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DA0" w:rsidR="00A33CD1" w:rsidP="00A33CD1" w:rsidRDefault="00A33CD1" w14:paraId="2EF218B5" w14:textId="4E804358">
      <w:pPr>
        <w:spacing w:after="120" w:line="240" w:lineRule="auto"/>
        <w:ind w:left="4253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ACORDO DE COOPERAÇÃO TÉCNICO-FINANCEIRO QUE ENTRE SI CELEBRAM O SERVIÇO NACIONAL DE APRENDIZAGEM INDUSTRIAL – DEPARTAMENTO REGIONAL DO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XXXXXXXXXXXXXXX – SENAI-XX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E A EMPRESA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NA FORMA ABAIXO:</w:t>
      </w:r>
    </w:p>
    <w:p w:rsidRPr="00994DA0" w:rsidR="00A33CD1" w:rsidP="00A33CD1" w:rsidRDefault="00A33CD1" w14:paraId="18AAA801" w14:textId="77777777">
      <w:pPr>
        <w:spacing w:after="120" w:line="240" w:lineRule="auto"/>
        <w:ind w:left="4253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65FBF671" w14:textId="516A43DB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O SERVIÇO NACIONAL DE APRENDIZAGEM INDUSTRIAL – DEPARTAMENTO REGIONAL DO ESTADO DO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</w:t>
      </w:r>
      <w:proofErr w:type="spellEnd"/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– SENAI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-XX</w:t>
      </w:r>
      <w:r w:rsidRPr="00994DA0">
        <w:rPr>
          <w:rFonts w:ascii="Arial" w:hAnsi="Arial" w:eastAsia="Times New Roman" w:cs="Arial"/>
          <w:color w:val="000000"/>
          <w:sz w:val="21"/>
          <w:szCs w:val="21"/>
          <w:shd w:val="clear" w:color="auto" w:fill="D3D3D3"/>
          <w:lang w:eastAsia="pt-BR"/>
        </w:rPr>
        <w:t>,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sediado na Avenida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inscrita no CNPJ sob o nº.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proofErr w:type="gram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xx.xxx.xxxx</w:t>
      </w:r>
      <w:proofErr w:type="spellEnd"/>
      <w:proofErr w:type="gram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/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xxxx-xx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neste ato representado por seu Diretor Regional,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brasileiro, profissão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</w:t>
      </w:r>
      <w:proofErr w:type="spellEnd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portador da carteira de identidade no.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expedida pelo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</w:t>
      </w:r>
      <w:proofErr w:type="spellEnd"/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em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xx.xx.xx</w:t>
      </w:r>
      <w:proofErr w:type="spellEnd"/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 inscrito no CPF/MF sob nº.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doravante denominado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SENAI-</w:t>
      </w:r>
      <w:proofErr w:type="spell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proofErr w:type="spellEnd"/>
    </w:p>
    <w:p w:rsidRPr="00994DA0" w:rsidR="00A33CD1" w:rsidP="00A33CD1" w:rsidRDefault="00A33CD1" w14:paraId="0E2A4337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 empresa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xxxxxxxxxxxxxxxxxxxxx</w:t>
      </w:r>
      <w:proofErr w:type="spellEnd"/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LTDA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com sede na cidade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situada à Rua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Bairro do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Georgia" w:cs="Arial"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cidade</w:t>
      </w:r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inscrita no CNPJ/MF sob o nº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neste ato representada por seu </w:t>
      </w:r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Diretor Executivo,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brasileiro, estado civil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profissão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portador da carteira de identidade no.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xxxxxxxxxxxxxxxxx</w:t>
      </w:r>
      <w:proofErr w:type="spellEnd"/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expedida pelo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</w:t>
      </w:r>
      <w:proofErr w:type="spellEnd"/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 inscrito no CPF sob o nº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doravante denominada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EMPRESA PARCEIRA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</w:t>
      </w:r>
    </w:p>
    <w:p w:rsidRPr="00994DA0" w:rsidR="000A1AF0" w:rsidP="000A1AF0" w:rsidRDefault="000A1AF0" w14:paraId="2FBD5836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Considerando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que a Plataforma Inovação para a Indústria tem por objeto financiar o desenvolvimento de novos produtos, processos e serviços inovadores da indústria nacional.</w:t>
      </w:r>
    </w:p>
    <w:p w:rsidRPr="00994DA0" w:rsidR="000A1AF0" w:rsidP="000A1AF0" w:rsidRDefault="000A1AF0" w14:paraId="0DEDD78D" w14:textId="0F0E5CDD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719DB6E8" w:rsidR="000A1AF0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  <w:lang w:eastAsia="pt-BR"/>
        </w:rPr>
        <w:t>Considerando</w:t>
      </w:r>
      <w:r w:rsidRPr="719DB6E8" w:rsidR="000A1AF0">
        <w:rPr>
          <w:rFonts w:ascii="Arial" w:hAnsi="Arial" w:eastAsia="Georgia" w:cs="Arial"/>
          <w:b w:val="1"/>
          <w:bCs w:val="1"/>
          <w:color w:val="000000" w:themeColor="text1" w:themeTint="FF" w:themeShade="FF"/>
          <w:sz w:val="21"/>
          <w:szCs w:val="21"/>
          <w:lang w:eastAsia="pt-BR"/>
        </w:rPr>
        <w:t xml:space="preserve"> 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lang w:eastAsia="pt-BR"/>
        </w:rPr>
        <w:t xml:space="preserve">que os projetos selecionados por meio da 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highlight w:val="darkGray"/>
          <w:lang w:eastAsia="pt-BR"/>
        </w:rPr>
        <w:t xml:space="preserve">Chamada 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highlight w:val="darkGray"/>
          <w:lang w:eastAsia="pt-BR"/>
        </w:rPr>
        <w:t>X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highlight w:val="darkGray"/>
          <w:lang w:eastAsia="pt-BR"/>
        </w:rPr>
        <w:t xml:space="preserve"> do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highlight w:val="darkGray"/>
          <w:lang w:eastAsia="pt-BR"/>
        </w:rPr>
        <w:t xml:space="preserve"> MOVER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lang w:eastAsia="pt-BR"/>
        </w:rPr>
        <w:t xml:space="preserve"> – Hands-on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lang w:eastAsia="pt-BR"/>
        </w:rPr>
        <w:t xml:space="preserve"> – Produtivida</w:t>
      </w:r>
      <w:r w:rsidRPr="719DB6E8" w:rsidR="00822098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lang w:eastAsia="pt-BR"/>
        </w:rPr>
        <w:t>de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lang w:eastAsia="pt-BR"/>
        </w:rPr>
        <w:t xml:space="preserve"> de</w:t>
      </w:r>
      <w:r w:rsidRPr="719DB6E8" w:rsidR="000A1AF0">
        <w:rPr>
          <w:rFonts w:ascii="Arial" w:hAnsi="Arial" w:eastAsia="Times New Roman" w:cs="Arial"/>
          <w:color w:val="000000" w:themeColor="text1" w:themeTint="FF" w:themeShade="FF"/>
          <w:sz w:val="21"/>
          <w:szCs w:val="21"/>
          <w:lang w:eastAsia="pt-BR"/>
        </w:rPr>
        <w:t xml:space="preserve"> devem promover o aumento da competitividade e da produtividade industrial do setor automotivo, bem como desmistificar e aplicar os conceitos de produtividade, digitalização e indústria 4.0.</w:t>
      </w:r>
    </w:p>
    <w:p w:rsidRPr="00994DA0" w:rsidR="000A1AF0" w:rsidP="000A1AF0" w:rsidRDefault="000A1AF0" w14:paraId="7872FE15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Considerando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que no âmbito d</w:t>
      </w: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esta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Chamada</w:t>
      </w: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foi aprovada a proposta de consultoria Hands-on,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087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apresentado pela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161916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EMPRESA PARCEIRA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em</w:t>
      </w:r>
      <w:r w:rsidRPr="00087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conjunto com o</w:t>
      </w:r>
      <w:r w:rsidRPr="00994DA0">
        <w:rPr>
          <w:rFonts w:ascii="Arial" w:hAnsi="Arial" w:eastAsia="Times New Roman" w:cs="Arial"/>
          <w:color w:val="000000"/>
          <w:sz w:val="21"/>
          <w:szCs w:val="21"/>
          <w:shd w:val="clear" w:color="auto" w:fill="D3D3D3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.</w:t>
      </w:r>
    </w:p>
    <w:p w:rsidRPr="00994DA0" w:rsidR="000A1AF0" w:rsidP="000A1AF0" w:rsidRDefault="000A1AF0" w14:paraId="6E8A5EDE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Considerando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que compete ao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cooperar no desenvolvimento de pesquisas tecnológicas de interesse para a indústria e atividades assemelhadas;</w:t>
      </w:r>
    </w:p>
    <w:p w:rsidRPr="00994DA0" w:rsidR="000A1AF0" w:rsidP="000A1AF0" w:rsidRDefault="000A1AF0" w14:paraId="4D665293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RESOLVEM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celebrar o presente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ACORDO DE COOPERAÇÃO TÉCNICO-FINANCEIRO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que se regerá mediante as seguintes cláusulas e condições:</w:t>
      </w:r>
    </w:p>
    <w:p w:rsidRPr="00994DA0" w:rsidR="00A33CD1" w:rsidP="00A33CD1" w:rsidRDefault="00A33CD1" w14:paraId="6EA1CEE5" w14:textId="10F9F848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CLÁUSULA PRIMEIRA - DO OBJETO</w:t>
      </w:r>
    </w:p>
    <w:p w:rsidRPr="00994DA0" w:rsidR="00A33CD1" w:rsidP="00A33CD1" w:rsidRDefault="00A33CD1" w14:paraId="508B0F0B" w14:textId="34D01D20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1.1. Constitui objeto do presente Acordo o estabelecimento de mútua cooperação entre as partícipes, visando a execução da proposta de consultoria Hands-on</w:t>
      </w:r>
      <w:r w:rsidR="002B27C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="00822098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Produtividade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087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apresentado pela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161916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EMPRESA PARCEIRA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087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em conjunto com o</w:t>
      </w:r>
      <w:r w:rsidRPr="00994DA0">
        <w:rPr>
          <w:rFonts w:ascii="Arial" w:hAnsi="Arial" w:eastAsia="Times New Roman" w:cs="Arial"/>
          <w:color w:val="000000"/>
          <w:sz w:val="21"/>
          <w:szCs w:val="21"/>
          <w:shd w:val="clear" w:color="auto" w:fill="D3D3D3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</w:t>
      </w:r>
    </w:p>
    <w:p w:rsidRPr="00994DA0" w:rsidR="00A33CD1" w:rsidP="00A33CD1" w:rsidRDefault="00A33CD1" w14:paraId="01CCE98C" w14:textId="473B8D2A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1.2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 A proposta será desenvolvida com base na descrição detalhada, requisitos, entregas e recursos constantes do</w:t>
      </w:r>
      <w:r w:rsidRPr="000D7B4D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0D7B4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Anexo I – Proposta Técnica</w:t>
      </w:r>
      <w:r w:rsidRPr="000D7B4D" w:rsidR="00C44003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de </w:t>
      </w:r>
      <w:r w:rsidRPr="000D7B4D" w:rsidR="00E93A7E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Consultoria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deste Acordo,</w:t>
      </w:r>
      <w:r w:rsidRPr="000D7B4D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aprovado nos termos d</w:t>
      </w:r>
      <w:r w:rsidRPr="000D7B4D" w:rsidR="000919D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esta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Chamada </w:t>
      </w:r>
      <w:r w:rsidRPr="000D7B4D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MOVER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– Hands-on</w:t>
      </w:r>
      <w:r w:rsidRPr="000D7B4D" w:rsidR="00652C6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="00555CC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Produtividade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</w:t>
      </w:r>
    </w:p>
    <w:p w:rsidR="00822098" w:rsidP="00A33CD1" w:rsidRDefault="00822098" w14:paraId="30AEB86A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2D285D74" w14:textId="4675CFB9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CLÁUSULA SEGUNDA - DAS RESPONSABILIDADES DAS PARTÍCIPES</w:t>
      </w:r>
    </w:p>
    <w:p w:rsidRPr="00994DA0" w:rsidR="00A33CD1" w:rsidP="00A33CD1" w:rsidRDefault="00A33CD1" w14:paraId="125067A5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Para a consecução dos objetivos previstos na Cláusula Primeira, as partícipes se responsabilizam a:</w:t>
      </w:r>
    </w:p>
    <w:p w:rsidRPr="00994DA0" w:rsidR="00A33CD1" w:rsidP="00A33CD1" w:rsidRDefault="00A33CD1" w14:paraId="31A4CFF4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I – EMPRESA PARCEIRA:</w:t>
      </w:r>
    </w:p>
    <w:p w:rsidRPr="00994DA0" w:rsidR="00A33CD1" w:rsidP="00A33CD1" w:rsidRDefault="00A33CD1" w14:paraId="1ACA8CA9" w14:textId="142D8B70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Disponibilizar os</w:t>
      </w:r>
      <w:r w:rsidR="00652C6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dados,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equipamentos, materiais e técnicos necessários para a execução das atividades que se fizerem necessários;</w:t>
      </w:r>
    </w:p>
    <w:p w:rsidRPr="00994DA0" w:rsidR="00A33CD1" w:rsidP="00A33CD1" w:rsidRDefault="00A33CD1" w14:paraId="6782F663" w14:textId="77777777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b)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Disponibilizar os profissionais necessários para realizar a execução das atividades de consultoria;</w:t>
      </w:r>
    </w:p>
    <w:p w:rsidRPr="00994DA0" w:rsidR="00A33CD1" w:rsidP="00A33CD1" w:rsidRDefault="00A33CD1" w14:paraId="263324FF" w14:textId="7C75002F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lastRenderedPageBreak/>
        <w:t>c)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Prestar ao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sempre que solicitado, e em tempo hábil, todos os esclarecimentos e informações necessárias ao perfeito entendimento dos serviços executados, e desenvolvimento de suas diversas fases;</w:t>
      </w:r>
    </w:p>
    <w:p w:rsidRPr="00994DA0" w:rsidR="00A33CD1" w:rsidP="00A33CD1" w:rsidRDefault="00A33CD1" w14:paraId="131F1186" w14:textId="12667F57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Autorizar ao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 ao SENAI Departamento Nacional a utilização de sua logomarca, informações e resultados objetos deste acordo em peças de divulgação;</w:t>
      </w:r>
    </w:p>
    <w:p w:rsidRPr="00994DA0" w:rsidR="00A33CD1" w:rsidP="00A33CD1" w:rsidRDefault="00A33CD1" w14:paraId="29EFEEB7" w14:textId="77777777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Monitorar e participar ativamente do desenvolvimento do projeto; e</w:t>
      </w:r>
    </w:p>
    <w:p w:rsidR="00A33CD1" w:rsidP="00A33CD1" w:rsidRDefault="00A33CD1" w14:paraId="74A59C52" w14:textId="32FC08E2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f)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Realizar as atividades conforme descritas na Proposta </w:t>
      </w:r>
      <w:r w:rsidRP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Técnica</w:t>
      </w:r>
      <w:r w:rsidRPr="00E93A7E" w:rsidR="00851D45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de </w:t>
      </w:r>
      <w:r w:rsidRPr="00E93A7E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Con</w:t>
      </w:r>
      <w:r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sultoria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</w:t>
      </w:r>
    </w:p>
    <w:p w:rsidRPr="00994DA0" w:rsidR="00A33CD1" w:rsidP="00A33CD1" w:rsidRDefault="00A33CD1" w14:paraId="106AFEB0" w14:textId="7A6F5ADB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II –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proofErr w:type="gram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:</w:t>
      </w:r>
      <w:proofErr w:type="gramEnd"/>
    </w:p>
    <w:p w:rsidRPr="00994DA0" w:rsidR="00A33CD1" w:rsidP="00A33CD1" w:rsidRDefault="00A33CD1" w14:paraId="73B95404" w14:textId="77777777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Coordenar, monitorar e executar o Projeto, que consiste em:</w:t>
      </w:r>
    </w:p>
    <w:p w:rsidRPr="00994DA0" w:rsidR="00A33CD1" w:rsidP="00A33CD1" w:rsidRDefault="00A33CD1" w14:paraId="27D9127E" w14:textId="77777777">
      <w:pPr>
        <w:spacing w:after="120" w:line="240" w:lineRule="auto"/>
        <w:ind w:left="952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 xml:space="preserve">i. </w:t>
      </w:r>
      <w:proofErr w:type="spellStart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.</w:t>
      </w:r>
    </w:p>
    <w:p w:rsidRPr="00994DA0" w:rsidR="00A33CD1" w:rsidP="00A33CD1" w:rsidRDefault="00A33CD1" w14:paraId="4DA73B1F" w14:textId="35C84F23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B70914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(CABE A</w:t>
      </w:r>
      <w:r w:rsidRPr="00B70914" w:rsidR="00B40FEE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O SENAI DEPARTAMENTO REGIONAL </w:t>
      </w:r>
      <w:r w:rsidRPr="00B70914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DESCREVER AS ATIVIDADES QUE SERÃO REALIZADAS PARA OS FINS DE CONSULTORIA</w:t>
      </w:r>
      <w:r w:rsidRPr="00B70914" w:rsidR="00B40FEE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 CONFORME CONSTA NA PROPOSTA TÉCNICA </w:t>
      </w:r>
      <w:r w:rsidR="00851D45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DE </w:t>
      </w:r>
      <w:r w:rsidR="00935FE3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CONSULTORIA</w:t>
      </w:r>
      <w:r w:rsidR="00851D45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 </w:t>
      </w:r>
      <w:r w:rsidRPr="00B70914" w:rsidR="00B40FEE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APROVADA</w:t>
      </w:r>
      <w:r w:rsidRPr="00B70914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)</w:t>
      </w:r>
    </w:p>
    <w:p w:rsidR="00A33CD1" w:rsidP="00A33CD1" w:rsidRDefault="00A33CD1" w14:paraId="2393FBD1" w14:textId="0E5F765C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b)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Prestar a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EMPRESA PARCEIRA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sempre que solicitado, e em tempo hábil, todos os esclarecimentos e informações necessárias ao perfeito entendimento dos serviços executados, e desenvolvimento das suas diversas fases.</w:t>
      </w:r>
    </w:p>
    <w:p w:rsidRPr="00994DA0" w:rsidR="00A33CD1" w:rsidP="00A33CD1" w:rsidRDefault="00A33CD1" w14:paraId="7F303572" w14:textId="1CC75F78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III – EMPRESA PARCEIRA E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XX:</w:t>
      </w:r>
    </w:p>
    <w:p w:rsidRPr="00994DA0" w:rsidR="00A33CD1" w:rsidP="00A33CD1" w:rsidRDefault="00A33CD1" w14:paraId="777F6347" w14:textId="77777777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Elaborar, em conjunto, os Relatórios Parciais e Final com todas as informações sobre o desenvolvimento do projeto e os resultados obtidos;</w:t>
      </w:r>
    </w:p>
    <w:p w:rsidRPr="00994DA0" w:rsidR="00A33CD1" w:rsidP="00A33CD1" w:rsidRDefault="00A33CD1" w14:paraId="6D108736" w14:textId="77777777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b)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Participar, conjuntamente, do desenvolvimento e monitoramento do projeto;</w:t>
      </w:r>
    </w:p>
    <w:p w:rsidRPr="00994DA0" w:rsidR="00A33CD1" w:rsidP="00A33CD1" w:rsidRDefault="00646ECD" w14:paraId="2C5B0ED0" w14:textId="222B2734">
      <w:pPr>
        <w:spacing w:after="120" w:line="240" w:lineRule="auto"/>
        <w:ind w:left="720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)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Prestarem contas nos termos do </w:t>
      </w:r>
      <w:r w:rsidRPr="00994DA0" w:rsidR="00B40FE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Plataforma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Inovação para a Indústria.</w:t>
      </w:r>
    </w:p>
    <w:p w:rsidRPr="00994DA0" w:rsidR="00994DA0" w:rsidP="00A33CD1" w:rsidRDefault="00994DA0" w14:paraId="049AB2E2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3C54128F" w14:textId="3C402A11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CLAUSULA TERCEIRA – DO PRAZO</w:t>
      </w:r>
    </w:p>
    <w:p w:rsidR="006F6BEA" w:rsidP="006F6BEA" w:rsidRDefault="00A33CD1" w14:paraId="07A7B8D0" w14:textId="294BC59E">
      <w:pPr>
        <w:spacing w:after="120" w:line="240" w:lineRule="auto"/>
        <w:jc w:val="both"/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3.1. O Presente Acordo </w:t>
      </w:r>
      <w:r w:rsidRPr="0057752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vigorará pelo prazo de </w:t>
      </w:r>
      <w:r w:rsidRPr="0057752C" w:rsidR="00C4400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0</w:t>
      </w:r>
      <w:r w:rsidRPr="0057752C" w:rsidR="00646EC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8</w:t>
      </w:r>
      <w:r w:rsidRPr="0057752C" w:rsidR="00C4400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(</w:t>
      </w:r>
      <w:r w:rsidRPr="0057752C" w:rsidR="00646EC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oito</w:t>
      </w:r>
      <w:r w:rsidRPr="0057752C" w:rsidR="00C4400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) </w:t>
      </w:r>
      <w:r w:rsidRPr="0057752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meses, contado</w:t>
      </w:r>
      <w:r w:rsidRPr="00087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da </w:t>
      </w:r>
      <w:r w:rsidRPr="0057752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data da sua assinatura</w:t>
      </w:r>
      <w:r w:rsidRPr="0057752C" w:rsidR="006F6BEA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, </w:t>
      </w:r>
      <w:r w:rsidRPr="006228C7" w:rsidR="006F6BEA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sem possibilidade de prorrogação.</w:t>
      </w:r>
      <w:r w:rsidR="006F6BEA">
        <w:t xml:space="preserve"> </w:t>
      </w:r>
    </w:p>
    <w:p w:rsidR="006F6BEA" w:rsidP="009D2064" w:rsidRDefault="006F6BEA" w14:paraId="75C7CD88" w14:textId="225867F0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57752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3.2. O prazo de duração será contado a partir da data de assinatura do Acordo de Cooperação Técnico-financeira que deverá ser assinado até </w:t>
      </w:r>
      <w:r w:rsidRPr="0057752C" w:rsidR="00605BF8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45</w:t>
      </w:r>
      <w:r w:rsidRPr="0057752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57752C" w:rsidR="009D2064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(</w:t>
      </w:r>
      <w:r w:rsidRPr="0057752C" w:rsidR="00605BF8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quarenta e cinco</w:t>
      </w:r>
      <w:r w:rsidRPr="0057752C" w:rsidR="009D2064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) </w:t>
      </w:r>
      <w:r w:rsidRPr="0057752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dias após a aprovação do projeto.</w:t>
      </w:r>
    </w:p>
    <w:p w:rsidR="000878DF" w:rsidP="00A33CD1" w:rsidRDefault="000878DF" w14:paraId="0FDBF5B6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6C7D4CA5" w14:textId="446AA0C1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CLÁUSULA QUARTA </w:t>
      </w:r>
      <w:r w:rsidRPr="00994DA0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RESPONSABILIDADE TRABALHISTA, PREVIDENCIÁRIA E FISCAL</w:t>
      </w:r>
    </w:p>
    <w:p w:rsidRPr="00994DA0" w:rsidR="00A33CD1" w:rsidP="00A33CD1" w:rsidRDefault="00A33CD1" w14:paraId="1DF244B0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4.1. Cada partícipe, individualmente considerado, será integralmente responsável pelo pagamento de todos os encargos trabalhistas, previdenciários e fiscais de seus funcionários e/ou contratados, decorrentes da execução deste Acordo.</w:t>
      </w:r>
    </w:p>
    <w:p w:rsidRPr="00994DA0" w:rsidR="00A33CD1" w:rsidP="00A33CD1" w:rsidRDefault="00A33CD1" w14:paraId="7241E7A1" w14:textId="0107E415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4.1.1.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Não haverá qualquer vínculo entre os empregados da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161916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EMPRESA PARCEIRA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com o</w:t>
      </w:r>
      <w:r w:rsidRPr="00994DA0">
        <w:rPr>
          <w:rFonts w:ascii="Arial" w:hAnsi="Arial" w:eastAsia="Times New Roman" w:cs="Arial"/>
          <w:color w:val="000000"/>
          <w:sz w:val="21"/>
          <w:szCs w:val="21"/>
          <w:shd w:val="clear" w:color="auto" w:fill="D3D3D3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 vice-versa. O vínculo trabalhista permanecerá restrito ao empregado e seu empregador, ficando a outra partícipe eximida de quaisquer responsabilidades e pagamentos.</w:t>
      </w:r>
    </w:p>
    <w:p w:rsidRPr="00994DA0" w:rsidR="00A33CD1" w:rsidP="00A33CD1" w:rsidRDefault="00A33CD1" w14:paraId="65600791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4.1.2.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Se porventura um dos Partícipes vier a ser condenado ao pagamento de qualquer valor, em decorrência de decisão judicial de natureza trabalhista, cujo autor da ação seja empregado do outro Partícipe, aquele que pagou terá resguardado o direito de cobrar do outro não só o valor da condenação, mas também todas as despesas com custos judiciais e honorários advocatícios.</w:t>
      </w:r>
    </w:p>
    <w:p w:rsidR="00994DA0" w:rsidP="00A33CD1" w:rsidRDefault="00994DA0" w14:paraId="3FCB1278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57752C" w:rsidP="00A33CD1" w:rsidRDefault="0057752C" w14:paraId="6FD20968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300F3E16" w14:textId="7EAF9993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CLAUSULA QUINTA </w:t>
      </w:r>
      <w:r w:rsidRPr="00994DA0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DIREITOS AUTORAIS</w:t>
      </w:r>
    </w:p>
    <w:p w:rsidRPr="000878DF" w:rsidR="00A33CD1" w:rsidP="00A33CD1" w:rsidRDefault="00A33CD1" w14:paraId="53CDA7DC" w14:textId="5CE2EA2A">
      <w:pPr>
        <w:spacing w:after="120" w:line="240" w:lineRule="auto"/>
        <w:jc w:val="both"/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</w:pPr>
      <w:r w:rsidRPr="000878DF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lastRenderedPageBreak/>
        <w:t xml:space="preserve">(CABE </w:t>
      </w:r>
      <w:r w:rsidRPr="000878DF" w:rsidR="00B40FEE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AO SENAI DEPARTAMENTO REGIONAL</w:t>
      </w:r>
      <w:r w:rsidRPr="000878DF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 CERTIFICAR-SE SE HAVERÁ DIREITOS AUTORAIS ENVOLVIDOS, ESTIPULANDO-OS CONFORME NEGOCIAÇÃO COM AS EMPRESAS)</w:t>
      </w:r>
    </w:p>
    <w:p w:rsidRPr="00994DA0" w:rsidR="00994DA0" w:rsidP="00A33CD1" w:rsidRDefault="00994DA0" w14:paraId="6485D64E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FF0000"/>
          <w:sz w:val="21"/>
          <w:szCs w:val="21"/>
          <w:lang w:eastAsia="pt-BR"/>
        </w:rPr>
      </w:pPr>
      <w:bookmarkStart w:name="_Hlk50971557" w:id="0"/>
    </w:p>
    <w:p w:rsidRPr="00BE27E9" w:rsidR="00A33CD1" w:rsidP="00A33CD1" w:rsidRDefault="00A33CD1" w14:paraId="13AD82E8" w14:textId="6A7FB1B7">
      <w:pPr>
        <w:spacing w:after="120" w:line="240" w:lineRule="auto"/>
        <w:jc w:val="both"/>
        <w:rPr>
          <w:rFonts w:ascii="Arial" w:hAnsi="Arial" w:eastAsia="Times New Roman" w:cs="Arial"/>
          <w:b/>
          <w:bCs/>
          <w:sz w:val="21"/>
          <w:szCs w:val="21"/>
          <w:lang w:eastAsia="pt-BR"/>
        </w:rPr>
      </w:pPr>
      <w:r w:rsidRPr="00BE27E9">
        <w:rPr>
          <w:rFonts w:ascii="Arial" w:hAnsi="Arial" w:eastAsia="Times New Roman" w:cs="Arial"/>
          <w:b/>
          <w:bCs/>
          <w:sz w:val="21"/>
          <w:szCs w:val="21"/>
          <w:lang w:eastAsia="pt-BR"/>
        </w:rPr>
        <w:t xml:space="preserve">CLÁUSULA SEXTA </w:t>
      </w:r>
      <w:r w:rsidRPr="00994DA0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BE27E9">
        <w:rPr>
          <w:rFonts w:ascii="Arial" w:hAnsi="Arial" w:eastAsia="Times New Roman" w:cs="Arial"/>
          <w:b/>
          <w:bCs/>
          <w:sz w:val="21"/>
          <w:szCs w:val="21"/>
          <w:lang w:eastAsia="pt-BR"/>
        </w:rPr>
        <w:t xml:space="preserve"> DOS RECURSOS</w:t>
      </w:r>
    </w:p>
    <w:bookmarkEnd w:id="0"/>
    <w:p w:rsidRPr="00BE27E9" w:rsidR="00BE27E9" w:rsidP="00BE27E9" w:rsidRDefault="00BE27E9" w14:paraId="0636D9E9" w14:textId="417FE8B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6.1</w:t>
      </w:r>
      <w:r w:rsidRPr="00221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 Na forma do Anexo I - Proposta Técnica</w:t>
      </w:r>
      <w:r w:rsidRPr="002218DF" w:rsidR="00C4400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de </w:t>
      </w:r>
      <w:r w:rsidRPr="002218DF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Consultoria</w:t>
      </w:r>
      <w:r w:rsidRPr="00221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, o custo da consultoria aprovada correrá por conta dos recursos do </w:t>
      </w:r>
      <w:r w:rsidRPr="002218DF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MOVER</w:t>
      </w:r>
      <w:r w:rsidRPr="00221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conforme tópicos I, III e VII d</w:t>
      </w:r>
      <w:r w:rsidRPr="002218DF" w:rsidR="000919D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est</w:t>
      </w:r>
      <w:r w:rsidRPr="00221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a Chamada </w:t>
      </w:r>
      <w:r w:rsidRPr="002218DF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MOVER</w:t>
      </w:r>
      <w:r w:rsidRPr="00221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– Hands-On</w:t>
      </w:r>
      <w:r w:rsidRPr="002218DF" w:rsidR="00B17FA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– </w:t>
      </w:r>
      <w:r w:rsidR="00555CC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Produtividade</w:t>
      </w:r>
      <w:r w:rsidRPr="002218DF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observadas ainda as seguintes condições:</w:t>
      </w: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 </w:t>
      </w:r>
    </w:p>
    <w:p w:rsidRPr="00BE27E9" w:rsidR="00BE27E9" w:rsidP="00BE27E9" w:rsidRDefault="00BE27E9" w14:paraId="7B545B33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</w:p>
    <w:p w:rsidRPr="00BE27E9" w:rsidR="00BE27E9" w:rsidP="00BE27E9" w:rsidRDefault="00B93AFF" w14:paraId="01526E08" w14:textId="00AA55D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</w:t>
      </w:r>
      <w:r w:rsidRPr="00BE27E9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) </w:t>
      </w:r>
      <w:r w:rsidRPr="00CA6EE1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cada consultoria poderá executar até </w:t>
      </w:r>
      <w:r w:rsidR="006D63EB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600</w:t>
      </w:r>
      <w:r w:rsidRPr="00CA6EE1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(</w:t>
      </w:r>
      <w:r w:rsidR="006D63EB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seiscentas</w:t>
      </w:r>
      <w:r w:rsidRPr="00CA6EE1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) horas com montante de até R$ </w:t>
      </w:r>
      <w:r w:rsidR="00585D02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120</w:t>
      </w:r>
      <w:r w:rsidRPr="00CA6EE1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.000,00 (</w:t>
      </w:r>
      <w:r w:rsidR="00585D02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cento e vinte</w:t>
      </w:r>
      <w:r w:rsidRPr="00CA6EE1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mil reais) por consultoria, sendo R$ 200,00 (duzentos reais) a remuneração de cada hora técnica.</w:t>
      </w:r>
      <w:r w:rsidRPr="00BE27E9" w:rsid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 </w:t>
      </w:r>
    </w:p>
    <w:p w:rsidRPr="00BE27E9" w:rsidR="00BE27E9" w:rsidP="00BE27E9" w:rsidRDefault="00BE27E9" w14:paraId="02E3C4B0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</w:p>
    <w:p w:rsidR="00703BA2" w:rsidP="00BE27E9" w:rsidRDefault="00BE27E9" w14:paraId="70564154" w14:textId="77777777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6.</w:t>
      </w:r>
      <w:r w:rsidR="00703BA2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2</w:t>
      </w: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A </w:t>
      </w:r>
      <w:r w:rsidRPr="00BE27E9">
        <w:rPr>
          <w:rFonts w:ascii="Arial" w:hAnsi="Arial" w:eastAsia="Times New Roman" w:cs="Arial"/>
          <w:b/>
          <w:color w:val="000000"/>
          <w:sz w:val="21"/>
          <w:szCs w:val="21"/>
          <w:lang w:eastAsia="pt-BR"/>
        </w:rPr>
        <w:t>EMPRESA PARCEIRA</w:t>
      </w: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 por meio deste acordo solicita o total de </w:t>
      </w:r>
      <w:r w:rsidRPr="00BE27E9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XX</w:t>
      </w: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 horas pela consultoria, totalizando o valor de</w:t>
      </w: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R$</w:t>
      </w: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BE27E9" w:rsidR="00703BA2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XX</w:t>
      </w:r>
      <w:r w:rsidRPr="00703BA2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BE27E9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(</w:t>
      </w:r>
      <w:proofErr w:type="spellStart"/>
      <w:r w:rsidRPr="00BE27E9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xx</w:t>
      </w:r>
      <w:proofErr w:type="spellEnd"/>
      <w:r w:rsidRPr="00BE27E9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)</w:t>
      </w: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;</w:t>
      </w:r>
    </w:p>
    <w:p w:rsidRPr="00BE27E9" w:rsidR="00BE27E9" w:rsidP="00BE27E9" w:rsidRDefault="00BE27E9" w14:paraId="5253C6BA" w14:textId="381515E6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</w:p>
    <w:p w:rsidRPr="00161916" w:rsidR="00BE27E9" w:rsidP="00161916" w:rsidRDefault="00BE27E9" w14:paraId="72FBB2A6" w14:textId="5EF908B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6.</w:t>
      </w:r>
      <w:r w:rsidR="00703BA2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3</w:t>
      </w:r>
      <w:r w:rsidRPr="00BE27E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 Não haverá contrapartida financeira da</w:t>
      </w: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80759E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EMPRESA PARCEIRA</w:t>
      </w:r>
      <w:r w:rsidRPr="0016191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 </w:t>
      </w:r>
    </w:p>
    <w:p w:rsidR="00CD3EDC" w:rsidP="0076627B" w:rsidRDefault="00CD3EDC" w14:paraId="61C2EAD3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="00B71A8E" w:rsidP="0076627B" w:rsidRDefault="00A33CD1" w14:paraId="56071247" w14:textId="2CD42602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  <w:r w:rsidRPr="00161916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CLAUSULA SÉTIMA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434025" w:rsidR="00434025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DA CONFIDENCIALIDADE E SIGILO</w:t>
      </w:r>
    </w:p>
    <w:p w:rsidRPr="00DD4710" w:rsidR="00DD4710" w:rsidP="00DD4710" w:rsidRDefault="00DD4710" w14:paraId="1A998205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7.1. As Partícipes obrigam-se a manter o mais completo sigilo sobre todas as Informações Confidenciais trocadas ou geradas no âmbito deste Acordo, vedada a sua divulgação a terceiros ou utilização para fins diversos do objeto aqui pactuado, salvo mediante autorização prévia e por escrito da Parte proprietária da informação.</w:t>
      </w:r>
    </w:p>
    <w:p w:rsidRPr="00DD4710" w:rsidR="00DD4710" w:rsidP="00DD4710" w:rsidRDefault="00DD4710" w14:paraId="0E1DA9C6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7.2. Para os fins desta Cláusula, consideram-se Informações Confidenciais toda e qualquer informação, técnica ou comercial, patenteada ou não, incluindo, mas não se limitando a: know-how, desenhos, especificações, relatórios, propostas, dados financeiros, planos de negócios, segredos industriais, ou quaisquer outros dados revelados por uma Parte ("Reveladora") à outra ("Receptora"), seja de forma oral, escrita ou por qualquer meio magnético ou eletrônico.</w:t>
      </w:r>
    </w:p>
    <w:p w:rsidRPr="00DD4710" w:rsidR="00DD4710" w:rsidP="00DD4710" w:rsidRDefault="00DD4710" w14:paraId="2306CE00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7.3. A obrigação de confidencialidade não se aplica às informações que:</w:t>
      </w:r>
    </w:p>
    <w:p w:rsidRPr="00DD4710" w:rsidR="00DD4710" w:rsidP="00DD4710" w:rsidRDefault="00C555B8" w14:paraId="57198AE6" w14:textId="794D2C92">
      <w:pPr>
        <w:tabs>
          <w:tab w:val="num" w:pos="720"/>
        </w:tabs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ab/>
      </w:r>
      <w:r w:rsidRPr="00DD4710" w:rsid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a) Sejam ou venham a tornar-se de domínio público sem culpa da Parte Receptora;</w:t>
      </w:r>
    </w:p>
    <w:p w:rsidRPr="00DD4710" w:rsidR="00DD4710" w:rsidP="00C555B8" w:rsidRDefault="00C555B8" w14:paraId="09F27C8A" w14:textId="20B3D500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ab/>
      </w:r>
      <w:r w:rsidRPr="00DD4710" w:rsid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b) Já eram de legítimo conhecimento da Parte Receptora antes da sua revelação pela Parte Reveladora;</w:t>
      </w:r>
    </w:p>
    <w:p w:rsidRPr="00DD4710" w:rsidR="00DD4710" w:rsidP="00C555B8" w:rsidRDefault="00C555B8" w14:paraId="36A06B96" w14:textId="2DFF337F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ab/>
      </w:r>
      <w:r w:rsidRPr="00DD4710" w:rsid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c) Tenham sido desenvolvidas de forma independente pela Parte Receptora, sem a utilização das Informações Confidenciais;</w:t>
      </w:r>
    </w:p>
    <w:p w:rsidRPr="00DD4710" w:rsidR="00DD4710" w:rsidP="00DD4710" w:rsidRDefault="00C555B8" w14:paraId="434C2ED6" w14:textId="32676874">
      <w:pPr>
        <w:tabs>
          <w:tab w:val="num" w:pos="720"/>
        </w:tabs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ab/>
      </w:r>
      <w:r w:rsidRPr="00DD4710" w:rsid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d) Sejam recebidas licitamente de terceiros que não estejam sujeitos a obrigação de sigilo.</w:t>
      </w:r>
    </w:p>
    <w:p w:rsidRPr="00DD4710" w:rsidR="00DD4710" w:rsidP="00DD4710" w:rsidRDefault="00DD4710" w14:paraId="0B78CA2D" w14:textId="5DAFEDD9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7.4. As Partícipes comprometem-se a restringir o acesso às Informações Confidenciais apenas aos empregados, consultores ou </w:t>
      </w:r>
      <w:r w:rsidR="000613B6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gestores</w:t>
      </w:r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que necessitem ter conhecimento delas para a execução do Projeto, garantindo que estes também assumam o compromisso de sigilo previsto nesta Cláusula.</w:t>
      </w:r>
    </w:p>
    <w:p w:rsidRPr="00DD4710" w:rsidR="00DD4710" w:rsidP="00DD4710" w:rsidRDefault="00DD4710" w14:paraId="33F0D818" w14:textId="441BB146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7.5. O dever de sigilo estabelecido nesta Cláusula vigorará durante todo o prazo de execução deste Acordo e permanecerá em vigor pelo prazo de </w:t>
      </w:r>
      <w:proofErr w:type="spellStart"/>
      <w:r w:rsidRPr="000D7B4D" w:rsidR="00AB47A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xx</w:t>
      </w:r>
      <w:proofErr w:type="spellEnd"/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(</w:t>
      </w:r>
      <w:proofErr w:type="spellStart"/>
      <w:r w:rsidRPr="000D7B4D" w:rsidR="00AB47A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xxxx</w:t>
      </w:r>
      <w:proofErr w:type="spellEnd"/>
      <w:r w:rsidRPr="00DD471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) anos após o seu término ou rescisão, a qualquer título. </w:t>
      </w:r>
    </w:p>
    <w:p w:rsidRPr="00994DA0" w:rsidR="00E22B0D" w:rsidP="00E22B0D" w:rsidRDefault="00E22B0D" w14:paraId="0655E153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878DF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(CABE AO SENAI DEPARTAMENTO REGIONAL CERTIFICAR-SE SOBRE A APLICABILIDADE DA CONFIDENCIALIDADE NO PRESENTE CASO)</w:t>
      </w:r>
    </w:p>
    <w:p w:rsidR="00DD4710" w:rsidP="0076627B" w:rsidRDefault="00DD4710" w14:paraId="242E4428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0B3461" w:rsidR="000B3461" w:rsidP="000B3461" w:rsidRDefault="000B3461" w14:paraId="66EE50AF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CLÁUSULA OITAVA – DA PROTEÇÃO DE DADOS PESSOAIS (LGPD)</w:t>
      </w:r>
    </w:p>
    <w:p w:rsidRPr="000B3461" w:rsidR="000B3461" w:rsidP="000B3461" w:rsidRDefault="000B3461" w14:paraId="5F9A3625" w14:textId="20F3FB9C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lastRenderedPageBreak/>
        <w:t>8.1. As Partícipes declaram que cumprem e continuarão a cumprir a Lei Geral de Proteção de Dados Pessoais (Lei nº 13.709/2018), comprometendo-se a tratar os dados pessoais a que tiverem acesso em razão deste Acordo exclusivamente para as finalidades aqui previstas.</w:t>
      </w:r>
    </w:p>
    <w:p w:rsidRPr="000B3461" w:rsidR="000B3461" w:rsidP="000B3461" w:rsidRDefault="000B3461" w14:paraId="3A1C0AD9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8.2. No tratamento dos dados pessoais relacionados a este Acordo, as Partícipes obrigam-se a:</w:t>
      </w:r>
    </w:p>
    <w:p w:rsidRPr="000B3461" w:rsidR="000B3461" w:rsidP="00055CE5" w:rsidRDefault="000B3461" w14:paraId="60D905C4" w14:textId="77777777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a) Possuir todas as bases legais, consentimentos e autorizações necessárias para compartilhar ou autorizar o tratamento dos dados pessoais indispensáveis à execução deste ajuste;</w:t>
      </w:r>
    </w:p>
    <w:p w:rsidRPr="000B3461" w:rsidR="000B3461" w:rsidP="00055CE5" w:rsidRDefault="000B3461" w14:paraId="00BF0F5E" w14:textId="77777777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b) Não armazenar ou conservar dados pessoais que excedam as finalidades previstas neste Acordo ou na legislação aplicável;</w:t>
      </w:r>
    </w:p>
    <w:p w:rsidR="000B3461" w:rsidP="00055CE5" w:rsidRDefault="000B3461" w14:paraId="3CBD307C" w14:textId="77777777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c) Instruir seus colaboradores e terceiros sobre as normas de proteção de dados, garantindo o sigilo e a segurança das informações processadas;</w:t>
      </w:r>
    </w:p>
    <w:p w:rsidR="00EC36D8" w:rsidP="00055CE5" w:rsidRDefault="00EC36D8" w14:paraId="5DE257B8" w14:textId="77777777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d)</w:t>
      </w:r>
      <w:r w:rsidRPr="00EC36D8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restringir o acesso dos dados pessoais tratados aos empregados, subcontratados ou empresas afiliadas ou qualquer terceiro diretamente relacionado à execução deste termo;</w:t>
      </w:r>
    </w:p>
    <w:p w:rsidRPr="000B3461" w:rsidR="000B3461" w:rsidP="00055CE5" w:rsidRDefault="00055CE5" w14:paraId="40F9ECC0" w14:textId="0A956DD9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</w:t>
      </w:r>
      <w:r w:rsidRPr="000B3461" w:rsid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) Não fornecer ou compartilhar dados pessoais sensíveis (conforme definido no art. 5º, II da LGPD), salvo se estritamente necessário e expressamente solicitado pela outra Parte para cumprimento de obrigação legal;</w:t>
      </w:r>
    </w:p>
    <w:p w:rsidRPr="000B3461" w:rsidR="000B3461" w:rsidP="00055CE5" w:rsidRDefault="00055CE5" w14:paraId="40897617" w14:textId="22DB69CF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f</w:t>
      </w:r>
      <w:r w:rsidRPr="000B3461" w:rsid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) Implementar medidas técnicas e administrativas de segurança aptas a proteger os dados pessoais de acessos não autorizados e de situações acidentais ou ilícitas de destruição, perda, alteração, comunicação ou difusão;</w:t>
      </w:r>
    </w:p>
    <w:p w:rsidRPr="000B3461" w:rsidR="000B3461" w:rsidP="00055CE5" w:rsidRDefault="00055CE5" w14:paraId="74842CD0" w14:textId="28E98A1C">
      <w:pPr>
        <w:tabs>
          <w:tab w:val="num" w:pos="720"/>
        </w:tabs>
        <w:spacing w:after="120" w:line="240" w:lineRule="auto"/>
        <w:ind w:left="708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g</w:t>
      </w:r>
      <w:r w:rsidRPr="000B3461" w:rsid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) Colaborar com a outra Parte no atendimento às solicitações dos titulares de dados (como acesso, correção, anonimização ou exclusão) e às determinações da Autoridade Nacional de Proteção de Dados (ANPD).</w:t>
      </w:r>
    </w:p>
    <w:p w:rsidRPr="000B3461" w:rsidR="000B3461" w:rsidP="000B3461" w:rsidRDefault="000B3461" w14:paraId="7060F58B" w14:textId="474E30BC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8.</w:t>
      </w:r>
      <w:r w:rsidR="005609AC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3</w:t>
      </w:r>
      <w:r w:rsidRPr="000B346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 As Partícipes reconhecem que os dados anonimizados, assim considerados aqueles que não permitem a identificação do titular pelos meios técnicos razoáveis e disponíveis, não serão considerados dados pessoais para os fins desta Cláusula.</w:t>
      </w:r>
    </w:p>
    <w:p w:rsidRPr="00994DA0" w:rsidR="00E22B0D" w:rsidP="00E22B0D" w:rsidRDefault="00E22B0D" w14:paraId="5504590A" w14:textId="440309FA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878DF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(CABE AO SENAI DEPARTAMENTO REGIONAL CERTIFICAR-SE SOBRE A APLICABILIDADE DA </w:t>
      </w:r>
      <w:r w:rsidRPr="00E22B0D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PROTEÇÃO DE DADOS PESSOAIS</w:t>
      </w:r>
      <w:r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 </w:t>
      </w:r>
      <w:r w:rsidR="007E2B55"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 xml:space="preserve">- </w:t>
      </w:r>
      <w:r>
        <w:rPr>
          <w:rFonts w:ascii="Arial" w:hAnsi="Arial" w:eastAsia="Times New Roman" w:cs="Arial"/>
          <w:b/>
          <w:color w:val="000000"/>
          <w:sz w:val="21"/>
          <w:szCs w:val="21"/>
          <w:u w:val="single"/>
          <w:shd w:val="clear" w:color="auto" w:fill="CCCCCC"/>
          <w:lang w:eastAsia="pt-BR"/>
        </w:rPr>
        <w:t>LGPD)</w:t>
      </w:r>
    </w:p>
    <w:p w:rsidR="00E22B0D" w:rsidP="0076627B" w:rsidRDefault="00E22B0D" w14:paraId="75AEFBF2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76627B" w14:paraId="5F8EB228" w14:textId="5B082CB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161916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CLAUSULA </w:t>
      </w:r>
      <w:r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NONA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– DO CANCELAMENTO E DA DESISTÊNCIA</w:t>
      </w:r>
    </w:p>
    <w:p w:rsidRPr="00994DA0" w:rsidR="00A33CD1" w:rsidP="00A33CD1" w:rsidRDefault="0076627B" w14:paraId="00559029" w14:textId="151EA31E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9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.1. Os casos de cancelamento e desistência serão tratados conforme o </w:t>
      </w:r>
      <w:r w:rsidRPr="00994DA0" w:rsidR="00534AF9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Plataforma Inovação para a Indústria</w:t>
      </w:r>
      <w:r w:rsidRPr="008010A9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</w:t>
      </w:r>
    </w:p>
    <w:p w:rsidR="00CD3EDC" w:rsidP="00A33CD1" w:rsidRDefault="00CD3EDC" w14:paraId="1D8EA7B1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6D883063" w14:textId="6C769DBF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CLAUSULA </w:t>
      </w:r>
      <w:r w:rsidR="0076627B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DÉCIMA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DAS DISPOSIÇÕES GERAIS</w:t>
      </w:r>
    </w:p>
    <w:p w:rsidRPr="00994DA0" w:rsidR="00A33CD1" w:rsidP="00A33CD1" w:rsidRDefault="0076627B" w14:paraId="1CB5285A" w14:textId="59FB899A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.1. Toda e qualquer alteração do presente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bCs/>
          <w:color w:val="000000"/>
          <w:sz w:val="21"/>
          <w:szCs w:val="21"/>
          <w:lang w:eastAsia="pt-BR"/>
        </w:rPr>
        <w:t>Acordo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deverá ser formalizada por escrito, mediante assinatura do respectivo Termo Aditivo.</w:t>
      </w:r>
    </w:p>
    <w:p w:rsidRPr="00994DA0" w:rsidR="00A33CD1" w:rsidP="00A33CD1" w:rsidRDefault="0076627B" w14:paraId="6CD9B339" w14:textId="03D00284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.2. As comunicações entre as participes serão feitas sempre por escrito, por meio de carta registrada e com aviso de recebimento, par fac-símile e/ou por e-mail com confirmação de recebimento.</w:t>
      </w:r>
    </w:p>
    <w:p w:rsidRPr="00994DA0" w:rsidR="00A33CD1" w:rsidP="00A33CD1" w:rsidRDefault="0076627B" w14:paraId="76BD8A30" w14:textId="54A17E06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.3. Este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bCs/>
          <w:color w:val="000000"/>
          <w:sz w:val="21"/>
          <w:szCs w:val="21"/>
          <w:lang w:eastAsia="pt-BR"/>
        </w:rPr>
        <w:t>Acordo</w:t>
      </w:r>
      <w:r w:rsidRPr="00994DA0" w:rsidR="00A33CD1">
        <w:rPr>
          <w:rFonts w:ascii="Arial" w:hAnsi="Arial" w:eastAsia="Georgia" w:cs="Arial"/>
          <w:bCs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não cria qualquer vínculo societário, associativo, de representação, agenciamento, consórcio ou assemelhado entre as participes, arcando cada qual com suas respectivas responsabilidades isoladamente, nos termos do ordenamento jurídico em vigor.</w:t>
      </w:r>
    </w:p>
    <w:p w:rsidRPr="00994DA0" w:rsidR="00A33CD1" w:rsidP="00A33CD1" w:rsidRDefault="0076627B" w14:paraId="606B56A3" w14:textId="270DEE9F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.4. Em nenhuma hipótese poderá ser imputada ao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 w:rsidR="00A33CD1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 w:rsidR="00A33CD1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="000919DE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quaisquer responsabilidades por danos ou prejuízos decorrentes de eventuais acidentes durante a realização do projeto, nem quaisquer outros acidentes, decorrentes que sejam de ação ou omissão da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EMPRESA </w:t>
      </w:r>
      <w:r w:rsidRPr="00994DA0" w:rsidR="00A33CD1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lastRenderedPageBreak/>
        <w:t>PARCEIRA,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seus sócios, dirigentes, prepostos, entre si, ou frente a terceiros, cabendo a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estes, ou aos seus representantes, individualmente, a contratação e o pagamento dos prêmios de seguros que para tal fim forem necessários ou julgados convenientes.</w:t>
      </w:r>
    </w:p>
    <w:p w:rsidRPr="00994DA0" w:rsidR="00A33CD1" w:rsidP="00A33CD1" w:rsidRDefault="0076627B" w14:paraId="10E78728" w14:textId="6B3E19F9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.5. Na hipótese do item acima, caberá exclusivamente ao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bCs/>
          <w:color w:val="000000"/>
          <w:sz w:val="21"/>
          <w:szCs w:val="21"/>
          <w:lang w:eastAsia="pt-BR"/>
        </w:rPr>
        <w:t>partícipe responsável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, ou aos seus representantes, responder, civil e criminalmente, pelos danos ou prejuízos decorrentes de eventuais acidentes durante a execução da consultoria.</w:t>
      </w:r>
    </w:p>
    <w:p w:rsidRPr="00994DA0" w:rsidR="00A33CD1" w:rsidP="00A33CD1" w:rsidRDefault="0076627B" w14:paraId="1D38B824" w14:textId="23E91FBB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.6. A invalidade ou ineficácia de qualquer das disposições do presente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bCs/>
          <w:color w:val="000000"/>
          <w:sz w:val="21"/>
          <w:szCs w:val="21"/>
          <w:lang w:eastAsia="pt-BR"/>
        </w:rPr>
        <w:t>Acordo</w:t>
      </w:r>
      <w:r w:rsidRPr="00994DA0" w:rsidR="00A33CD1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não implicará invalidade ou ineficácia das demais.</w:t>
      </w:r>
    </w:p>
    <w:p w:rsidRPr="00994DA0" w:rsidR="00A33CD1" w:rsidP="00A33CD1" w:rsidRDefault="0076627B" w14:paraId="23FCEFCE" w14:textId="7815829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.7. Sempre que possível, as disposições consideradas inválidas ou ineficazes deverão ser reescritas, de modo a refletir a real e inicial intenção das participes, em conformidade com a legislação aplicável.</w:t>
      </w:r>
    </w:p>
    <w:p w:rsidR="00A33CD1" w:rsidP="000878DF" w:rsidRDefault="0076627B" w14:paraId="39888A8D" w14:textId="6972F83B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.8. Os termos e condições deste</w:t>
      </w:r>
      <w:r w:rsidRPr="000878DF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Acordo </w:t>
      </w:r>
      <w:r w:rsidRPr="00994DA0" w:rsidR="00A33CD1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obrigam as partícipes e seus respectivos sucessores a qualquer título.</w:t>
      </w:r>
    </w:p>
    <w:p w:rsidR="000878DF" w:rsidP="000878DF" w:rsidRDefault="000878DF" w14:paraId="47AE5465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</w:p>
    <w:p w:rsidRPr="000D7B4D" w:rsidR="00A33CD1" w:rsidP="00A33CD1" w:rsidRDefault="00A33CD1" w14:paraId="46381F76" w14:textId="31006F93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  <w:r w:rsidRPr="000D7B4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CLÁUSULA NONA </w:t>
      </w:r>
      <w:r w:rsidRPr="000D7B4D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0D7B4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DOS ANEXOS</w:t>
      </w:r>
    </w:p>
    <w:p w:rsidRPr="000D7B4D" w:rsidR="00A33CD1" w:rsidP="00A33CD1" w:rsidRDefault="00A33CD1" w14:paraId="721BBC58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9.1. Fazem parte integrante deste Acordo independentemente de transcrição os seguintes anexos:</w:t>
      </w:r>
    </w:p>
    <w:p w:rsidRPr="000D7B4D" w:rsidR="00A33CD1" w:rsidP="00A33CD1" w:rsidRDefault="00A33CD1" w14:paraId="2D156AF0" w14:textId="53F0D096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a)</w:t>
      </w:r>
      <w:r w:rsidRPr="000D7B4D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Anexo I – Proposta Técnica</w:t>
      </w:r>
      <w:r w:rsidRPr="000D7B4D" w:rsidR="00C44003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de </w:t>
      </w:r>
      <w:r w:rsidRPr="000D7B4D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Consultoria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;</w:t>
      </w:r>
    </w:p>
    <w:p w:rsidRPr="000D7B4D" w:rsidR="00A33CD1" w:rsidP="00A33CD1" w:rsidRDefault="00A33CD1" w14:paraId="29B4537A" w14:textId="7D7D5D59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b) Anexo II – </w:t>
      </w:r>
      <w:r w:rsidRPr="000D7B4D" w:rsidR="00361EF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Regulamento d</w:t>
      </w:r>
      <w:r w:rsidRPr="000D7B4D" w:rsidR="000919D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esta</w:t>
      </w:r>
      <w:r w:rsidRPr="000D7B4D" w:rsidR="00361EF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0D7B4D" w:rsidR="001E7904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Chamada </w:t>
      </w:r>
      <w:r w:rsidRPr="000D7B4D" w:rsidR="00E93A7E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MOVER</w:t>
      </w:r>
      <w:r w:rsidRPr="000D7B4D" w:rsidR="001E7904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– Hands-on</w:t>
      </w:r>
      <w:r w:rsidRPr="000D7B4D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;</w:t>
      </w:r>
    </w:p>
    <w:p w:rsidR="000D7B4D" w:rsidP="00A33CD1" w:rsidRDefault="000D7B4D" w14:paraId="25A26089" w14:textId="77777777">
      <w:pPr>
        <w:spacing w:after="120" w:line="240" w:lineRule="auto"/>
        <w:jc w:val="both"/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</w:pPr>
    </w:p>
    <w:p w:rsidRPr="00994DA0" w:rsidR="00A33CD1" w:rsidP="00A33CD1" w:rsidRDefault="00A33CD1" w14:paraId="5E1F33F4" w14:textId="08970B8A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CLÁUSULA DÉCIMA </w:t>
      </w:r>
      <w:r w:rsidRPr="00994DA0" w:rsidR="00C4022D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–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 xml:space="preserve"> DO FORO</w:t>
      </w:r>
    </w:p>
    <w:p w:rsidRPr="00994DA0" w:rsidR="00A33CD1" w:rsidP="00A33CD1" w:rsidRDefault="00A33CD1" w14:paraId="6E18F4A0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10.1. As partícipes elegem o foro da Comarca da cidade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xxxxxxxx</w:t>
      </w:r>
      <w:proofErr w:type="spellEnd"/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para dirimir as questões oriundas deste instrumento, renunciando a qualquer outro, por mais privilegiado que seja.</w:t>
      </w:r>
    </w:p>
    <w:p w:rsidRPr="00994DA0" w:rsidR="00A33CD1" w:rsidP="00A33CD1" w:rsidRDefault="00A33CD1" w14:paraId="4E6D87EC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E por estarem de acordo com os seus termos, os partícipes assinam o presente Acordo, em 2 (duas) vias originais, na presença das testemunhas abaixo.</w:t>
      </w:r>
    </w:p>
    <w:p w:rsidRPr="00994DA0" w:rsidR="00A33CD1" w:rsidP="00A33CD1" w:rsidRDefault="00A33CD1" w14:paraId="5B0454DB" w14:textId="3BB5BFAA">
      <w:pPr>
        <w:spacing w:after="120" w:line="240" w:lineRule="auto"/>
        <w:jc w:val="right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Local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,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proofErr w:type="spellEnd"/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de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proofErr w:type="spell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xxxxxxx</w:t>
      </w:r>
      <w:proofErr w:type="spellEnd"/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de 202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.</w:t>
      </w:r>
    </w:p>
    <w:p w:rsidRPr="00994DA0" w:rsidR="00A33CD1" w:rsidP="00A33CD1" w:rsidRDefault="00A33CD1" w14:paraId="50383385" w14:textId="45A726B2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proofErr w:type="gramStart"/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shd w:val="clear" w:color="auto" w:fill="D3D3D3"/>
          <w:lang w:eastAsia="pt-BR"/>
        </w:rPr>
        <w:t>:</w:t>
      </w:r>
      <w:proofErr w:type="gramEnd"/>
    </w:p>
    <w:p w:rsidRPr="00994DA0" w:rsidR="00A33CD1" w:rsidP="00A33CD1" w:rsidRDefault="00A33CD1" w14:paraId="171D469E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________________________________</w:t>
      </w:r>
    </w:p>
    <w:p w:rsidRPr="00994DA0" w:rsidR="00A33CD1" w:rsidP="00A33CD1" w:rsidRDefault="00A33CD1" w14:paraId="592AD1F2" w14:textId="38845182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Diretor Regional do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lang w:eastAsia="pt-BR"/>
        </w:rPr>
        <w:t>SENAI-</w:t>
      </w: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XX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highlight w:val="lightGray"/>
          <w:lang w:eastAsia="pt-BR"/>
        </w:rPr>
        <w:t xml:space="preserve"> </w:t>
      </w:r>
    </w:p>
    <w:p w:rsidRPr="00994DA0" w:rsidR="00A33CD1" w:rsidP="00A33CD1" w:rsidRDefault="00A33CD1" w14:paraId="5AC513BE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 </w:t>
      </w:r>
    </w:p>
    <w:p w:rsidRPr="00994DA0" w:rsidR="00A33CD1" w:rsidP="00A33CD1" w:rsidRDefault="00A33CD1" w14:paraId="55935044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highlight w:val="lightGray"/>
          <w:shd w:val="clear" w:color="auto" w:fill="FFFF00"/>
          <w:lang w:eastAsia="pt-BR"/>
        </w:rPr>
        <w:t>EMPRESA PARCEIRA:</w:t>
      </w:r>
    </w:p>
    <w:p w:rsidRPr="00994DA0" w:rsidR="00A33CD1" w:rsidP="00A33CD1" w:rsidRDefault="00A33CD1" w14:paraId="0F7B1E4B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______________________________</w:t>
      </w:r>
    </w:p>
    <w:p w:rsidRPr="00994DA0" w:rsidR="00A33CD1" w:rsidP="00A33CD1" w:rsidRDefault="00A33CD1" w14:paraId="0145D1B5" w14:textId="0B363E7A">
      <w:pPr>
        <w:spacing w:after="120" w:line="240" w:lineRule="auto"/>
        <w:jc w:val="both"/>
        <w:rPr>
          <w:rFonts w:ascii="Arial" w:hAnsi="Arial" w:eastAsia="Times New Roman" w:cs="Arial"/>
          <w:color w:val="FF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highlight w:val="lightGray"/>
          <w:shd w:val="clear" w:color="auto" w:fill="FFFF00"/>
          <w:lang w:eastAsia="pt-BR"/>
        </w:rPr>
        <w:t>(Representante legal)</w:t>
      </w:r>
      <w:r w:rsidRPr="00994DA0">
        <w:rPr>
          <w:rFonts w:ascii="Arial" w:hAnsi="Arial" w:eastAsia="Georgia" w:cs="Arial"/>
          <w:color w:val="000000"/>
          <w:sz w:val="21"/>
          <w:szCs w:val="21"/>
          <w:lang w:eastAsia="pt-BR"/>
        </w:rPr>
        <w:t xml:space="preserve"> </w:t>
      </w: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da Empresa</w:t>
      </w:r>
      <w:r w:rsidRPr="00994DA0" w:rsid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 xml:space="preserve"> </w:t>
      </w:r>
      <w:r w:rsidRPr="00994DA0" w:rsidR="00994DA0">
        <w:rPr>
          <w:rFonts w:ascii="Arial" w:hAnsi="Arial" w:eastAsia="Times New Roman" w:cs="Arial"/>
          <w:color w:val="FF0000"/>
          <w:sz w:val="21"/>
          <w:szCs w:val="21"/>
          <w:lang w:eastAsia="pt-BR"/>
        </w:rPr>
        <w:t>(este deve constar no Ato Constitutivo enviado pela empresa)</w:t>
      </w:r>
    </w:p>
    <w:p w:rsidRPr="00994DA0" w:rsidR="00A33CD1" w:rsidP="00A33CD1" w:rsidRDefault="00A33CD1" w14:paraId="6E8AB18B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 </w:t>
      </w:r>
    </w:p>
    <w:p w:rsidRPr="00994DA0" w:rsidR="00A33CD1" w:rsidP="00A33CD1" w:rsidRDefault="00A33CD1" w14:paraId="59CA0274" w14:textId="77777777">
      <w:pPr>
        <w:spacing w:after="12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Testemunhas:</w:t>
      </w:r>
    </w:p>
    <w:p w:rsidRPr="00994DA0" w:rsidR="00A33CD1" w:rsidP="00A33CD1" w:rsidRDefault="00A33CD1" w14:paraId="35CD0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1)</w:t>
      </w:r>
      <w:r w:rsidRPr="00994DA0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____________________________________________</w:t>
      </w:r>
    </w:p>
    <w:p w:rsidRPr="00994DA0" w:rsidR="00A33CD1" w:rsidP="00A33CD1" w:rsidRDefault="00A33CD1" w14:paraId="14FF5919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Nome:</w:t>
      </w:r>
    </w:p>
    <w:p w:rsidRPr="00994DA0" w:rsidR="00A33CD1" w:rsidP="00A33CD1" w:rsidRDefault="00A33CD1" w14:paraId="2309CAB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CPF:</w:t>
      </w:r>
    </w:p>
    <w:p w:rsidRPr="00994DA0" w:rsidR="00A33CD1" w:rsidP="00A33CD1" w:rsidRDefault="00A33CD1" w14:paraId="49B2453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color w:val="000000"/>
          <w:sz w:val="21"/>
          <w:szCs w:val="21"/>
          <w:lang w:eastAsia="pt-BR"/>
        </w:rPr>
        <w:t> </w:t>
      </w:r>
    </w:p>
    <w:p w:rsidRPr="00994DA0" w:rsidR="000D7B4D" w:rsidP="000D7B4D" w:rsidRDefault="00A33CD1" w14:paraId="29A31AC4" w14:textId="032FF7FB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2)</w:t>
      </w:r>
      <w:r w:rsidRPr="000D7B4D" w:rsidR="000D7B4D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994DA0" w:rsidR="000D7B4D">
        <w:rPr>
          <w:rFonts w:ascii="Arial" w:hAnsi="Arial" w:eastAsia="Georgia" w:cs="Arial"/>
          <w:b/>
          <w:bCs/>
          <w:color w:val="000000"/>
          <w:sz w:val="21"/>
          <w:szCs w:val="21"/>
          <w:lang w:eastAsia="pt-BR"/>
        </w:rPr>
        <w:t>____________________________________________</w:t>
      </w:r>
    </w:p>
    <w:p w:rsidRPr="00994DA0" w:rsidR="000D7B4D" w:rsidP="000D7B4D" w:rsidRDefault="000D7B4D" w14:paraId="71469263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Nome:</w:t>
      </w:r>
    </w:p>
    <w:p w:rsidRPr="00994DA0" w:rsidR="000D7B4D" w:rsidP="000D7B4D" w:rsidRDefault="000D7B4D" w14:paraId="3B6AE13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sz w:val="21"/>
          <w:szCs w:val="21"/>
          <w:lang w:eastAsia="pt-BR"/>
        </w:rPr>
      </w:pPr>
      <w:r w:rsidRPr="00994DA0">
        <w:rPr>
          <w:rFonts w:ascii="Arial" w:hAnsi="Arial" w:eastAsia="Times New Roman" w:cs="Arial"/>
          <w:b/>
          <w:bCs/>
          <w:color w:val="000000"/>
          <w:sz w:val="21"/>
          <w:szCs w:val="21"/>
          <w:lang w:eastAsia="pt-BR"/>
        </w:rPr>
        <w:t>CPF:</w:t>
      </w:r>
    </w:p>
    <w:sectPr w:rsidRPr="00994DA0" w:rsidR="000D7B4D" w:rsidSect="000919DE">
      <w:headerReference w:type="default" r:id="rId7"/>
      <w:pgSz w:w="11906" w:h="16838" w:orient="portrait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75B" w:rsidP="00CB75C2" w:rsidRDefault="003A575B" w14:paraId="6F1A6153" w14:textId="77777777">
      <w:pPr>
        <w:spacing w:after="0" w:line="240" w:lineRule="auto"/>
      </w:pPr>
      <w:r>
        <w:separator/>
      </w:r>
    </w:p>
  </w:endnote>
  <w:endnote w:type="continuationSeparator" w:id="0">
    <w:p w:rsidR="003A575B" w:rsidP="00CB75C2" w:rsidRDefault="003A575B" w14:paraId="49EA40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75B" w:rsidP="00CB75C2" w:rsidRDefault="003A575B" w14:paraId="7A3C2F69" w14:textId="77777777">
      <w:pPr>
        <w:spacing w:after="0" w:line="240" w:lineRule="auto"/>
      </w:pPr>
      <w:r>
        <w:separator/>
      </w:r>
    </w:p>
  </w:footnote>
  <w:footnote w:type="continuationSeparator" w:id="0">
    <w:p w:rsidR="003A575B" w:rsidP="00CB75C2" w:rsidRDefault="003A575B" w14:paraId="2E417F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B75C2" w:rsidRDefault="002C7A59" w14:paraId="58FF4B33" w14:textId="4E589536">
    <w:pPr>
      <w:pStyle w:val="Cabealho"/>
    </w:pPr>
    <w:r w:rsidRPr="00521801">
      <w:rPr>
        <w:noProof/>
      </w:rPr>
      <w:drawing>
        <wp:anchor distT="0" distB="0" distL="114300" distR="114300" simplePos="0" relativeHeight="251659264" behindDoc="1" locked="0" layoutInCell="1" allowOverlap="1" wp14:anchorId="37610EB6" wp14:editId="20AE3B48">
          <wp:simplePos x="0" y="0"/>
          <wp:positionH relativeFrom="page">
            <wp:posOffset>46355</wp:posOffset>
          </wp:positionH>
          <wp:positionV relativeFrom="paragraph">
            <wp:posOffset>-442595</wp:posOffset>
          </wp:positionV>
          <wp:extent cx="7528938" cy="10642600"/>
          <wp:effectExtent l="0" t="0" r="0" b="6350"/>
          <wp:wrapNone/>
          <wp:docPr id="332462551" name="Imagem 7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95065" name="Imagem 7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938" cy="1064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D3F71"/>
    <w:multiLevelType w:val="multilevel"/>
    <w:tmpl w:val="1D82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DA61529"/>
    <w:multiLevelType w:val="hybridMultilevel"/>
    <w:tmpl w:val="1312D974"/>
    <w:lvl w:ilvl="0" w:tplc="DC74E4F8">
      <w:start w:val="1"/>
      <w:numFmt w:val="lowerRoman"/>
      <w:lvlText w:val="%1)"/>
      <w:lvlJc w:val="left"/>
      <w:pPr>
        <w:ind w:left="320" w:hanging="20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 w:tplc="A8BCB2C6">
      <w:numFmt w:val="bullet"/>
      <w:lvlText w:val="•"/>
      <w:lvlJc w:val="left"/>
      <w:pPr>
        <w:ind w:left="1250" w:hanging="207"/>
      </w:pPr>
      <w:rPr>
        <w:rFonts w:hint="default"/>
        <w:lang w:val="pt-PT" w:eastAsia="en-US" w:bidi="ar-SA"/>
      </w:rPr>
    </w:lvl>
    <w:lvl w:ilvl="2" w:tplc="F0BE3D3A">
      <w:numFmt w:val="bullet"/>
      <w:lvlText w:val="•"/>
      <w:lvlJc w:val="left"/>
      <w:pPr>
        <w:ind w:left="2181" w:hanging="207"/>
      </w:pPr>
      <w:rPr>
        <w:rFonts w:hint="default"/>
        <w:lang w:val="pt-PT" w:eastAsia="en-US" w:bidi="ar-SA"/>
      </w:rPr>
    </w:lvl>
    <w:lvl w:ilvl="3" w:tplc="4EB85F94">
      <w:numFmt w:val="bullet"/>
      <w:lvlText w:val="•"/>
      <w:lvlJc w:val="left"/>
      <w:pPr>
        <w:ind w:left="3111" w:hanging="207"/>
      </w:pPr>
      <w:rPr>
        <w:rFonts w:hint="default"/>
        <w:lang w:val="pt-PT" w:eastAsia="en-US" w:bidi="ar-SA"/>
      </w:rPr>
    </w:lvl>
    <w:lvl w:ilvl="4" w:tplc="1428B6C0">
      <w:numFmt w:val="bullet"/>
      <w:lvlText w:val="•"/>
      <w:lvlJc w:val="left"/>
      <w:pPr>
        <w:ind w:left="4042" w:hanging="207"/>
      </w:pPr>
      <w:rPr>
        <w:rFonts w:hint="default"/>
        <w:lang w:val="pt-PT" w:eastAsia="en-US" w:bidi="ar-SA"/>
      </w:rPr>
    </w:lvl>
    <w:lvl w:ilvl="5" w:tplc="6FD0213E">
      <w:numFmt w:val="bullet"/>
      <w:lvlText w:val="•"/>
      <w:lvlJc w:val="left"/>
      <w:pPr>
        <w:ind w:left="4972" w:hanging="207"/>
      </w:pPr>
      <w:rPr>
        <w:rFonts w:hint="default"/>
        <w:lang w:val="pt-PT" w:eastAsia="en-US" w:bidi="ar-SA"/>
      </w:rPr>
    </w:lvl>
    <w:lvl w:ilvl="6" w:tplc="942A9994">
      <w:numFmt w:val="bullet"/>
      <w:lvlText w:val="•"/>
      <w:lvlJc w:val="left"/>
      <w:pPr>
        <w:ind w:left="5903" w:hanging="207"/>
      </w:pPr>
      <w:rPr>
        <w:rFonts w:hint="default"/>
        <w:lang w:val="pt-PT" w:eastAsia="en-US" w:bidi="ar-SA"/>
      </w:rPr>
    </w:lvl>
    <w:lvl w:ilvl="7" w:tplc="5698805A">
      <w:numFmt w:val="bullet"/>
      <w:lvlText w:val="•"/>
      <w:lvlJc w:val="left"/>
      <w:pPr>
        <w:ind w:left="6833" w:hanging="207"/>
      </w:pPr>
      <w:rPr>
        <w:rFonts w:hint="default"/>
        <w:lang w:val="pt-PT" w:eastAsia="en-US" w:bidi="ar-SA"/>
      </w:rPr>
    </w:lvl>
    <w:lvl w:ilvl="8" w:tplc="82E4FDFE">
      <w:numFmt w:val="bullet"/>
      <w:lvlText w:val="•"/>
      <w:lvlJc w:val="left"/>
      <w:pPr>
        <w:ind w:left="7764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AEA455A"/>
    <w:multiLevelType w:val="multilevel"/>
    <w:tmpl w:val="83CE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75755997">
    <w:abstractNumId w:val="2"/>
  </w:num>
  <w:num w:numId="2" w16cid:durableId="775903273">
    <w:abstractNumId w:val="0"/>
  </w:num>
  <w:num w:numId="3" w16cid:durableId="209840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D1"/>
    <w:rsid w:val="0004139B"/>
    <w:rsid w:val="00054EAA"/>
    <w:rsid w:val="00055CE5"/>
    <w:rsid w:val="000613B6"/>
    <w:rsid w:val="00066280"/>
    <w:rsid w:val="000878DF"/>
    <w:rsid w:val="000919DE"/>
    <w:rsid w:val="000A0BE9"/>
    <w:rsid w:val="000A1AF0"/>
    <w:rsid w:val="000B3461"/>
    <w:rsid w:val="000D6761"/>
    <w:rsid w:val="000D7B4D"/>
    <w:rsid w:val="00105088"/>
    <w:rsid w:val="00133B8A"/>
    <w:rsid w:val="00161916"/>
    <w:rsid w:val="00165A32"/>
    <w:rsid w:val="001A4435"/>
    <w:rsid w:val="001D2BF6"/>
    <w:rsid w:val="001E7904"/>
    <w:rsid w:val="002218DF"/>
    <w:rsid w:val="00262D7E"/>
    <w:rsid w:val="002B27CF"/>
    <w:rsid w:val="002C7A59"/>
    <w:rsid w:val="002D018F"/>
    <w:rsid w:val="002F4E9A"/>
    <w:rsid w:val="002F77FF"/>
    <w:rsid w:val="00361EFE"/>
    <w:rsid w:val="00363D71"/>
    <w:rsid w:val="00380EE5"/>
    <w:rsid w:val="003A575B"/>
    <w:rsid w:val="003C2934"/>
    <w:rsid w:val="00431AA2"/>
    <w:rsid w:val="00434025"/>
    <w:rsid w:val="00476148"/>
    <w:rsid w:val="00494709"/>
    <w:rsid w:val="00511706"/>
    <w:rsid w:val="00534AF9"/>
    <w:rsid w:val="00555CC0"/>
    <w:rsid w:val="005609AC"/>
    <w:rsid w:val="0057752C"/>
    <w:rsid w:val="00585D02"/>
    <w:rsid w:val="005B74B6"/>
    <w:rsid w:val="00605BF8"/>
    <w:rsid w:val="006228C7"/>
    <w:rsid w:val="00627104"/>
    <w:rsid w:val="00640BD0"/>
    <w:rsid w:val="00646ECD"/>
    <w:rsid w:val="00652C60"/>
    <w:rsid w:val="00687518"/>
    <w:rsid w:val="006D44B1"/>
    <w:rsid w:val="006D63EB"/>
    <w:rsid w:val="006E136E"/>
    <w:rsid w:val="006F6BEA"/>
    <w:rsid w:val="00703BA2"/>
    <w:rsid w:val="0070676D"/>
    <w:rsid w:val="0071009B"/>
    <w:rsid w:val="0071772E"/>
    <w:rsid w:val="0076627B"/>
    <w:rsid w:val="007B2396"/>
    <w:rsid w:val="007E2B55"/>
    <w:rsid w:val="008010A9"/>
    <w:rsid w:val="0080479A"/>
    <w:rsid w:val="0080759E"/>
    <w:rsid w:val="008151D4"/>
    <w:rsid w:val="00822098"/>
    <w:rsid w:val="00851D45"/>
    <w:rsid w:val="008A7C7E"/>
    <w:rsid w:val="009116A5"/>
    <w:rsid w:val="00930C18"/>
    <w:rsid w:val="0093555F"/>
    <w:rsid w:val="00935FE3"/>
    <w:rsid w:val="009417BA"/>
    <w:rsid w:val="00994DA0"/>
    <w:rsid w:val="009A2F3F"/>
    <w:rsid w:val="009B12C8"/>
    <w:rsid w:val="009D2064"/>
    <w:rsid w:val="00A33CD1"/>
    <w:rsid w:val="00A72942"/>
    <w:rsid w:val="00A900CB"/>
    <w:rsid w:val="00A9409B"/>
    <w:rsid w:val="00A94200"/>
    <w:rsid w:val="00AB47A3"/>
    <w:rsid w:val="00AC1F01"/>
    <w:rsid w:val="00B17B13"/>
    <w:rsid w:val="00B17FA1"/>
    <w:rsid w:val="00B40FEE"/>
    <w:rsid w:val="00B41F5A"/>
    <w:rsid w:val="00B70914"/>
    <w:rsid w:val="00B71A8E"/>
    <w:rsid w:val="00B73CEF"/>
    <w:rsid w:val="00B93AFF"/>
    <w:rsid w:val="00BB7125"/>
    <w:rsid w:val="00BD44F0"/>
    <w:rsid w:val="00BE27E9"/>
    <w:rsid w:val="00BF695D"/>
    <w:rsid w:val="00C4022D"/>
    <w:rsid w:val="00C44003"/>
    <w:rsid w:val="00C54E40"/>
    <w:rsid w:val="00C555B8"/>
    <w:rsid w:val="00C57F96"/>
    <w:rsid w:val="00CA37CC"/>
    <w:rsid w:val="00CA6EE1"/>
    <w:rsid w:val="00CB635C"/>
    <w:rsid w:val="00CB75C2"/>
    <w:rsid w:val="00CD3EDC"/>
    <w:rsid w:val="00CF39EB"/>
    <w:rsid w:val="00D239FC"/>
    <w:rsid w:val="00D30280"/>
    <w:rsid w:val="00D4372B"/>
    <w:rsid w:val="00D438AB"/>
    <w:rsid w:val="00DD4710"/>
    <w:rsid w:val="00DF3341"/>
    <w:rsid w:val="00DF4108"/>
    <w:rsid w:val="00E10296"/>
    <w:rsid w:val="00E22B0D"/>
    <w:rsid w:val="00E26E18"/>
    <w:rsid w:val="00E64909"/>
    <w:rsid w:val="00E93A7E"/>
    <w:rsid w:val="00EA407D"/>
    <w:rsid w:val="00EA7CCD"/>
    <w:rsid w:val="00EB0B3A"/>
    <w:rsid w:val="00EB45A1"/>
    <w:rsid w:val="00EC36D8"/>
    <w:rsid w:val="00EE06ED"/>
    <w:rsid w:val="00EF67D9"/>
    <w:rsid w:val="00F54966"/>
    <w:rsid w:val="00FB5733"/>
    <w:rsid w:val="00FE0BB8"/>
    <w:rsid w:val="00FE1875"/>
    <w:rsid w:val="719D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D461"/>
  <w15:chartTrackingRefBased/>
  <w15:docId w15:val="{DAE82EC0-A09B-40BF-BBE8-D18FF7CF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5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75C2"/>
  </w:style>
  <w:style w:type="paragraph" w:styleId="Rodap">
    <w:name w:val="footer"/>
    <w:basedOn w:val="Normal"/>
    <w:link w:val="RodapChar"/>
    <w:uiPriority w:val="99"/>
    <w:unhideWhenUsed/>
    <w:rsid w:val="00CB75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75C2"/>
  </w:style>
  <w:style w:type="paragraph" w:styleId="PargrafodaLista">
    <w:name w:val="List Paragraph"/>
    <w:basedOn w:val="Normal"/>
    <w:uiPriority w:val="1"/>
    <w:qFormat/>
    <w:rsid w:val="00EC36D8"/>
    <w:pPr>
      <w:spacing w:after="200" w:line="276" w:lineRule="auto"/>
      <w:ind w:left="720"/>
      <w:contextualSpacing/>
    </w:pPr>
    <w:rPr>
      <w:rFonts w:ascii="Calibri" w:hAnsi="Calibri" w:eastAsia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695AC8AB15241925E07A8A37DACFA" ma:contentTypeVersion="22" ma:contentTypeDescription="Create a new document." ma:contentTypeScope="" ma:versionID="9bf9c07db567631be5673b83604f3e1f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64f61c5f097aff10c35a121c67890005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readOnly="false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b1c8311-ab44-4acf-8864-a23459ae88dd">
      <Terms xmlns="http://schemas.microsoft.com/office/infopath/2007/PartnerControls"/>
    </lcf76f155ced4ddcb4097134ff3c332f>
    <_ip_UnifiedCompliancePolicyProperties xmlns="http://schemas.microsoft.com/sharepoint/v3" xsi:nil="true"/>
    <TaxCatchAll xmlns="2fdc0706-aaef-4f6f-9596-7487ef7db0d8" xsi:nil="true"/>
  </documentManagement>
</p:properties>
</file>

<file path=customXml/itemProps1.xml><?xml version="1.0" encoding="utf-8"?>
<ds:datastoreItem xmlns:ds="http://schemas.openxmlformats.org/officeDocument/2006/customXml" ds:itemID="{8B56EC7E-DDCB-4092-BCDD-201E73CDB2F2}"/>
</file>

<file path=customXml/itemProps2.xml><?xml version="1.0" encoding="utf-8"?>
<ds:datastoreItem xmlns:ds="http://schemas.openxmlformats.org/officeDocument/2006/customXml" ds:itemID="{8F0AC2F8-98BC-4D2F-94F3-87A4411CE825}"/>
</file>

<file path=customXml/itemProps3.xml><?xml version="1.0" encoding="utf-8"?>
<ds:datastoreItem xmlns:ds="http://schemas.openxmlformats.org/officeDocument/2006/customXml" ds:itemID="{BBCD2F31-3032-4695-9B47-15E67D809D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Cabral Fernandes da Costa</dc:creator>
  <cp:keywords/>
  <dc:description/>
  <cp:lastModifiedBy>Eduardo Avancini Felicio</cp:lastModifiedBy>
  <cp:revision>10</cp:revision>
  <cp:lastPrinted>2023-06-19T18:53:00Z</cp:lastPrinted>
  <dcterms:created xsi:type="dcterms:W3CDTF">2026-03-02T18:51:00Z</dcterms:created>
  <dcterms:modified xsi:type="dcterms:W3CDTF">2026-06-29T13:21:55Z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