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21957" w14:textId="33961AE3" w:rsidR="00B151B3" w:rsidRDefault="00B151B3" w:rsidP="00B44938">
      <w:pPr>
        <w:jc w:val="center"/>
        <w:rPr>
          <w:b/>
          <w:bCs/>
        </w:rPr>
      </w:pPr>
      <w:r>
        <w:rPr>
          <w:b/>
          <w:bCs/>
        </w:rPr>
        <w:t>EMPRESAS PARTICIPANTES E RESPECTIVOS VALORES</w:t>
      </w:r>
    </w:p>
    <w:p w14:paraId="5DB43DB5" w14:textId="77777777" w:rsidR="0055132B" w:rsidRPr="00B151B3" w:rsidRDefault="0055132B" w:rsidP="00B44938">
      <w:pPr>
        <w:jc w:val="center"/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9"/>
        <w:gridCol w:w="3366"/>
      </w:tblGrid>
      <w:tr w:rsidR="00B44938" w:rsidRPr="0055132B" w14:paraId="6C32D3F6" w14:textId="77777777" w:rsidTr="00B44938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8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F2EBEF" w14:textId="3822C32D" w:rsidR="00B44938" w:rsidRPr="00B151B3" w:rsidRDefault="00B44938" w:rsidP="00B4493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151B3">
              <w:rPr>
                <w:rFonts w:ascii="Arial Narrow" w:hAnsi="Arial Narrow"/>
                <w:b/>
                <w:bCs/>
                <w:sz w:val="24"/>
                <w:szCs w:val="24"/>
              </w:rPr>
              <w:t>Empresa</w:t>
            </w:r>
            <w:r w:rsidRPr="0055132B">
              <w:rPr>
                <w:rFonts w:ascii="Arial Narrow" w:hAnsi="Arial Narrow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24B4A5" w14:textId="77777777" w:rsidR="00B44938" w:rsidRPr="00B151B3" w:rsidRDefault="00B44938" w:rsidP="00B449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151B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Valores após a fase de ofertas </w:t>
            </w:r>
          </w:p>
        </w:tc>
      </w:tr>
      <w:tr w:rsidR="0055132B" w:rsidRPr="0055132B" w14:paraId="3452CE79" w14:textId="77777777" w:rsidTr="00B44938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48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FA8325" w14:textId="6911E938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 w:cs="Arial"/>
                <w:color w:val="000000"/>
                <w:sz w:val="24"/>
                <w:szCs w:val="24"/>
              </w:rPr>
              <w:t>V4 CONSTRUÇÃO E REFORMAS LTDA</w:t>
            </w:r>
          </w:p>
        </w:tc>
        <w:tc>
          <w:tcPr>
            <w:tcW w:w="3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1A91A9" w14:textId="62604F65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/>
                <w:sz w:val="24"/>
                <w:szCs w:val="24"/>
              </w:rPr>
              <w:t>R$ 194.700,00</w:t>
            </w:r>
          </w:p>
        </w:tc>
      </w:tr>
      <w:tr w:rsidR="0055132B" w:rsidRPr="0055132B" w14:paraId="22A288D4" w14:textId="77777777" w:rsidTr="00B44938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48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C7B5C5" w14:textId="2D8C34C4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 w:cs="Arial"/>
                <w:color w:val="000000"/>
                <w:sz w:val="24"/>
                <w:szCs w:val="24"/>
              </w:rPr>
              <w:t>ORLANDO ALVES</w:t>
            </w:r>
          </w:p>
        </w:tc>
        <w:tc>
          <w:tcPr>
            <w:tcW w:w="3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F12EF0" w14:textId="665F7229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/>
                <w:sz w:val="24"/>
                <w:szCs w:val="24"/>
              </w:rPr>
              <w:t>R$ 196.998,00</w:t>
            </w:r>
          </w:p>
        </w:tc>
      </w:tr>
      <w:tr w:rsidR="0055132B" w:rsidRPr="0055132B" w14:paraId="76CC8D44" w14:textId="77777777" w:rsidTr="00B44938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48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67E61C" w14:textId="4D76D623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 w:cs="Arial"/>
                <w:color w:val="000000"/>
                <w:sz w:val="24"/>
                <w:szCs w:val="24"/>
              </w:rPr>
              <w:t>CMP CONSTRUTORA MARCELINO PORTO LTDA</w:t>
            </w:r>
          </w:p>
        </w:tc>
        <w:tc>
          <w:tcPr>
            <w:tcW w:w="3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C3DB9A" w14:textId="2B6D287C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/>
                <w:sz w:val="24"/>
                <w:szCs w:val="24"/>
              </w:rPr>
              <w:t>R$ 194.760,00</w:t>
            </w:r>
          </w:p>
        </w:tc>
      </w:tr>
      <w:tr w:rsidR="0055132B" w:rsidRPr="0055132B" w14:paraId="47E0F6C1" w14:textId="77777777" w:rsidTr="00B44938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489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54603E" w14:textId="57886328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 w:cs="Arial"/>
                <w:color w:val="000000"/>
                <w:sz w:val="24"/>
                <w:szCs w:val="24"/>
              </w:rPr>
              <w:t>TECNICALL ENGENHARIA LTDA</w:t>
            </w:r>
          </w:p>
        </w:tc>
        <w:tc>
          <w:tcPr>
            <w:tcW w:w="33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EE5FE1" w14:textId="52B51818" w:rsidR="0055132B" w:rsidRPr="00B151B3" w:rsidRDefault="0055132B" w:rsidP="0055132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2B">
              <w:rPr>
                <w:rFonts w:ascii="Arial Narrow" w:hAnsi="Arial Narrow"/>
                <w:sz w:val="24"/>
                <w:szCs w:val="24"/>
              </w:rPr>
              <w:t>R$ 201.836,36</w:t>
            </w:r>
            <w:r w:rsidRPr="00B151B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1B161BDD" w14:textId="782C6679" w:rsidR="00485CEF" w:rsidRDefault="00485CEF" w:rsidP="009F47C5"/>
    <w:p w14:paraId="33450911" w14:textId="77777777" w:rsidR="0055132B" w:rsidRPr="009F47C5" w:rsidRDefault="0055132B" w:rsidP="009F47C5"/>
    <w:sectPr w:rsidR="0055132B" w:rsidRPr="009F4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5A04"/>
    <w:multiLevelType w:val="hybridMultilevel"/>
    <w:tmpl w:val="EE664DA6"/>
    <w:lvl w:ilvl="0" w:tplc="746E2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144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5"/>
    <w:rsid w:val="00115E3E"/>
    <w:rsid w:val="00485CEF"/>
    <w:rsid w:val="0054559B"/>
    <w:rsid w:val="0055132B"/>
    <w:rsid w:val="007147DC"/>
    <w:rsid w:val="009F47C5"/>
    <w:rsid w:val="00B151B3"/>
    <w:rsid w:val="00B44938"/>
    <w:rsid w:val="00BA1A86"/>
    <w:rsid w:val="00C46626"/>
    <w:rsid w:val="00CE387A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DFD4"/>
  <w15:chartTrackingRefBased/>
  <w15:docId w15:val="{B9DC5BF1-F8E8-43C1-878D-3D8DACA9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4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4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4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4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4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4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4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4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4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4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7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47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47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47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47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47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4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4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4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47C5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9F47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47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4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47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47C5"/>
    <w:rPr>
      <w:b/>
      <w:bCs/>
      <w:smallCaps/>
      <w:color w:val="0F4761" w:themeColor="accent1" w:themeShade="BF"/>
      <w:spacing w:val="5"/>
    </w:rPr>
  </w:style>
  <w:style w:type="character" w:customStyle="1" w:styleId="PargrafodaListaChar">
    <w:name w:val="Parágrafo da Lista Char"/>
    <w:link w:val="PargrafodaLista"/>
    <w:uiPriority w:val="34"/>
    <w:locked/>
    <w:rsid w:val="0055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2</cp:revision>
  <dcterms:created xsi:type="dcterms:W3CDTF">2024-09-28T11:29:00Z</dcterms:created>
  <dcterms:modified xsi:type="dcterms:W3CDTF">2024-09-28T11:29:00Z</dcterms:modified>
</cp:coreProperties>
</file>