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9ED33" w14:textId="77777777" w:rsidR="00B2735B" w:rsidRDefault="00B2735B" w:rsidP="00251ACB">
      <w:pPr>
        <w:spacing w:after="0" w:line="240" w:lineRule="auto"/>
        <w:ind w:right="-284"/>
        <w:jc w:val="center"/>
        <w:rPr>
          <w:rFonts w:ascii="Arial Narrow" w:hAnsi="Arial Narrow" w:cs="Arial"/>
          <w:b/>
          <w:color w:val="000000" w:themeColor="text1"/>
        </w:rPr>
      </w:pPr>
    </w:p>
    <w:p w14:paraId="27A68F68" w14:textId="477C685C" w:rsidR="00E97206" w:rsidRPr="00B2735B" w:rsidRDefault="00C90E8E" w:rsidP="00251ACB">
      <w:pPr>
        <w:spacing w:after="0" w:line="240" w:lineRule="auto"/>
        <w:ind w:right="-284"/>
        <w:jc w:val="center"/>
        <w:rPr>
          <w:rFonts w:ascii="Arial Narrow" w:hAnsi="Arial Narrow" w:cs="Arial"/>
          <w:b/>
          <w:color w:val="000000" w:themeColor="text1"/>
        </w:rPr>
      </w:pPr>
      <w:r w:rsidRPr="00B2735B">
        <w:rPr>
          <w:rFonts w:ascii="Arial Narrow" w:hAnsi="Arial Narrow" w:cs="Arial"/>
          <w:b/>
          <w:color w:val="000000" w:themeColor="text1"/>
        </w:rPr>
        <w:t xml:space="preserve">EDITAL DE LICITAÇÃO PREGÃO Nº </w:t>
      </w:r>
      <w:r w:rsidR="00DF459B">
        <w:rPr>
          <w:rFonts w:ascii="Arial Narrow" w:hAnsi="Arial Narrow" w:cs="Arial"/>
          <w:b/>
          <w:color w:val="000000" w:themeColor="text1"/>
        </w:rPr>
        <w:t>3</w:t>
      </w:r>
      <w:r w:rsidR="00251ACB">
        <w:rPr>
          <w:rFonts w:ascii="Arial Narrow" w:hAnsi="Arial Narrow" w:cs="Arial"/>
          <w:b/>
          <w:color w:val="000000" w:themeColor="text1"/>
        </w:rPr>
        <w:t>4</w:t>
      </w:r>
      <w:r w:rsidR="00B804B9" w:rsidRPr="00B2735B">
        <w:rPr>
          <w:rFonts w:ascii="Arial Narrow" w:hAnsi="Arial Narrow" w:cs="Arial"/>
          <w:b/>
          <w:color w:val="000000" w:themeColor="text1"/>
        </w:rPr>
        <w:t>/</w:t>
      </w:r>
      <w:r w:rsidR="004239B7" w:rsidRPr="00B2735B">
        <w:rPr>
          <w:rFonts w:ascii="Arial Narrow" w:hAnsi="Arial Narrow" w:cs="Arial"/>
          <w:b/>
          <w:color w:val="000000" w:themeColor="text1"/>
        </w:rPr>
        <w:t>202</w:t>
      </w:r>
      <w:r w:rsidR="00AE6F6C" w:rsidRPr="00B2735B">
        <w:rPr>
          <w:rFonts w:ascii="Arial Narrow" w:hAnsi="Arial Narrow" w:cs="Arial"/>
          <w:b/>
          <w:color w:val="000000" w:themeColor="text1"/>
        </w:rPr>
        <w:t>1</w:t>
      </w:r>
      <w:r w:rsidR="004239B7" w:rsidRPr="00B2735B">
        <w:rPr>
          <w:rFonts w:ascii="Arial Narrow" w:hAnsi="Arial Narrow" w:cs="Arial"/>
          <w:b/>
          <w:color w:val="000000" w:themeColor="text1"/>
        </w:rPr>
        <w:t xml:space="preserve">  </w:t>
      </w:r>
    </w:p>
    <w:p w14:paraId="7D6AFBC6" w14:textId="05E1748A" w:rsidR="004239B7" w:rsidRDefault="004239B7" w:rsidP="00251ACB">
      <w:pPr>
        <w:spacing w:after="0" w:line="240" w:lineRule="auto"/>
        <w:ind w:right="-284"/>
        <w:jc w:val="center"/>
        <w:rPr>
          <w:rFonts w:ascii="Arial Narrow" w:hAnsi="Arial Narrow" w:cs="Arial"/>
          <w:b/>
        </w:rPr>
      </w:pPr>
      <w:r w:rsidRPr="00B2735B">
        <w:rPr>
          <w:rFonts w:ascii="Arial Narrow" w:hAnsi="Arial Narrow" w:cs="Arial"/>
          <w:b/>
        </w:rPr>
        <w:t>PERGUNTAS E RESPOSTAS</w:t>
      </w:r>
    </w:p>
    <w:p w14:paraId="35407A12" w14:textId="77777777" w:rsidR="00B2735B" w:rsidRPr="00B2735B" w:rsidRDefault="00B2735B" w:rsidP="00251ACB">
      <w:pPr>
        <w:spacing w:after="0" w:line="240" w:lineRule="auto"/>
        <w:ind w:right="-284"/>
        <w:jc w:val="center"/>
        <w:rPr>
          <w:rFonts w:ascii="Arial Narrow" w:hAnsi="Arial Narrow" w:cs="Arial"/>
          <w:b/>
        </w:rPr>
      </w:pPr>
    </w:p>
    <w:tbl>
      <w:tblPr>
        <w:tblW w:w="9639" w:type="dxa"/>
        <w:tblInd w:w="-5" w:type="dxa"/>
        <w:tblLayout w:type="fixed"/>
        <w:tblCellMar>
          <w:left w:w="70" w:type="dxa"/>
          <w:right w:w="70" w:type="dxa"/>
        </w:tblCellMar>
        <w:tblLook w:val="04A0" w:firstRow="1" w:lastRow="0" w:firstColumn="1" w:lastColumn="0" w:noHBand="0" w:noVBand="1"/>
      </w:tblPr>
      <w:tblGrid>
        <w:gridCol w:w="5263"/>
        <w:gridCol w:w="4376"/>
      </w:tblGrid>
      <w:tr w:rsidR="00BC2026" w:rsidRPr="00B2735B" w14:paraId="39F878CF" w14:textId="77777777" w:rsidTr="008521C4">
        <w:trPr>
          <w:cantSplit/>
          <w:trHeight w:val="437"/>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8EFBE" w14:textId="6D9D486B" w:rsidR="00BC2026" w:rsidRPr="00B2735B" w:rsidRDefault="00BC2026" w:rsidP="00251ACB">
            <w:pPr>
              <w:tabs>
                <w:tab w:val="left" w:pos="708"/>
              </w:tabs>
              <w:spacing w:after="0" w:line="240" w:lineRule="auto"/>
              <w:ind w:right="-285"/>
              <w:jc w:val="both"/>
              <w:outlineLvl w:val="0"/>
              <w:rPr>
                <w:rFonts w:ascii="Arial Narrow" w:eastAsia="Times New Roman" w:hAnsi="Arial Narrow" w:cs="Arial"/>
                <w:b/>
                <w:color w:val="000000"/>
                <w:lang w:eastAsia="pt-BR"/>
              </w:rPr>
            </w:pPr>
            <w:r w:rsidRPr="00B2735B">
              <w:rPr>
                <w:rFonts w:ascii="Arial Narrow" w:eastAsia="Times New Roman" w:hAnsi="Arial Narrow" w:cs="Arial"/>
                <w:b/>
                <w:color w:val="000000"/>
                <w:kern w:val="36"/>
                <w:lang w:eastAsia="pt-BR"/>
              </w:rPr>
              <w:t>Processo: PRO</w:t>
            </w:r>
            <w:r w:rsidR="00DF459B">
              <w:rPr>
                <w:rFonts w:ascii="Arial Narrow" w:eastAsia="Times New Roman" w:hAnsi="Arial Narrow" w:cs="Arial"/>
                <w:b/>
                <w:color w:val="000000"/>
                <w:kern w:val="36"/>
                <w:lang w:eastAsia="pt-BR"/>
              </w:rPr>
              <w:t xml:space="preserve"> 03568</w:t>
            </w:r>
            <w:r w:rsidR="00251ACB">
              <w:rPr>
                <w:rFonts w:ascii="Arial Narrow" w:eastAsia="Times New Roman" w:hAnsi="Arial Narrow" w:cs="Arial"/>
                <w:b/>
                <w:color w:val="000000"/>
                <w:kern w:val="36"/>
                <w:lang w:eastAsia="pt-BR"/>
              </w:rPr>
              <w:t>/2021</w:t>
            </w:r>
            <w:r w:rsidRPr="00B2735B">
              <w:rPr>
                <w:rFonts w:ascii="Arial Narrow" w:eastAsia="Times New Roman" w:hAnsi="Arial Narrow" w:cs="Arial"/>
                <w:b/>
                <w:color w:val="000000"/>
                <w:kern w:val="36"/>
                <w:lang w:eastAsia="pt-BR"/>
              </w:rPr>
              <w:t xml:space="preserve"> -</w:t>
            </w:r>
            <w:r w:rsidRPr="00B2735B">
              <w:rPr>
                <w:rFonts w:ascii="Arial Narrow" w:eastAsia="Times New Roman" w:hAnsi="Arial Narrow" w:cs="Arial"/>
                <w:b/>
                <w:snapToGrid w:val="0"/>
                <w:color w:val="000000"/>
                <w:kern w:val="36"/>
                <w:lang w:eastAsia="pt-BR"/>
              </w:rPr>
              <w:t xml:space="preserve"> SC nº </w:t>
            </w:r>
            <w:r w:rsidR="00DF459B">
              <w:rPr>
                <w:rFonts w:ascii="Arial Narrow" w:eastAsia="Times New Roman" w:hAnsi="Arial Narrow" w:cs="Arial"/>
                <w:b/>
                <w:snapToGrid w:val="0"/>
                <w:color w:val="000000"/>
                <w:kern w:val="36"/>
                <w:lang w:eastAsia="pt-BR"/>
              </w:rPr>
              <w:t>049271</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2A96" w14:textId="736B8AEC" w:rsidR="00BC2026" w:rsidRPr="00B2735B" w:rsidRDefault="00BC2026" w:rsidP="00251ACB">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 xml:space="preserve">Tipo: Menor Preço </w:t>
            </w:r>
            <w:r w:rsidR="00251ACB">
              <w:rPr>
                <w:rFonts w:ascii="Arial Narrow" w:eastAsia="Times New Roman" w:hAnsi="Arial Narrow" w:cs="Arial"/>
                <w:b/>
                <w:color w:val="000000"/>
                <w:lang w:eastAsia="pt-BR"/>
              </w:rPr>
              <w:t>Global</w:t>
            </w:r>
          </w:p>
        </w:tc>
      </w:tr>
      <w:tr w:rsidR="00BC2026" w:rsidRPr="00B2735B" w14:paraId="7E16235E" w14:textId="77777777" w:rsidTr="008521C4">
        <w:trPr>
          <w:cantSplit/>
          <w:trHeight w:val="385"/>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7F82" w14:textId="0593C4B7" w:rsidR="00BC2026" w:rsidRPr="00B2735B" w:rsidRDefault="00BC2026" w:rsidP="00251ACB">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 xml:space="preserve">Abertura: </w:t>
            </w:r>
            <w:r w:rsidR="00DF459B">
              <w:rPr>
                <w:rFonts w:ascii="Arial Narrow" w:eastAsia="Times New Roman" w:hAnsi="Arial Narrow" w:cs="Arial"/>
                <w:b/>
                <w:color w:val="000000"/>
                <w:lang w:eastAsia="pt-BR"/>
              </w:rPr>
              <w:t>03</w:t>
            </w:r>
            <w:r w:rsidR="00251ACB">
              <w:rPr>
                <w:rFonts w:ascii="Arial Narrow" w:eastAsia="Times New Roman" w:hAnsi="Arial Narrow" w:cs="Arial"/>
                <w:b/>
                <w:color w:val="000000"/>
                <w:lang w:eastAsia="pt-BR"/>
              </w:rPr>
              <w:t>/1</w:t>
            </w:r>
            <w:r w:rsidR="00DF459B">
              <w:rPr>
                <w:rFonts w:ascii="Arial Narrow" w:eastAsia="Times New Roman" w:hAnsi="Arial Narrow" w:cs="Arial"/>
                <w:b/>
                <w:color w:val="000000"/>
                <w:lang w:eastAsia="pt-BR"/>
              </w:rPr>
              <w:t>1</w:t>
            </w:r>
            <w:r w:rsidRPr="00B2735B">
              <w:rPr>
                <w:rFonts w:ascii="Arial Narrow" w:eastAsia="Times New Roman" w:hAnsi="Arial Narrow" w:cs="Arial"/>
                <w:b/>
                <w:color w:val="000000"/>
                <w:lang w:eastAsia="pt-BR"/>
              </w:rPr>
              <w:t>/2021</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5DB0" w14:textId="3AEE300D" w:rsidR="00BC2026" w:rsidRPr="00B2735B" w:rsidRDefault="00BC2026" w:rsidP="00251ACB">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Horário: 10H</w:t>
            </w:r>
          </w:p>
        </w:tc>
      </w:tr>
      <w:tr w:rsidR="00BC2026" w:rsidRPr="00B2735B" w14:paraId="1407BD58" w14:textId="77777777" w:rsidTr="008521C4">
        <w:trPr>
          <w:cantSplit/>
          <w:trHeight w:val="435"/>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7C5DC" w14:textId="77777777" w:rsidR="00BC2026" w:rsidRPr="00B2735B" w:rsidRDefault="00BC2026" w:rsidP="00251ACB">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Local: SBN, Quadra 1, Bloco C, Edifício Roberto Simonsen, 2º andar, CEP 70040-903 - Brasília (DF) –</w:t>
            </w:r>
          </w:p>
          <w:p w14:paraId="6C4E545F" w14:textId="77777777" w:rsidR="00BC2026" w:rsidRPr="00B2735B" w:rsidRDefault="00BC2026" w:rsidP="00251ACB">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 xml:space="preserve"> Fone: (61) 3317-9891</w:t>
            </w:r>
          </w:p>
        </w:tc>
      </w:tr>
    </w:tbl>
    <w:p w14:paraId="41F10B5D" w14:textId="77777777" w:rsidR="00251ACB" w:rsidRDefault="00251ACB" w:rsidP="00251ACB">
      <w:pPr>
        <w:pStyle w:val="xmsonormal"/>
        <w:shd w:val="clear" w:color="auto" w:fill="FFFFFF"/>
        <w:spacing w:before="0" w:beforeAutospacing="0" w:after="0" w:afterAutospacing="0"/>
        <w:ind w:right="-285"/>
        <w:jc w:val="both"/>
        <w:rPr>
          <w:rFonts w:ascii="Arial Narrow" w:hAnsi="Arial Narrow"/>
          <w:sz w:val="22"/>
          <w:szCs w:val="22"/>
        </w:rPr>
      </w:pPr>
    </w:p>
    <w:p w14:paraId="5FF95E12" w14:textId="7EBABF72" w:rsidR="00251ACB" w:rsidRPr="00251ACB" w:rsidRDefault="00251ACB" w:rsidP="00251ACB">
      <w:pPr>
        <w:pStyle w:val="xmsonormal"/>
        <w:shd w:val="clear" w:color="auto" w:fill="FFFFFF"/>
        <w:spacing w:before="0" w:beforeAutospacing="0" w:after="0" w:afterAutospacing="0"/>
        <w:ind w:right="-285"/>
        <w:jc w:val="center"/>
        <w:rPr>
          <w:rFonts w:ascii="Arial Narrow" w:hAnsi="Arial Narrow"/>
          <w:b/>
          <w:bCs/>
          <w:sz w:val="22"/>
          <w:szCs w:val="22"/>
        </w:rPr>
      </w:pPr>
      <w:r w:rsidRPr="00251ACB">
        <w:rPr>
          <w:rFonts w:ascii="Arial Narrow" w:hAnsi="Arial Narrow"/>
          <w:b/>
          <w:bCs/>
          <w:sz w:val="22"/>
          <w:szCs w:val="22"/>
        </w:rPr>
        <w:t>PEDIDO DE ESCLARECIMENTOS</w:t>
      </w:r>
    </w:p>
    <w:p w14:paraId="29F33D63" w14:textId="77777777" w:rsidR="00DF459B" w:rsidRPr="00DF459B" w:rsidRDefault="00DF459B" w:rsidP="00DF459B">
      <w:pPr>
        <w:pStyle w:val="xmsonormal"/>
        <w:numPr>
          <w:ilvl w:val="0"/>
          <w:numId w:val="18"/>
        </w:numPr>
        <w:shd w:val="clear" w:color="auto" w:fill="FFFFFF"/>
        <w:spacing w:after="0"/>
        <w:ind w:right="-285"/>
        <w:jc w:val="both"/>
        <w:rPr>
          <w:rFonts w:ascii="Arial Narrow" w:hAnsi="Arial Narrow"/>
          <w:sz w:val="22"/>
          <w:szCs w:val="22"/>
        </w:rPr>
      </w:pPr>
      <w:r w:rsidRPr="00DF459B">
        <w:rPr>
          <w:rFonts w:ascii="Arial Narrow" w:hAnsi="Arial Narrow"/>
          <w:sz w:val="22"/>
          <w:szCs w:val="22"/>
        </w:rPr>
        <w:t xml:space="preserve">Entendemos que só será necessário o envio das vias físicas originais de proposta e documentos de habilitação, caso o pregoeiro tenha dúvidas quanto a veracidade </w:t>
      </w:r>
      <w:proofErr w:type="gramStart"/>
      <w:r w:rsidRPr="00DF459B">
        <w:rPr>
          <w:rFonts w:ascii="Arial Narrow" w:hAnsi="Arial Narrow"/>
          <w:sz w:val="22"/>
          <w:szCs w:val="22"/>
        </w:rPr>
        <w:t>dos mesmos</w:t>
      </w:r>
      <w:proofErr w:type="gramEnd"/>
      <w:r w:rsidRPr="00DF459B">
        <w:rPr>
          <w:rFonts w:ascii="Arial Narrow" w:hAnsi="Arial Narrow"/>
          <w:sz w:val="22"/>
          <w:szCs w:val="22"/>
        </w:rPr>
        <w:t>, em caráter de diligência, mediante solicitação do pregoeiro. Está correto nosso entendimento?</w:t>
      </w:r>
    </w:p>
    <w:p w14:paraId="7386BA15" w14:textId="2DE84782" w:rsidR="00DF459B" w:rsidRDefault="00DF459B" w:rsidP="005B0592">
      <w:pPr>
        <w:pStyle w:val="xmsonormal"/>
        <w:shd w:val="clear" w:color="auto" w:fill="FFFFFF"/>
        <w:spacing w:after="0"/>
        <w:ind w:left="709" w:right="-285"/>
        <w:jc w:val="both"/>
        <w:rPr>
          <w:rFonts w:ascii="Arial Narrow" w:hAnsi="Arial Narrow"/>
          <w:color w:val="4F81BD" w:themeColor="accent1"/>
          <w:sz w:val="22"/>
          <w:szCs w:val="22"/>
        </w:rPr>
      </w:pPr>
      <w:r w:rsidRPr="00542AB5">
        <w:rPr>
          <w:rFonts w:ascii="Arial Narrow" w:hAnsi="Arial Narrow"/>
          <w:color w:val="4F81BD" w:themeColor="accent1"/>
          <w:sz w:val="22"/>
          <w:szCs w:val="22"/>
        </w:rPr>
        <w:t xml:space="preserve">Resposta: </w:t>
      </w:r>
      <w:r w:rsidR="005B0592">
        <w:rPr>
          <w:rFonts w:ascii="Arial Narrow" w:hAnsi="Arial Narrow"/>
          <w:color w:val="4F81BD" w:themeColor="accent1"/>
          <w:sz w:val="22"/>
          <w:szCs w:val="22"/>
        </w:rPr>
        <w:t>Não será enviado em caráter de diligência e sim de acordo com o item 6.15 e 6.16 do edital, onde:</w:t>
      </w:r>
    </w:p>
    <w:p w14:paraId="7311BA10" w14:textId="67254880" w:rsidR="005B0592" w:rsidRPr="00C531B1" w:rsidRDefault="005B0592" w:rsidP="005B0592">
      <w:pPr>
        <w:pStyle w:val="xmsonormal"/>
        <w:shd w:val="clear" w:color="auto" w:fill="FFFFFF"/>
        <w:spacing w:after="0"/>
        <w:ind w:left="709" w:right="-285"/>
        <w:jc w:val="both"/>
        <w:rPr>
          <w:rFonts w:ascii="Arial Narrow" w:hAnsi="Arial Narrow"/>
          <w:b/>
          <w:bCs/>
          <w:color w:val="4F81BD" w:themeColor="accent1"/>
          <w:sz w:val="22"/>
          <w:szCs w:val="22"/>
        </w:rPr>
      </w:pPr>
      <w:r>
        <w:rPr>
          <w:rFonts w:ascii="Arial Narrow" w:hAnsi="Arial Narrow"/>
          <w:color w:val="4F81BD" w:themeColor="accent1"/>
          <w:sz w:val="22"/>
          <w:szCs w:val="22"/>
        </w:rPr>
        <w:tab/>
      </w:r>
      <w:r>
        <w:rPr>
          <w:rFonts w:ascii="Arial Narrow" w:hAnsi="Arial Narrow"/>
          <w:color w:val="4F81BD" w:themeColor="accent1"/>
          <w:sz w:val="22"/>
          <w:szCs w:val="22"/>
        </w:rPr>
        <w:tab/>
      </w:r>
      <w:r w:rsidRPr="00C531B1">
        <w:rPr>
          <w:rFonts w:ascii="Arial Narrow" w:hAnsi="Arial Narrow"/>
          <w:b/>
          <w:bCs/>
          <w:color w:val="4F81BD" w:themeColor="accent1"/>
          <w:sz w:val="22"/>
          <w:szCs w:val="22"/>
        </w:rPr>
        <w:t>ENVIO DE DOCUMENTOS EM MEIO ELETRÔNICO</w:t>
      </w:r>
    </w:p>
    <w:p w14:paraId="12F9CC2E" w14:textId="16A5D60F" w:rsidR="005B0592" w:rsidRPr="005B0592" w:rsidRDefault="005B0592" w:rsidP="005B0592">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t>6.15. Após a etapa de lances, a licitante classificada em 1º (primeiro) lugar deverá enviar, por meio do Portal de Compras ou pelo e-mail licitacoes@cni.com.br - no prazo máximo de 2 (duas) horas, contados do horário de encerramento da Sessão Pública, os seguintes documentos:</w:t>
      </w:r>
    </w:p>
    <w:p w14:paraId="141AAEF2" w14:textId="77777777" w:rsidR="005B0592" w:rsidRPr="005B0592" w:rsidRDefault="005B0592" w:rsidP="00FB362F">
      <w:pPr>
        <w:pStyle w:val="xmsonormal"/>
        <w:shd w:val="clear" w:color="auto" w:fill="FFFFFF"/>
        <w:spacing w:after="0"/>
        <w:ind w:left="2836" w:right="-285"/>
        <w:jc w:val="both"/>
        <w:rPr>
          <w:rFonts w:ascii="Arial Narrow" w:hAnsi="Arial Narrow"/>
          <w:color w:val="4F81BD" w:themeColor="accent1"/>
          <w:sz w:val="22"/>
          <w:szCs w:val="22"/>
        </w:rPr>
      </w:pPr>
      <w:r w:rsidRPr="005B0592">
        <w:rPr>
          <w:rFonts w:ascii="Arial Narrow" w:hAnsi="Arial Narrow"/>
          <w:color w:val="4F81BD" w:themeColor="accent1"/>
          <w:sz w:val="22"/>
          <w:szCs w:val="22"/>
        </w:rPr>
        <w:t>a)</w:t>
      </w:r>
      <w:r w:rsidRPr="005B0592">
        <w:rPr>
          <w:rFonts w:ascii="Arial Narrow" w:hAnsi="Arial Narrow"/>
          <w:color w:val="4F81BD" w:themeColor="accent1"/>
          <w:sz w:val="22"/>
          <w:szCs w:val="22"/>
        </w:rPr>
        <w:tab/>
        <w:t>Proposta de Preços Definitiva, conforme modelo (Anexo II do Edital). No caso desta contemplar vários itens, o ajuste (desconto percentual) deverá ser aplicado de forma LINEAR sobre os preços unitários de todos os itens, de modo a refletir a redução de preço proporcionada pelo lance vencedor; e</w:t>
      </w:r>
    </w:p>
    <w:p w14:paraId="42017C61" w14:textId="76329DF8" w:rsidR="005B0592" w:rsidRDefault="005B0592" w:rsidP="00FB362F">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t>b)</w:t>
      </w:r>
      <w:r w:rsidRPr="005B0592">
        <w:rPr>
          <w:rFonts w:ascii="Arial Narrow" w:hAnsi="Arial Narrow"/>
          <w:color w:val="4F81BD" w:themeColor="accent1"/>
          <w:sz w:val="22"/>
          <w:szCs w:val="22"/>
        </w:rPr>
        <w:tab/>
        <w:t>Todos os Documentos de Habilitação exigidos no item 5 deste Edital.</w:t>
      </w:r>
    </w:p>
    <w:p w14:paraId="7F099300" w14:textId="77777777" w:rsidR="005B0592" w:rsidRPr="00C531B1" w:rsidRDefault="005B0592" w:rsidP="00FB362F">
      <w:pPr>
        <w:pStyle w:val="xmsonormal"/>
        <w:shd w:val="clear" w:color="auto" w:fill="FFFFFF"/>
        <w:spacing w:after="0"/>
        <w:ind w:left="1418" w:right="-285" w:firstLine="709"/>
        <w:jc w:val="both"/>
        <w:rPr>
          <w:rFonts w:ascii="Arial Narrow" w:hAnsi="Arial Narrow"/>
          <w:b/>
          <w:bCs/>
          <w:color w:val="4F81BD" w:themeColor="accent1"/>
          <w:sz w:val="22"/>
          <w:szCs w:val="22"/>
        </w:rPr>
      </w:pPr>
      <w:r w:rsidRPr="00C531B1">
        <w:rPr>
          <w:rFonts w:ascii="Arial Narrow" w:hAnsi="Arial Narrow"/>
          <w:b/>
          <w:bCs/>
          <w:color w:val="4F81BD" w:themeColor="accent1"/>
          <w:sz w:val="22"/>
          <w:szCs w:val="22"/>
        </w:rPr>
        <w:t>ENVIO DE DOCUMENTOS EM MEIO FÍSICO</w:t>
      </w:r>
    </w:p>
    <w:p w14:paraId="58D09389" w14:textId="77777777" w:rsidR="005B0592" w:rsidRPr="005B0592" w:rsidRDefault="005B0592" w:rsidP="005B0592">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t xml:space="preserve">6.16. A licitante declarada habilitada e vencedora, deverá apresentar, em até 5 (cinco) dias úteis contados da data em que fora declarada vencedora, ENVELOPE IDENTIFICADO com o número de referência do presente PREGÃO, contendo a Proposta de Preços Definitiva e os Documentos de Habilitação, conforme segue: </w:t>
      </w:r>
    </w:p>
    <w:p w14:paraId="54B8CAA1" w14:textId="77777777" w:rsidR="005B0592" w:rsidRPr="005B0592" w:rsidRDefault="005B0592" w:rsidP="00FB362F">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t xml:space="preserve">6.16.1. Proposta de Preços Definitiva, conforme modelo (Anexo II do Edital), em sua via original; </w:t>
      </w:r>
    </w:p>
    <w:p w14:paraId="504276DA" w14:textId="77777777" w:rsidR="005B0592" w:rsidRPr="005B0592" w:rsidRDefault="005B0592" w:rsidP="00FB362F">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t>6.16.2. Todos os Documentos de Habilitação exigidos no item 5 deste Edital.</w:t>
      </w:r>
    </w:p>
    <w:p w14:paraId="20D66669" w14:textId="77777777" w:rsidR="005B0592" w:rsidRPr="005B0592" w:rsidRDefault="005B0592" w:rsidP="00FB362F">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5C237C1F" w14:textId="77777777" w:rsidR="005B0592" w:rsidRPr="005B0592" w:rsidRDefault="005B0592" w:rsidP="00FB362F">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t>6.16.2.2. Os documentos relativos à habilitação jurídica da licitante, que já tiverem sido apresentados por ocasião do credenciamento, ficam dispensados de serem inseridos no envelope.</w:t>
      </w:r>
    </w:p>
    <w:p w14:paraId="0EE3310D" w14:textId="585D9105" w:rsidR="005B0592" w:rsidRDefault="005B0592" w:rsidP="00FB362F">
      <w:pPr>
        <w:pStyle w:val="xmsonormal"/>
        <w:shd w:val="clear" w:color="auto" w:fill="FFFFFF"/>
        <w:spacing w:after="0"/>
        <w:ind w:left="2127" w:right="-285" w:firstLine="709"/>
        <w:jc w:val="both"/>
        <w:rPr>
          <w:rFonts w:ascii="Arial Narrow" w:hAnsi="Arial Narrow"/>
          <w:color w:val="4F81BD" w:themeColor="accent1"/>
          <w:sz w:val="22"/>
          <w:szCs w:val="22"/>
        </w:rPr>
      </w:pPr>
      <w:r w:rsidRPr="005B0592">
        <w:rPr>
          <w:rFonts w:ascii="Arial Narrow" w:hAnsi="Arial Narrow"/>
          <w:color w:val="4F81BD" w:themeColor="accent1"/>
          <w:sz w:val="22"/>
          <w:szCs w:val="22"/>
        </w:rPr>
        <w:lastRenderedPageBreak/>
        <w:t>6.17. O ENVELOPE IDENTIFICADO deve ser entregue no seguinte endereço: SBN, Quadra 1, Bloco C, Edifício Roberto Simonsen, 2º andar, Brasília (DF), CEP 70040-903, A/C da Comissão Permanente de Licitação, contendo o número do presente Pregão.</w:t>
      </w:r>
    </w:p>
    <w:p w14:paraId="40DAE2D5" w14:textId="77777777" w:rsidR="005B0592" w:rsidRPr="00DF459B" w:rsidRDefault="005B0592" w:rsidP="00DF459B">
      <w:pPr>
        <w:pStyle w:val="xmsonormal"/>
        <w:shd w:val="clear" w:color="auto" w:fill="FFFFFF"/>
        <w:spacing w:after="0"/>
        <w:ind w:right="-285" w:firstLine="709"/>
        <w:jc w:val="both"/>
        <w:rPr>
          <w:rFonts w:ascii="Arial Narrow" w:hAnsi="Arial Narrow"/>
          <w:sz w:val="22"/>
          <w:szCs w:val="22"/>
        </w:rPr>
      </w:pPr>
    </w:p>
    <w:p w14:paraId="223F0E22" w14:textId="5EC646B9" w:rsidR="00DF459B" w:rsidRDefault="00DF459B" w:rsidP="00BF6BEB">
      <w:pPr>
        <w:pStyle w:val="xmsonormal"/>
        <w:numPr>
          <w:ilvl w:val="0"/>
          <w:numId w:val="18"/>
        </w:numPr>
        <w:shd w:val="clear" w:color="auto" w:fill="FFFFFF"/>
        <w:spacing w:after="0"/>
        <w:ind w:right="-285"/>
        <w:jc w:val="both"/>
        <w:rPr>
          <w:rFonts w:ascii="Arial Narrow" w:hAnsi="Arial Narrow"/>
          <w:sz w:val="22"/>
          <w:szCs w:val="22"/>
        </w:rPr>
      </w:pPr>
      <w:r w:rsidRPr="00DF459B">
        <w:rPr>
          <w:rFonts w:ascii="Arial Narrow" w:hAnsi="Arial Narrow"/>
          <w:sz w:val="22"/>
          <w:szCs w:val="22"/>
        </w:rPr>
        <w:t>Entendemos que na ocasião de cadastro da proposta no Portal de compras do Sistema Indústria não se faz necessária a inclusão de documentos, como proposta e habilitação no sistema, sendo exigido o envio dos documentos e proposta apenas da licitante vencedora, após a sessão de lances. Está correto nosso entendimento?</w:t>
      </w:r>
    </w:p>
    <w:p w14:paraId="77940CBB" w14:textId="459FFEC3" w:rsidR="00DF459B" w:rsidRPr="00DF459B" w:rsidRDefault="00DF459B" w:rsidP="00DF459B">
      <w:pPr>
        <w:pStyle w:val="xmsonormal"/>
        <w:shd w:val="clear" w:color="auto" w:fill="FFFFFF"/>
        <w:spacing w:after="0"/>
        <w:ind w:left="720" w:right="-285"/>
        <w:jc w:val="both"/>
        <w:rPr>
          <w:rFonts w:ascii="Arial Narrow" w:hAnsi="Arial Narrow"/>
          <w:sz w:val="22"/>
          <w:szCs w:val="22"/>
        </w:rPr>
      </w:pPr>
      <w:r w:rsidRPr="00DF459B">
        <w:rPr>
          <w:rFonts w:ascii="Arial Narrow" w:hAnsi="Arial Narrow"/>
          <w:color w:val="4F81BD" w:themeColor="accent1"/>
          <w:sz w:val="22"/>
          <w:szCs w:val="22"/>
        </w:rPr>
        <w:t>Resposta: Sim</w:t>
      </w:r>
      <w:r w:rsidR="00B01FDF">
        <w:rPr>
          <w:rFonts w:ascii="Arial Narrow" w:hAnsi="Arial Narrow"/>
          <w:color w:val="4F81BD" w:themeColor="accent1"/>
          <w:sz w:val="22"/>
          <w:szCs w:val="22"/>
        </w:rPr>
        <w:t>, o entendimento está correto.</w:t>
      </w:r>
    </w:p>
    <w:p w14:paraId="099AF3F2" w14:textId="77777777" w:rsidR="00DF459B" w:rsidRPr="00DF459B" w:rsidRDefault="00DF459B" w:rsidP="00DF459B">
      <w:pPr>
        <w:pStyle w:val="xmsonormal"/>
        <w:numPr>
          <w:ilvl w:val="0"/>
          <w:numId w:val="18"/>
        </w:numPr>
        <w:shd w:val="clear" w:color="auto" w:fill="FFFFFF"/>
        <w:spacing w:after="0"/>
        <w:ind w:right="-285"/>
        <w:jc w:val="both"/>
        <w:rPr>
          <w:rFonts w:ascii="Arial Narrow" w:hAnsi="Arial Narrow"/>
          <w:sz w:val="22"/>
          <w:szCs w:val="22"/>
        </w:rPr>
      </w:pPr>
      <w:r w:rsidRPr="00DF459B">
        <w:rPr>
          <w:rFonts w:ascii="Arial Narrow" w:hAnsi="Arial Narrow"/>
          <w:sz w:val="22"/>
          <w:szCs w:val="22"/>
        </w:rPr>
        <w:t>Entendemos que essa respeitosa instituição tem conhecimento que caso haja um consumo excedente da quantidade de créditos que está sendo adquirida, a contratante será responsável pelo pagamento deste consumo excedente no mês subsequente ao de consumo conforme política do fabricante. Está correto nosso entendimento?</w:t>
      </w:r>
    </w:p>
    <w:p w14:paraId="188D51E0" w14:textId="035E8649" w:rsidR="00DF459B" w:rsidRPr="00DF459B" w:rsidRDefault="00DF459B" w:rsidP="00DF459B">
      <w:pPr>
        <w:pStyle w:val="xmsonormal"/>
        <w:shd w:val="clear" w:color="auto" w:fill="FFFFFF"/>
        <w:spacing w:after="0"/>
        <w:ind w:right="-285" w:firstLine="709"/>
        <w:jc w:val="both"/>
        <w:rPr>
          <w:rFonts w:ascii="Arial Narrow" w:hAnsi="Arial Narrow"/>
          <w:sz w:val="22"/>
          <w:szCs w:val="22"/>
        </w:rPr>
      </w:pPr>
      <w:r w:rsidRPr="00DF459B">
        <w:rPr>
          <w:rFonts w:ascii="Arial Narrow" w:hAnsi="Arial Narrow"/>
          <w:color w:val="4F81BD" w:themeColor="accent1"/>
          <w:sz w:val="22"/>
          <w:szCs w:val="22"/>
        </w:rPr>
        <w:t>Resposta:</w:t>
      </w:r>
      <w:r w:rsidR="007C3245" w:rsidRPr="007C3245">
        <w:rPr>
          <w:rFonts w:ascii="Arial Narrow" w:hAnsi="Arial Narrow"/>
          <w:color w:val="4F81BD" w:themeColor="accent1"/>
          <w:sz w:val="22"/>
          <w:szCs w:val="22"/>
        </w:rPr>
        <w:t xml:space="preserve"> </w:t>
      </w:r>
      <w:r w:rsidR="007C3245" w:rsidRPr="008703C4">
        <w:rPr>
          <w:rFonts w:ascii="Arial Narrow" w:hAnsi="Arial Narrow"/>
          <w:b/>
          <w:bCs/>
          <w:color w:val="4F81BD" w:themeColor="accent1"/>
          <w:sz w:val="22"/>
          <w:szCs w:val="22"/>
        </w:rPr>
        <w:t>Sim, o entendimento está correto</w:t>
      </w:r>
    </w:p>
    <w:p w14:paraId="5E4EB6A3" w14:textId="64A40477" w:rsidR="00DF459B" w:rsidRPr="00DF459B" w:rsidRDefault="00DF459B" w:rsidP="00211D6B">
      <w:pPr>
        <w:pStyle w:val="xmsonormal"/>
        <w:numPr>
          <w:ilvl w:val="0"/>
          <w:numId w:val="18"/>
        </w:numPr>
        <w:shd w:val="clear" w:color="auto" w:fill="FFFFFF"/>
        <w:spacing w:after="0"/>
        <w:ind w:right="-285"/>
        <w:jc w:val="both"/>
        <w:rPr>
          <w:rFonts w:ascii="Arial Narrow" w:hAnsi="Arial Narrow"/>
          <w:sz w:val="22"/>
          <w:szCs w:val="22"/>
        </w:rPr>
      </w:pPr>
      <w:r w:rsidRPr="00DF459B">
        <w:rPr>
          <w:rFonts w:ascii="Arial Narrow" w:hAnsi="Arial Narrow"/>
          <w:sz w:val="22"/>
          <w:szCs w:val="22"/>
        </w:rPr>
        <w:t xml:space="preserve"> Entendemos que esse respeitoso órgão está adquirindo 39 unidades de créditos de Azure que serão consumidos dentro de 12 meses a contar da assinatura do Contrato, entretanto o pagamento será realizado à vista, em parcela única. Está correto nosso entendimento?</w:t>
      </w:r>
    </w:p>
    <w:p w14:paraId="5DA4AF14" w14:textId="54B8B176" w:rsidR="00DF459B" w:rsidRPr="00DF459B" w:rsidRDefault="00DF459B" w:rsidP="00DF459B">
      <w:pPr>
        <w:pStyle w:val="xmsonormal"/>
        <w:shd w:val="clear" w:color="auto" w:fill="FFFFFF"/>
        <w:spacing w:after="0"/>
        <w:ind w:right="-285" w:firstLine="709"/>
        <w:jc w:val="both"/>
        <w:rPr>
          <w:rFonts w:ascii="Arial Narrow" w:hAnsi="Arial Narrow"/>
          <w:sz w:val="22"/>
          <w:szCs w:val="22"/>
        </w:rPr>
      </w:pPr>
      <w:r w:rsidRPr="00DF459B">
        <w:rPr>
          <w:rFonts w:ascii="Arial Narrow" w:hAnsi="Arial Narrow"/>
          <w:color w:val="4F81BD" w:themeColor="accent1"/>
          <w:sz w:val="22"/>
          <w:szCs w:val="22"/>
        </w:rPr>
        <w:t>Resposta:</w:t>
      </w:r>
      <w:r w:rsidR="007B5E28" w:rsidRPr="007B5E28">
        <w:rPr>
          <w:rFonts w:ascii="Arial Narrow" w:hAnsi="Arial Narrow"/>
          <w:b/>
          <w:bCs/>
          <w:color w:val="4F81BD" w:themeColor="accent1"/>
          <w:sz w:val="22"/>
          <w:szCs w:val="22"/>
        </w:rPr>
        <w:t xml:space="preserve"> </w:t>
      </w:r>
      <w:r w:rsidR="007B5E28" w:rsidRPr="008703C4">
        <w:rPr>
          <w:rFonts w:ascii="Arial Narrow" w:hAnsi="Arial Narrow"/>
          <w:b/>
          <w:bCs/>
          <w:color w:val="4F81BD" w:themeColor="accent1"/>
          <w:sz w:val="22"/>
          <w:szCs w:val="22"/>
        </w:rPr>
        <w:t>Sim, o entendimento está correto</w:t>
      </w:r>
    </w:p>
    <w:p w14:paraId="002A3189" w14:textId="77777777" w:rsidR="00DF459B" w:rsidRPr="00DF459B" w:rsidRDefault="00DF459B" w:rsidP="00DF459B">
      <w:pPr>
        <w:pStyle w:val="xmsonormal"/>
        <w:numPr>
          <w:ilvl w:val="0"/>
          <w:numId w:val="18"/>
        </w:numPr>
        <w:shd w:val="clear" w:color="auto" w:fill="FFFFFF"/>
        <w:spacing w:after="0"/>
        <w:ind w:right="-285"/>
        <w:jc w:val="both"/>
        <w:rPr>
          <w:rFonts w:ascii="Arial Narrow" w:hAnsi="Arial Narrow"/>
          <w:sz w:val="22"/>
          <w:szCs w:val="22"/>
        </w:rPr>
      </w:pPr>
      <w:bookmarkStart w:id="0" w:name="_Hlk86240760"/>
      <w:r w:rsidRPr="00DF459B">
        <w:rPr>
          <w:rFonts w:ascii="Arial Narrow" w:hAnsi="Arial Narrow"/>
          <w:sz w:val="22"/>
          <w:szCs w:val="22"/>
        </w:rPr>
        <w:t xml:space="preserve">Validando o objeto do presente edital, e, conforme descrito no Item 2 do Termo de Referência “Contratação de uma empresa para cessão de uso de licenças de softwares Microsoft pelo período de 12 meses para Confederação Nacional da Indústria - CNI,  Serviço Nacional de Aprendizagem Industrial – SENAI,  Serviço Social da Indústria - SESI, Instituto </w:t>
      </w:r>
      <w:proofErr w:type="spellStart"/>
      <w:r w:rsidRPr="00DF459B">
        <w:rPr>
          <w:rFonts w:ascii="Arial Narrow" w:hAnsi="Arial Narrow"/>
          <w:sz w:val="22"/>
          <w:szCs w:val="22"/>
        </w:rPr>
        <w:t>Euvaldo</w:t>
      </w:r>
      <w:proofErr w:type="spellEnd"/>
      <w:r w:rsidRPr="00DF459B">
        <w:rPr>
          <w:rFonts w:ascii="Arial Narrow" w:hAnsi="Arial Narrow"/>
          <w:sz w:val="22"/>
          <w:szCs w:val="22"/>
        </w:rPr>
        <w:t xml:space="preserve"> Lodi - IEL/NC (Núcleo Central), na modalidade Educacional da plataforma Microsoft, através do contrato Microsoft </w:t>
      </w:r>
      <w:proofErr w:type="spellStart"/>
      <w:r w:rsidRPr="00DF459B">
        <w:rPr>
          <w:rFonts w:ascii="Arial Narrow" w:hAnsi="Arial Narrow"/>
          <w:sz w:val="22"/>
          <w:szCs w:val="22"/>
        </w:rPr>
        <w:t>Enrollment</w:t>
      </w:r>
      <w:proofErr w:type="spellEnd"/>
      <w:r w:rsidRPr="00DF459B">
        <w:rPr>
          <w:rFonts w:ascii="Arial Narrow" w:hAnsi="Arial Narrow"/>
          <w:sz w:val="22"/>
          <w:szCs w:val="22"/>
        </w:rPr>
        <w:t xml:space="preserve"> for </w:t>
      </w:r>
      <w:proofErr w:type="spellStart"/>
      <w:r w:rsidRPr="00DF459B">
        <w:rPr>
          <w:rFonts w:ascii="Arial Narrow" w:hAnsi="Arial Narrow"/>
          <w:sz w:val="22"/>
          <w:szCs w:val="22"/>
        </w:rPr>
        <w:t>Education</w:t>
      </w:r>
      <w:proofErr w:type="spellEnd"/>
      <w:r w:rsidRPr="00DF459B">
        <w:rPr>
          <w:rFonts w:ascii="Arial Narrow" w:hAnsi="Arial Narrow"/>
          <w:sz w:val="22"/>
          <w:szCs w:val="22"/>
        </w:rPr>
        <w:t xml:space="preserve"> </w:t>
      </w:r>
      <w:proofErr w:type="spellStart"/>
      <w:r w:rsidRPr="00DF459B">
        <w:rPr>
          <w:rFonts w:ascii="Arial Narrow" w:hAnsi="Arial Narrow"/>
          <w:sz w:val="22"/>
          <w:szCs w:val="22"/>
        </w:rPr>
        <w:t>Solutions</w:t>
      </w:r>
      <w:proofErr w:type="spellEnd"/>
      <w:r w:rsidRPr="00DF459B">
        <w:rPr>
          <w:rFonts w:ascii="Arial Narrow" w:hAnsi="Arial Narrow"/>
          <w:sz w:val="22"/>
          <w:szCs w:val="22"/>
        </w:rPr>
        <w:t xml:space="preserve"> (EES),  respeitando os "</w:t>
      </w:r>
      <w:proofErr w:type="spellStart"/>
      <w:r w:rsidRPr="00DF459B">
        <w:rPr>
          <w:rFonts w:ascii="Arial Narrow" w:hAnsi="Arial Narrow"/>
          <w:sz w:val="22"/>
          <w:szCs w:val="22"/>
        </w:rPr>
        <w:t>SKUs</w:t>
      </w:r>
      <w:proofErr w:type="spellEnd"/>
      <w:r w:rsidRPr="00DF459B">
        <w:rPr>
          <w:rFonts w:ascii="Arial Narrow" w:hAnsi="Arial Narrow"/>
          <w:sz w:val="22"/>
          <w:szCs w:val="22"/>
        </w:rPr>
        <w:t xml:space="preserve">" e quantitativos informados neste Termo de Referência e demais Anexos do Edital.” Entendemos que </w:t>
      </w:r>
      <w:proofErr w:type="gramStart"/>
      <w:r w:rsidRPr="00DF459B">
        <w:rPr>
          <w:rFonts w:ascii="Arial Narrow" w:hAnsi="Arial Narrow"/>
          <w:sz w:val="22"/>
          <w:szCs w:val="22"/>
        </w:rPr>
        <w:t>o mesmo</w:t>
      </w:r>
      <w:proofErr w:type="gramEnd"/>
      <w:r w:rsidRPr="00DF459B">
        <w:rPr>
          <w:rFonts w:ascii="Arial Narrow" w:hAnsi="Arial Narrow"/>
          <w:sz w:val="22"/>
          <w:szCs w:val="22"/>
        </w:rPr>
        <w:t xml:space="preserve"> se trata do fornecimento de créditos para consumo dos recursos presentes na plataforma Azure da Microsoft, não havendo serviços adicionais a serem prestados pela Contratada. Está correto o nosso entendimento? Se sim, entendemos que as exigências de qualificação técnicas presentes no item 4.3 do Termo de Referência “A empresa deve apresentar a certificação Microsoft Silver ou superior em: Cloud </w:t>
      </w:r>
      <w:proofErr w:type="spellStart"/>
      <w:r w:rsidRPr="00DF459B">
        <w:rPr>
          <w:rFonts w:ascii="Arial Narrow" w:hAnsi="Arial Narrow"/>
          <w:sz w:val="22"/>
          <w:szCs w:val="22"/>
        </w:rPr>
        <w:t>Plataform</w:t>
      </w:r>
      <w:proofErr w:type="spellEnd"/>
      <w:r w:rsidRPr="00DF459B">
        <w:rPr>
          <w:rFonts w:ascii="Arial Narrow" w:hAnsi="Arial Narrow"/>
          <w:sz w:val="22"/>
          <w:szCs w:val="22"/>
        </w:rPr>
        <w:t xml:space="preserve">, Cloud Productivity, </w:t>
      </w:r>
      <w:proofErr w:type="spellStart"/>
      <w:r w:rsidRPr="00DF459B">
        <w:rPr>
          <w:rFonts w:ascii="Arial Narrow" w:hAnsi="Arial Narrow"/>
          <w:sz w:val="22"/>
          <w:szCs w:val="22"/>
        </w:rPr>
        <w:t>Collaboration</w:t>
      </w:r>
      <w:proofErr w:type="spellEnd"/>
      <w:r w:rsidRPr="00DF459B">
        <w:rPr>
          <w:rFonts w:ascii="Arial Narrow" w:hAnsi="Arial Narrow"/>
          <w:sz w:val="22"/>
          <w:szCs w:val="22"/>
        </w:rPr>
        <w:t xml:space="preserve"> </w:t>
      </w:r>
      <w:proofErr w:type="spellStart"/>
      <w:r w:rsidRPr="00DF459B">
        <w:rPr>
          <w:rFonts w:ascii="Arial Narrow" w:hAnsi="Arial Narrow"/>
          <w:sz w:val="22"/>
          <w:szCs w:val="22"/>
        </w:rPr>
        <w:t>and</w:t>
      </w:r>
      <w:proofErr w:type="spellEnd"/>
      <w:r w:rsidRPr="00DF459B">
        <w:rPr>
          <w:rFonts w:ascii="Arial Narrow" w:hAnsi="Arial Narrow"/>
          <w:sz w:val="22"/>
          <w:szCs w:val="22"/>
        </w:rPr>
        <w:t xml:space="preserve"> </w:t>
      </w:r>
      <w:proofErr w:type="spellStart"/>
      <w:r w:rsidRPr="00DF459B">
        <w:rPr>
          <w:rFonts w:ascii="Arial Narrow" w:hAnsi="Arial Narrow"/>
          <w:sz w:val="22"/>
          <w:szCs w:val="22"/>
        </w:rPr>
        <w:t>Content</w:t>
      </w:r>
      <w:proofErr w:type="spellEnd"/>
      <w:r w:rsidRPr="00DF459B">
        <w:rPr>
          <w:rFonts w:ascii="Arial Narrow" w:hAnsi="Arial Narrow"/>
          <w:sz w:val="22"/>
          <w:szCs w:val="22"/>
        </w:rPr>
        <w:t xml:space="preserve">, Communications, Data </w:t>
      </w:r>
      <w:proofErr w:type="spellStart"/>
      <w:r w:rsidRPr="00DF459B">
        <w:rPr>
          <w:rFonts w:ascii="Arial Narrow" w:hAnsi="Arial Narrow"/>
          <w:sz w:val="22"/>
          <w:szCs w:val="22"/>
        </w:rPr>
        <w:t>Plataform</w:t>
      </w:r>
      <w:proofErr w:type="spellEnd"/>
      <w:r w:rsidRPr="00DF459B">
        <w:rPr>
          <w:rFonts w:ascii="Arial Narrow" w:hAnsi="Arial Narrow"/>
          <w:sz w:val="22"/>
          <w:szCs w:val="22"/>
        </w:rPr>
        <w:t xml:space="preserve"> e Datacenter” podem ser dispensadas de comprovação, permanecendo as demais exigências presentes no Item 4.1 e 4.2, está correto o nosso entendimento?</w:t>
      </w:r>
    </w:p>
    <w:bookmarkEnd w:id="0"/>
    <w:p w14:paraId="481727E3" w14:textId="3DEE4BA2" w:rsidR="00DF459B" w:rsidRPr="00DF459B" w:rsidRDefault="00DF459B" w:rsidP="00DF459B">
      <w:pPr>
        <w:pStyle w:val="xmsonormal"/>
        <w:shd w:val="clear" w:color="auto" w:fill="FFFFFF"/>
        <w:spacing w:after="0"/>
        <w:ind w:left="720" w:right="-285"/>
        <w:jc w:val="both"/>
        <w:rPr>
          <w:rFonts w:ascii="Arial Narrow" w:hAnsi="Arial Narrow"/>
          <w:sz w:val="22"/>
          <w:szCs w:val="22"/>
        </w:rPr>
      </w:pPr>
      <w:r w:rsidRPr="00DF459B">
        <w:rPr>
          <w:rFonts w:ascii="Arial Narrow" w:hAnsi="Arial Narrow"/>
          <w:color w:val="4F81BD" w:themeColor="accent1"/>
          <w:sz w:val="22"/>
          <w:szCs w:val="22"/>
        </w:rPr>
        <w:t>Resposta:</w:t>
      </w:r>
      <w:r w:rsidR="006E13DC" w:rsidRPr="006E13DC">
        <w:rPr>
          <w:rFonts w:ascii="Arial Narrow" w:hAnsi="Arial Narrow"/>
          <w:b/>
          <w:bCs/>
          <w:color w:val="4F81BD" w:themeColor="accent1"/>
          <w:sz w:val="22"/>
          <w:szCs w:val="22"/>
        </w:rPr>
        <w:t xml:space="preserve"> </w:t>
      </w:r>
      <w:r w:rsidR="006E13DC" w:rsidRPr="008703C4">
        <w:rPr>
          <w:rFonts w:ascii="Arial Narrow" w:hAnsi="Arial Narrow"/>
          <w:b/>
          <w:bCs/>
          <w:color w:val="4F81BD" w:themeColor="accent1"/>
          <w:sz w:val="22"/>
          <w:szCs w:val="22"/>
        </w:rPr>
        <w:t>Sim, o entendimento está correto</w:t>
      </w:r>
    </w:p>
    <w:p w14:paraId="39E467F3" w14:textId="77777777" w:rsidR="00DF459B" w:rsidRPr="00DF459B" w:rsidRDefault="00DF459B" w:rsidP="00DF459B">
      <w:pPr>
        <w:pStyle w:val="xmsonormal"/>
        <w:numPr>
          <w:ilvl w:val="0"/>
          <w:numId w:val="18"/>
        </w:numPr>
        <w:shd w:val="clear" w:color="auto" w:fill="FFFFFF"/>
        <w:spacing w:after="0"/>
        <w:ind w:right="-285"/>
        <w:jc w:val="both"/>
        <w:rPr>
          <w:rFonts w:ascii="Arial Narrow" w:hAnsi="Arial Narrow"/>
          <w:sz w:val="22"/>
          <w:szCs w:val="22"/>
        </w:rPr>
      </w:pPr>
      <w:r w:rsidRPr="00DF459B">
        <w:rPr>
          <w:rFonts w:ascii="Arial Narrow" w:hAnsi="Arial Narrow"/>
          <w:sz w:val="22"/>
          <w:szCs w:val="22"/>
        </w:rPr>
        <w:t>Em relação a localidade de entrega, presente no Item 12.1.1 “As licenças que vierem a ser adquirida pela CONTRANTE deverão ser entregues para administração no SBN Quadra 01, Bloco C, 6º andar, Superintendência de Tecnologia da Informação – STI, Edifício Roberto Simonsen – CEP 70040-903, Brasília-DF”, entendemos que o mesmo se trata do fornecimento de créditos para consumo dos recursos presentes na plataforma Azure da Microsoft, de modo que este é entregue de forma eletrônica para um responsável indicado pela Contratante, não havendo nenhum tipo de entrega física. Está correto o nosso entendimento?</w:t>
      </w:r>
    </w:p>
    <w:p w14:paraId="259299DB" w14:textId="4B2F5AAF" w:rsidR="00DF459B" w:rsidRPr="00DF459B" w:rsidRDefault="00DF459B" w:rsidP="00DF459B">
      <w:pPr>
        <w:pStyle w:val="xmsonormal"/>
        <w:shd w:val="clear" w:color="auto" w:fill="FFFFFF"/>
        <w:spacing w:after="0"/>
        <w:ind w:left="720" w:right="-285"/>
        <w:jc w:val="both"/>
        <w:rPr>
          <w:rFonts w:ascii="Arial Narrow" w:hAnsi="Arial Narrow"/>
          <w:sz w:val="22"/>
          <w:szCs w:val="22"/>
        </w:rPr>
      </w:pPr>
      <w:r w:rsidRPr="00DF459B">
        <w:rPr>
          <w:rFonts w:ascii="Arial Narrow" w:hAnsi="Arial Narrow"/>
          <w:color w:val="4F81BD" w:themeColor="accent1"/>
          <w:sz w:val="22"/>
          <w:szCs w:val="22"/>
        </w:rPr>
        <w:t>Resposta:</w:t>
      </w:r>
      <w:r w:rsidR="0025218D" w:rsidRPr="0025218D">
        <w:rPr>
          <w:rFonts w:ascii="Arial Narrow" w:hAnsi="Arial Narrow"/>
          <w:color w:val="4F81BD" w:themeColor="accent1"/>
          <w:sz w:val="22"/>
          <w:szCs w:val="22"/>
        </w:rPr>
        <w:t xml:space="preserve"> </w:t>
      </w:r>
      <w:r w:rsidR="0025218D" w:rsidRPr="007B5E28">
        <w:rPr>
          <w:rFonts w:ascii="Arial Narrow" w:hAnsi="Arial Narrow"/>
          <w:b/>
          <w:bCs/>
          <w:color w:val="4F81BD" w:themeColor="accent1"/>
          <w:sz w:val="22"/>
          <w:szCs w:val="22"/>
        </w:rPr>
        <w:t>Sim, o entendimento está correto</w:t>
      </w:r>
    </w:p>
    <w:p w14:paraId="7FB49EB1" w14:textId="24E273AD" w:rsidR="00542AB5" w:rsidRPr="001C4933" w:rsidRDefault="00DF459B" w:rsidP="00DF459B">
      <w:pPr>
        <w:pStyle w:val="xmsonormal"/>
        <w:numPr>
          <w:ilvl w:val="0"/>
          <w:numId w:val="18"/>
        </w:numPr>
        <w:shd w:val="clear" w:color="auto" w:fill="FFFFFF"/>
        <w:spacing w:after="0"/>
        <w:ind w:right="-285"/>
        <w:jc w:val="both"/>
        <w:rPr>
          <w:rFonts w:ascii="Arial Narrow" w:hAnsi="Arial Narrow"/>
          <w:sz w:val="22"/>
          <w:szCs w:val="22"/>
        </w:rPr>
      </w:pPr>
      <w:r w:rsidRPr="00DF459B">
        <w:rPr>
          <w:rFonts w:ascii="Arial Narrow" w:hAnsi="Arial Narrow"/>
          <w:sz w:val="22"/>
          <w:szCs w:val="22"/>
        </w:rPr>
        <w:t xml:space="preserve">Sobre as exigências de garantia presentes nos Itens 11.7, 11.10, 11.11, 11.16, 11.18, 11.27, 11.28, 11.29, 11.30, entendemos que </w:t>
      </w:r>
      <w:proofErr w:type="gramStart"/>
      <w:r w:rsidRPr="00DF459B">
        <w:rPr>
          <w:rFonts w:ascii="Arial Narrow" w:hAnsi="Arial Narrow"/>
          <w:sz w:val="22"/>
          <w:szCs w:val="22"/>
        </w:rPr>
        <w:t>o mesmo</w:t>
      </w:r>
      <w:proofErr w:type="gramEnd"/>
      <w:r w:rsidRPr="00DF459B">
        <w:rPr>
          <w:rFonts w:ascii="Arial Narrow" w:hAnsi="Arial Narrow"/>
          <w:sz w:val="22"/>
          <w:szCs w:val="22"/>
        </w:rPr>
        <w:t xml:space="preserve"> se trata do fornecimento de créditos para consumo dos recursos presentes na plataforma Azure da Microsoft, não havendo serviços adicionais a serem prestados pela Contratada, apenas o </w:t>
      </w:r>
      <w:r w:rsidRPr="00DF459B">
        <w:rPr>
          <w:rFonts w:ascii="Arial Narrow" w:hAnsi="Arial Narrow"/>
          <w:sz w:val="22"/>
          <w:szCs w:val="22"/>
        </w:rPr>
        <w:lastRenderedPageBreak/>
        <w:t>padrão de suporte fornecido pelo fabricante da solução. Está correto o nosso entendimento? Se sim, entendemos que o órgão concorda com este padrão de atendimento para os itens destacados. Está correto?</w:t>
      </w:r>
    </w:p>
    <w:p w14:paraId="555877BB" w14:textId="1AF65C8B" w:rsidR="00DF459B" w:rsidRDefault="00542AB5" w:rsidP="00DF459B">
      <w:pPr>
        <w:pStyle w:val="xmsonormal"/>
        <w:shd w:val="clear" w:color="auto" w:fill="FFFFFF"/>
        <w:spacing w:after="0"/>
        <w:ind w:left="720" w:right="-2"/>
        <w:jc w:val="both"/>
        <w:rPr>
          <w:rFonts w:ascii="Arial Narrow" w:hAnsi="Arial Narrow"/>
          <w:color w:val="4F81BD" w:themeColor="accent1"/>
          <w:sz w:val="22"/>
          <w:szCs w:val="22"/>
        </w:rPr>
      </w:pPr>
      <w:r w:rsidRPr="00542AB5">
        <w:rPr>
          <w:rFonts w:ascii="Arial Narrow" w:hAnsi="Arial Narrow"/>
          <w:color w:val="4F81BD" w:themeColor="accent1"/>
          <w:sz w:val="22"/>
          <w:szCs w:val="22"/>
        </w:rPr>
        <w:t>Resposta:</w:t>
      </w:r>
      <w:r w:rsidR="00E648F2" w:rsidRPr="00E648F2">
        <w:rPr>
          <w:rFonts w:ascii="Arial Narrow" w:hAnsi="Arial Narrow"/>
          <w:b/>
          <w:bCs/>
          <w:color w:val="4F81BD" w:themeColor="accent1"/>
          <w:sz w:val="22"/>
          <w:szCs w:val="22"/>
        </w:rPr>
        <w:t xml:space="preserve"> </w:t>
      </w:r>
      <w:r w:rsidR="00E648F2" w:rsidRPr="007B5E28">
        <w:rPr>
          <w:rFonts w:ascii="Arial Narrow" w:hAnsi="Arial Narrow"/>
          <w:b/>
          <w:bCs/>
          <w:color w:val="4F81BD" w:themeColor="accent1"/>
          <w:sz w:val="22"/>
          <w:szCs w:val="22"/>
        </w:rPr>
        <w:t>Sim, o entendimento está correto</w:t>
      </w:r>
    </w:p>
    <w:p w14:paraId="79563229" w14:textId="6CEC7DE1" w:rsidR="008521C4" w:rsidRPr="008521C4" w:rsidRDefault="008521C4" w:rsidP="00B44D7D">
      <w:pPr>
        <w:pStyle w:val="xmsonormal"/>
        <w:shd w:val="clear" w:color="auto" w:fill="FFFFFF"/>
        <w:spacing w:after="0"/>
        <w:ind w:left="709" w:right="-2"/>
        <w:jc w:val="both"/>
        <w:rPr>
          <w:rFonts w:ascii="Arial Narrow" w:hAnsi="Arial Narrow"/>
          <w:color w:val="4F81BD" w:themeColor="accent1"/>
          <w:sz w:val="22"/>
          <w:szCs w:val="22"/>
        </w:rPr>
      </w:pPr>
      <w:r>
        <w:rPr>
          <w:rFonts w:ascii="Arial Narrow" w:hAnsi="Arial Narrow"/>
          <w:color w:val="4F81BD" w:themeColor="accent1"/>
          <w:sz w:val="22"/>
          <w:szCs w:val="22"/>
        </w:rPr>
        <w:t>.</w:t>
      </w:r>
    </w:p>
    <w:p w14:paraId="2D0CE295" w14:textId="77777777" w:rsidR="00762F6B" w:rsidRPr="00B2735B" w:rsidRDefault="00762F6B" w:rsidP="001C4933">
      <w:pPr>
        <w:shd w:val="clear" w:color="auto" w:fill="FFFFFF"/>
        <w:spacing w:line="240" w:lineRule="auto"/>
        <w:ind w:right="-285"/>
        <w:jc w:val="both"/>
        <w:textAlignment w:val="baseline"/>
        <w:rPr>
          <w:rFonts w:ascii="Arial Narrow" w:hAnsi="Arial Narrow"/>
          <w:b/>
        </w:rPr>
      </w:pPr>
      <w:r w:rsidRPr="00B2735B">
        <w:rPr>
          <w:rFonts w:ascii="Arial Narrow" w:hAnsi="Arial Narrow"/>
          <w:b/>
        </w:rPr>
        <w:t>Para todos os efeitos este documento passa a integrar o edital em referência.</w:t>
      </w:r>
    </w:p>
    <w:p w14:paraId="1E19844C" w14:textId="62F772A1" w:rsidR="00A123ED" w:rsidRDefault="00762F6B" w:rsidP="00B44D7D">
      <w:pPr>
        <w:spacing w:after="0" w:line="240" w:lineRule="auto"/>
        <w:ind w:right="-2"/>
        <w:jc w:val="right"/>
        <w:rPr>
          <w:rFonts w:ascii="Arial Narrow" w:hAnsi="Arial Narrow"/>
        </w:rPr>
      </w:pPr>
      <w:r w:rsidRPr="00B2735B">
        <w:rPr>
          <w:rFonts w:ascii="Arial Narrow" w:hAnsi="Arial Narrow"/>
        </w:rPr>
        <w:t>Brasília,</w:t>
      </w:r>
      <w:r w:rsidR="002F53C6" w:rsidRPr="00B2735B">
        <w:rPr>
          <w:rFonts w:ascii="Arial Narrow" w:hAnsi="Arial Narrow"/>
        </w:rPr>
        <w:t xml:space="preserve"> </w:t>
      </w:r>
      <w:r w:rsidR="00DF459B">
        <w:rPr>
          <w:rFonts w:ascii="Arial Narrow" w:hAnsi="Arial Narrow"/>
        </w:rPr>
        <w:t>27</w:t>
      </w:r>
      <w:r w:rsidR="00E97206" w:rsidRPr="00B2735B">
        <w:rPr>
          <w:rFonts w:ascii="Arial Narrow" w:hAnsi="Arial Narrow"/>
        </w:rPr>
        <w:t xml:space="preserve"> </w:t>
      </w:r>
      <w:r w:rsidRPr="00B2735B">
        <w:rPr>
          <w:rFonts w:ascii="Arial Narrow" w:hAnsi="Arial Narrow"/>
        </w:rPr>
        <w:t xml:space="preserve">de </w:t>
      </w:r>
      <w:r w:rsidR="00BC054C">
        <w:rPr>
          <w:rFonts w:ascii="Arial Narrow" w:hAnsi="Arial Narrow"/>
        </w:rPr>
        <w:t>outubro</w:t>
      </w:r>
      <w:r w:rsidRPr="00B2735B">
        <w:rPr>
          <w:rFonts w:ascii="Arial Narrow" w:hAnsi="Arial Narrow"/>
        </w:rPr>
        <w:t xml:space="preserve"> de 202</w:t>
      </w:r>
      <w:r w:rsidR="00BD099F" w:rsidRPr="00B2735B">
        <w:rPr>
          <w:rFonts w:ascii="Arial Narrow" w:hAnsi="Arial Narrow"/>
        </w:rPr>
        <w:t>1</w:t>
      </w:r>
      <w:r w:rsidRPr="00B2735B">
        <w:rPr>
          <w:rFonts w:ascii="Arial Narrow" w:hAnsi="Arial Narrow"/>
        </w:rPr>
        <w:t>.</w:t>
      </w:r>
    </w:p>
    <w:p w14:paraId="17B07820" w14:textId="77777777" w:rsidR="008521C4" w:rsidRDefault="008521C4" w:rsidP="001C4933">
      <w:pPr>
        <w:spacing w:after="0" w:line="240" w:lineRule="auto"/>
        <w:ind w:right="-285"/>
        <w:jc w:val="both"/>
        <w:rPr>
          <w:rFonts w:ascii="Arial Narrow" w:hAnsi="Arial Narrow"/>
        </w:rPr>
      </w:pPr>
    </w:p>
    <w:p w14:paraId="3530F5E4" w14:textId="023DF62B" w:rsidR="00762F6B" w:rsidRPr="00B2735B" w:rsidRDefault="00762F6B" w:rsidP="00B44D7D">
      <w:pPr>
        <w:spacing w:after="0" w:line="240" w:lineRule="auto"/>
        <w:ind w:right="-285"/>
        <w:jc w:val="center"/>
        <w:rPr>
          <w:rFonts w:ascii="Arial Narrow" w:hAnsi="Arial Narrow"/>
          <w:b/>
          <w:bCs/>
        </w:rPr>
      </w:pPr>
      <w:r w:rsidRPr="00B2735B">
        <w:rPr>
          <w:rFonts w:ascii="Arial Narrow" w:hAnsi="Arial Narrow"/>
          <w:b/>
          <w:bCs/>
        </w:rPr>
        <w:t>Comissão Permanente de Licitação - CPL</w:t>
      </w:r>
    </w:p>
    <w:sectPr w:rsidR="00762F6B" w:rsidRPr="00B2735B" w:rsidSect="00795C6E">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4ECE8" w14:textId="77777777" w:rsidR="007D4CFD" w:rsidRDefault="007D4CFD" w:rsidP="00762F6B">
      <w:pPr>
        <w:spacing w:after="0" w:line="240" w:lineRule="auto"/>
      </w:pPr>
      <w:r>
        <w:separator/>
      </w:r>
    </w:p>
  </w:endnote>
  <w:endnote w:type="continuationSeparator" w:id="0">
    <w:p w14:paraId="5ECDBC43" w14:textId="77777777" w:rsidR="007D4CFD" w:rsidRDefault="007D4CFD" w:rsidP="0076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Univer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1E2EC" w14:textId="77777777" w:rsidR="007D4CFD" w:rsidRDefault="007D4CFD" w:rsidP="00762F6B">
      <w:pPr>
        <w:spacing w:after="0" w:line="240" w:lineRule="auto"/>
      </w:pPr>
      <w:r>
        <w:separator/>
      </w:r>
    </w:p>
  </w:footnote>
  <w:footnote w:type="continuationSeparator" w:id="0">
    <w:p w14:paraId="11089C2D" w14:textId="77777777" w:rsidR="007D4CFD" w:rsidRDefault="007D4CFD" w:rsidP="0076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2A79" w14:textId="2BE0F7DB" w:rsidR="00E228C4" w:rsidRDefault="00A123ED" w:rsidP="00762F6B">
    <w:pPr>
      <w:pStyle w:val="Cabealho"/>
      <w:jc w:val="center"/>
    </w:pPr>
    <w:r>
      <w:rPr>
        <w:noProof/>
        <w:lang w:eastAsia="pt-BR"/>
      </w:rPr>
      <w:drawing>
        <wp:anchor distT="0" distB="0" distL="114300" distR="114300" simplePos="0" relativeHeight="251659264" behindDoc="0" locked="0" layoutInCell="1" allowOverlap="1" wp14:anchorId="7091639F" wp14:editId="3D601FDD">
          <wp:simplePos x="0" y="0"/>
          <wp:positionH relativeFrom="page">
            <wp:posOffset>2035533</wp:posOffset>
          </wp:positionH>
          <wp:positionV relativeFrom="paragraph">
            <wp:posOffset>-148066</wp:posOffset>
          </wp:positionV>
          <wp:extent cx="3760967" cy="490861"/>
          <wp:effectExtent l="0" t="0" r="0" b="4445"/>
          <wp:wrapNone/>
          <wp:docPr id="6" name="Imagem 6"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timbrado-A4-PFT-CNI_IEL-SESI_SENAI"/>
                  <pic:cNvPicPr>
                    <a:picLocks noChangeAspect="1" noChangeArrowheads="1"/>
                  </pic:cNvPicPr>
                </pic:nvPicPr>
                <pic:blipFill>
                  <a:blip r:embed="rId1">
                    <a:extLst>
                      <a:ext uri="{28A0092B-C50C-407E-A947-70E740481C1C}">
                        <a14:useLocalDpi xmlns:a14="http://schemas.microsoft.com/office/drawing/2010/main" val="0"/>
                      </a:ext>
                    </a:extLst>
                  </a:blip>
                  <a:srcRect l="15790" t="3207" r="15495" b="90454"/>
                  <a:stretch>
                    <a:fillRect/>
                  </a:stretch>
                </pic:blipFill>
                <pic:spPr bwMode="auto">
                  <a:xfrm>
                    <a:off x="0" y="0"/>
                    <a:ext cx="3782534" cy="4936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111"/>
    <w:multiLevelType w:val="multilevel"/>
    <w:tmpl w:val="F46ED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5DC6"/>
    <w:multiLevelType w:val="hybridMultilevel"/>
    <w:tmpl w:val="8E8E4F56"/>
    <w:lvl w:ilvl="0" w:tplc="1BA28D8A">
      <w:start w:val="1"/>
      <w:numFmt w:val="lowerLetter"/>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0371EA"/>
    <w:multiLevelType w:val="hybridMultilevel"/>
    <w:tmpl w:val="BA444D16"/>
    <w:lvl w:ilvl="0" w:tplc="DCF41C24">
      <w:start w:val="1"/>
      <w:numFmt w:val="lowerRoman"/>
      <w:lvlText w:val="%1."/>
      <w:lvlJc w:val="right"/>
      <w:pPr>
        <w:ind w:left="720" w:hanging="360"/>
      </w:pPr>
    </w:lvl>
    <w:lvl w:ilvl="1" w:tplc="17B24934">
      <w:start w:val="1"/>
      <w:numFmt w:val="lowerLetter"/>
      <w:lvlText w:val="%2."/>
      <w:lvlJc w:val="left"/>
      <w:pPr>
        <w:ind w:left="1440" w:hanging="360"/>
      </w:pPr>
    </w:lvl>
    <w:lvl w:ilvl="2" w:tplc="AC2ED200">
      <w:start w:val="1"/>
      <w:numFmt w:val="lowerRoman"/>
      <w:lvlText w:val="%3."/>
      <w:lvlJc w:val="right"/>
      <w:pPr>
        <w:ind w:left="2160" w:hanging="180"/>
      </w:pPr>
    </w:lvl>
    <w:lvl w:ilvl="3" w:tplc="FC167274">
      <w:start w:val="1"/>
      <w:numFmt w:val="decimal"/>
      <w:lvlText w:val="%4."/>
      <w:lvlJc w:val="left"/>
      <w:pPr>
        <w:ind w:left="2880" w:hanging="360"/>
      </w:pPr>
    </w:lvl>
    <w:lvl w:ilvl="4" w:tplc="2D2A1E5C">
      <w:start w:val="1"/>
      <w:numFmt w:val="lowerLetter"/>
      <w:lvlText w:val="%5."/>
      <w:lvlJc w:val="left"/>
      <w:pPr>
        <w:ind w:left="3600" w:hanging="360"/>
      </w:pPr>
    </w:lvl>
    <w:lvl w:ilvl="5" w:tplc="2F8A44AE">
      <w:start w:val="1"/>
      <w:numFmt w:val="lowerRoman"/>
      <w:lvlText w:val="%6."/>
      <w:lvlJc w:val="right"/>
      <w:pPr>
        <w:ind w:left="4320" w:hanging="180"/>
      </w:pPr>
    </w:lvl>
    <w:lvl w:ilvl="6" w:tplc="4D2C0C1C">
      <w:start w:val="1"/>
      <w:numFmt w:val="decimal"/>
      <w:lvlText w:val="%7."/>
      <w:lvlJc w:val="left"/>
      <w:pPr>
        <w:ind w:left="5040" w:hanging="360"/>
      </w:pPr>
    </w:lvl>
    <w:lvl w:ilvl="7" w:tplc="0C14B430">
      <w:start w:val="1"/>
      <w:numFmt w:val="lowerLetter"/>
      <w:lvlText w:val="%8."/>
      <w:lvlJc w:val="left"/>
      <w:pPr>
        <w:ind w:left="5760" w:hanging="360"/>
      </w:pPr>
    </w:lvl>
    <w:lvl w:ilvl="8" w:tplc="14EC0404">
      <w:start w:val="1"/>
      <w:numFmt w:val="lowerRoman"/>
      <w:lvlText w:val="%9."/>
      <w:lvlJc w:val="right"/>
      <w:pPr>
        <w:ind w:left="6480" w:hanging="180"/>
      </w:pPr>
    </w:lvl>
  </w:abstractNum>
  <w:abstractNum w:abstractNumId="3" w15:restartNumberingAfterBreak="0">
    <w:nsid w:val="0AFB7852"/>
    <w:multiLevelType w:val="multilevel"/>
    <w:tmpl w:val="45D8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D6616"/>
    <w:multiLevelType w:val="hybridMultilevel"/>
    <w:tmpl w:val="5B263204"/>
    <w:lvl w:ilvl="0" w:tplc="40D0EEB4">
      <w:start w:val="1"/>
      <w:numFmt w:val="decimal"/>
      <w:lvlText w:val="%1."/>
      <w:lvlJc w:val="left"/>
      <w:pPr>
        <w:ind w:left="720" w:hanging="360"/>
      </w:pPr>
    </w:lvl>
    <w:lvl w:ilvl="1" w:tplc="F8126776">
      <w:start w:val="2"/>
      <w:numFmt w:val="decimal"/>
      <w:lvlText w:val="%2."/>
      <w:lvlJc w:val="left"/>
      <w:pPr>
        <w:ind w:left="1440" w:hanging="360"/>
      </w:pPr>
    </w:lvl>
    <w:lvl w:ilvl="2" w:tplc="B222382A">
      <w:start w:val="1"/>
      <w:numFmt w:val="lowerRoman"/>
      <w:lvlText w:val="%3."/>
      <w:lvlJc w:val="right"/>
      <w:pPr>
        <w:ind w:left="2160" w:hanging="180"/>
      </w:pPr>
    </w:lvl>
    <w:lvl w:ilvl="3" w:tplc="169EEA8C">
      <w:start w:val="1"/>
      <w:numFmt w:val="decimal"/>
      <w:lvlText w:val="%4."/>
      <w:lvlJc w:val="left"/>
      <w:pPr>
        <w:ind w:left="2880" w:hanging="360"/>
      </w:pPr>
    </w:lvl>
    <w:lvl w:ilvl="4" w:tplc="9CD4D942">
      <w:start w:val="1"/>
      <w:numFmt w:val="lowerLetter"/>
      <w:lvlText w:val="%5."/>
      <w:lvlJc w:val="left"/>
      <w:pPr>
        <w:ind w:left="3600" w:hanging="360"/>
      </w:pPr>
    </w:lvl>
    <w:lvl w:ilvl="5" w:tplc="77101956">
      <w:start w:val="1"/>
      <w:numFmt w:val="lowerRoman"/>
      <w:lvlText w:val="%6."/>
      <w:lvlJc w:val="right"/>
      <w:pPr>
        <w:ind w:left="4320" w:hanging="180"/>
      </w:pPr>
    </w:lvl>
    <w:lvl w:ilvl="6" w:tplc="6D2E168E">
      <w:start w:val="1"/>
      <w:numFmt w:val="decimal"/>
      <w:lvlText w:val="%7."/>
      <w:lvlJc w:val="left"/>
      <w:pPr>
        <w:ind w:left="5040" w:hanging="360"/>
      </w:pPr>
    </w:lvl>
    <w:lvl w:ilvl="7" w:tplc="957A0CF6">
      <w:start w:val="1"/>
      <w:numFmt w:val="lowerLetter"/>
      <w:lvlText w:val="%8."/>
      <w:lvlJc w:val="left"/>
      <w:pPr>
        <w:ind w:left="5760" w:hanging="360"/>
      </w:pPr>
    </w:lvl>
    <w:lvl w:ilvl="8" w:tplc="96D4EFCC">
      <w:start w:val="1"/>
      <w:numFmt w:val="lowerRoman"/>
      <w:lvlText w:val="%9."/>
      <w:lvlJc w:val="right"/>
      <w:pPr>
        <w:ind w:left="6480" w:hanging="180"/>
      </w:pPr>
    </w:lvl>
  </w:abstractNum>
  <w:abstractNum w:abstractNumId="5" w15:restartNumberingAfterBreak="0">
    <w:nsid w:val="0EC24D0A"/>
    <w:multiLevelType w:val="hybridMultilevel"/>
    <w:tmpl w:val="4DFC4B9C"/>
    <w:lvl w:ilvl="0" w:tplc="6BAADCB2">
      <w:start w:val="1"/>
      <w:numFmt w:val="lowerLetter"/>
      <w:lvlText w:val="%1)"/>
      <w:lvlJc w:val="left"/>
      <w:pPr>
        <w:ind w:left="76" w:hanging="360"/>
      </w:pPr>
      <w:rPr>
        <w:rFonts w:hint="default"/>
        <w:color w:val="auto"/>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6" w15:restartNumberingAfterBreak="0">
    <w:nsid w:val="107643AA"/>
    <w:multiLevelType w:val="multilevel"/>
    <w:tmpl w:val="1BF84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16605A"/>
    <w:multiLevelType w:val="hybridMultilevel"/>
    <w:tmpl w:val="5C6C0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833228"/>
    <w:multiLevelType w:val="multilevel"/>
    <w:tmpl w:val="EFAAF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306442"/>
    <w:multiLevelType w:val="hybridMultilevel"/>
    <w:tmpl w:val="EE30355A"/>
    <w:lvl w:ilvl="0" w:tplc="4BD6E288">
      <w:start w:val="1"/>
      <w:numFmt w:val="lowerLetter"/>
      <w:lvlText w:val="%1)"/>
      <w:lvlJc w:val="left"/>
      <w:pPr>
        <w:ind w:left="720" w:hanging="360"/>
      </w:pPr>
    </w:lvl>
    <w:lvl w:ilvl="1" w:tplc="291C74E2">
      <w:start w:val="1"/>
      <w:numFmt w:val="lowerLetter"/>
      <w:lvlText w:val="%2."/>
      <w:lvlJc w:val="left"/>
      <w:pPr>
        <w:ind w:left="1440" w:hanging="360"/>
      </w:pPr>
    </w:lvl>
    <w:lvl w:ilvl="2" w:tplc="5B7AB58C">
      <w:start w:val="1"/>
      <w:numFmt w:val="lowerRoman"/>
      <w:lvlText w:val="%3."/>
      <w:lvlJc w:val="right"/>
      <w:pPr>
        <w:ind w:left="2160" w:hanging="180"/>
      </w:pPr>
    </w:lvl>
    <w:lvl w:ilvl="3" w:tplc="3C18BFE2">
      <w:start w:val="1"/>
      <w:numFmt w:val="decimal"/>
      <w:lvlText w:val="%4."/>
      <w:lvlJc w:val="left"/>
      <w:pPr>
        <w:ind w:left="2880" w:hanging="360"/>
      </w:pPr>
    </w:lvl>
    <w:lvl w:ilvl="4" w:tplc="F86CF6DC">
      <w:start w:val="1"/>
      <w:numFmt w:val="lowerLetter"/>
      <w:lvlText w:val="%5."/>
      <w:lvlJc w:val="left"/>
      <w:pPr>
        <w:ind w:left="3600" w:hanging="360"/>
      </w:pPr>
    </w:lvl>
    <w:lvl w:ilvl="5" w:tplc="0248FB22">
      <w:start w:val="1"/>
      <w:numFmt w:val="lowerRoman"/>
      <w:lvlText w:val="%6."/>
      <w:lvlJc w:val="right"/>
      <w:pPr>
        <w:ind w:left="4320" w:hanging="180"/>
      </w:pPr>
    </w:lvl>
    <w:lvl w:ilvl="6" w:tplc="CB22565A">
      <w:start w:val="1"/>
      <w:numFmt w:val="decimal"/>
      <w:lvlText w:val="%7."/>
      <w:lvlJc w:val="left"/>
      <w:pPr>
        <w:ind w:left="5040" w:hanging="360"/>
      </w:pPr>
    </w:lvl>
    <w:lvl w:ilvl="7" w:tplc="2FD21C20">
      <w:start w:val="1"/>
      <w:numFmt w:val="lowerLetter"/>
      <w:lvlText w:val="%8."/>
      <w:lvlJc w:val="left"/>
      <w:pPr>
        <w:ind w:left="5760" w:hanging="360"/>
      </w:pPr>
    </w:lvl>
    <w:lvl w:ilvl="8" w:tplc="6E5C17FE">
      <w:start w:val="1"/>
      <w:numFmt w:val="lowerRoman"/>
      <w:lvlText w:val="%9."/>
      <w:lvlJc w:val="right"/>
      <w:pPr>
        <w:ind w:left="6480" w:hanging="180"/>
      </w:pPr>
    </w:lvl>
  </w:abstractNum>
  <w:abstractNum w:abstractNumId="10" w15:restartNumberingAfterBreak="0">
    <w:nsid w:val="4BFB0EB3"/>
    <w:multiLevelType w:val="multilevel"/>
    <w:tmpl w:val="52F6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AA1154"/>
    <w:multiLevelType w:val="multilevel"/>
    <w:tmpl w:val="025CB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4213E14"/>
    <w:multiLevelType w:val="hybridMultilevel"/>
    <w:tmpl w:val="335EE2E2"/>
    <w:lvl w:ilvl="0" w:tplc="8E32A408">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583E10E2"/>
    <w:multiLevelType w:val="multilevel"/>
    <w:tmpl w:val="5A7A7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51472D"/>
    <w:multiLevelType w:val="multilevel"/>
    <w:tmpl w:val="D6401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75556"/>
    <w:multiLevelType w:val="hybridMultilevel"/>
    <w:tmpl w:val="B8FE94F8"/>
    <w:lvl w:ilvl="0" w:tplc="36CA46FE">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024920"/>
    <w:multiLevelType w:val="hybridMultilevel"/>
    <w:tmpl w:val="DFD2163C"/>
    <w:lvl w:ilvl="0" w:tplc="647ED1B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ED86FA3"/>
    <w:multiLevelType w:val="multilevel"/>
    <w:tmpl w:val="366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DD0400"/>
    <w:multiLevelType w:val="hybridMultilevel"/>
    <w:tmpl w:val="4DFC4B9C"/>
    <w:lvl w:ilvl="0" w:tplc="6BAADCB2">
      <w:start w:val="1"/>
      <w:numFmt w:val="lowerLetter"/>
      <w:lvlText w:val="%1)"/>
      <w:lvlJc w:val="left"/>
      <w:pPr>
        <w:ind w:left="76" w:hanging="360"/>
      </w:pPr>
      <w:rPr>
        <w:rFonts w:hint="default"/>
        <w:color w:val="auto"/>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num w:numId="1">
    <w:abstractNumId w:val="2"/>
  </w:num>
  <w:num w:numId="2">
    <w:abstractNumId w:val="9"/>
  </w:num>
  <w:num w:numId="3">
    <w:abstractNumId w:val="14"/>
  </w:num>
  <w:num w:numId="4">
    <w:abstractNumId w:val="13"/>
  </w:num>
  <w:num w:numId="5">
    <w:abstractNumId w:val="4"/>
  </w:num>
  <w:num w:numId="6">
    <w:abstractNumId w:val="3"/>
  </w:num>
  <w:num w:numId="7">
    <w:abstractNumId w:val="10"/>
  </w:num>
  <w:num w:numId="8">
    <w:abstractNumId w:val="17"/>
  </w:num>
  <w:num w:numId="9">
    <w:abstractNumId w:val="5"/>
  </w:num>
  <w:num w:numId="10">
    <w:abstractNumId w:val="18"/>
  </w:num>
  <w:num w:numId="11">
    <w:abstractNumId w:val="12"/>
  </w:num>
  <w:num w:numId="12">
    <w:abstractNumId w:val="7"/>
  </w:num>
  <w:num w:numId="13">
    <w:abstractNumId w:val="16"/>
  </w:num>
  <w:num w:numId="14">
    <w:abstractNumId w:val="8"/>
  </w:num>
  <w:num w:numId="15">
    <w:abstractNumId w:val="11"/>
  </w:num>
  <w:num w:numId="16">
    <w:abstractNumId w:val="0"/>
  </w:num>
  <w:num w:numId="17">
    <w:abstractNumId w:val="1"/>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E4"/>
    <w:rsid w:val="00027EF7"/>
    <w:rsid w:val="00036EC0"/>
    <w:rsid w:val="00037482"/>
    <w:rsid w:val="00071C9A"/>
    <w:rsid w:val="00153FD2"/>
    <w:rsid w:val="00173519"/>
    <w:rsid w:val="001A724E"/>
    <w:rsid w:val="001B1D1D"/>
    <w:rsid w:val="001C4933"/>
    <w:rsid w:val="00251ACB"/>
    <w:rsid w:val="0025218D"/>
    <w:rsid w:val="002568C5"/>
    <w:rsid w:val="002678C3"/>
    <w:rsid w:val="002853AD"/>
    <w:rsid w:val="002F53C6"/>
    <w:rsid w:val="002F9F12"/>
    <w:rsid w:val="00357AC0"/>
    <w:rsid w:val="00386BB9"/>
    <w:rsid w:val="004239B7"/>
    <w:rsid w:val="00450B6E"/>
    <w:rsid w:val="00450DC8"/>
    <w:rsid w:val="0046444A"/>
    <w:rsid w:val="00472DED"/>
    <w:rsid w:val="00483194"/>
    <w:rsid w:val="004C6D60"/>
    <w:rsid w:val="004D2103"/>
    <w:rsid w:val="00524FA3"/>
    <w:rsid w:val="00542AB5"/>
    <w:rsid w:val="00560B27"/>
    <w:rsid w:val="00592674"/>
    <w:rsid w:val="005B0592"/>
    <w:rsid w:val="00662031"/>
    <w:rsid w:val="0068669F"/>
    <w:rsid w:val="00695E80"/>
    <w:rsid w:val="006A14AB"/>
    <w:rsid w:val="006A7C98"/>
    <w:rsid w:val="006E0A39"/>
    <w:rsid w:val="006E13DC"/>
    <w:rsid w:val="006E566D"/>
    <w:rsid w:val="006F68C6"/>
    <w:rsid w:val="00701032"/>
    <w:rsid w:val="007016BF"/>
    <w:rsid w:val="007300E4"/>
    <w:rsid w:val="00762F6B"/>
    <w:rsid w:val="00795C6E"/>
    <w:rsid w:val="007B301E"/>
    <w:rsid w:val="007B5E28"/>
    <w:rsid w:val="007C3245"/>
    <w:rsid w:val="007C836E"/>
    <w:rsid w:val="007CA867"/>
    <w:rsid w:val="007D4CFD"/>
    <w:rsid w:val="007D72C3"/>
    <w:rsid w:val="00806B28"/>
    <w:rsid w:val="00835C74"/>
    <w:rsid w:val="008521C4"/>
    <w:rsid w:val="008703C4"/>
    <w:rsid w:val="008F1684"/>
    <w:rsid w:val="00904AC4"/>
    <w:rsid w:val="009317F3"/>
    <w:rsid w:val="0094292E"/>
    <w:rsid w:val="009736AF"/>
    <w:rsid w:val="009C1D06"/>
    <w:rsid w:val="009F46F1"/>
    <w:rsid w:val="00A123ED"/>
    <w:rsid w:val="00A40DFC"/>
    <w:rsid w:val="00A743C7"/>
    <w:rsid w:val="00AA4FE2"/>
    <w:rsid w:val="00AE6F6C"/>
    <w:rsid w:val="00B01FDF"/>
    <w:rsid w:val="00B1501B"/>
    <w:rsid w:val="00B2735B"/>
    <w:rsid w:val="00B44D7D"/>
    <w:rsid w:val="00B8034F"/>
    <w:rsid w:val="00B804B9"/>
    <w:rsid w:val="00BB2C4C"/>
    <w:rsid w:val="00BC054C"/>
    <w:rsid w:val="00BC2026"/>
    <w:rsid w:val="00BC3B39"/>
    <w:rsid w:val="00BD099F"/>
    <w:rsid w:val="00BE62FD"/>
    <w:rsid w:val="00BF3562"/>
    <w:rsid w:val="00C26CF2"/>
    <w:rsid w:val="00C531B1"/>
    <w:rsid w:val="00C90E8E"/>
    <w:rsid w:val="00CB54BE"/>
    <w:rsid w:val="00CB6005"/>
    <w:rsid w:val="00D0415F"/>
    <w:rsid w:val="00D61E6A"/>
    <w:rsid w:val="00DF459B"/>
    <w:rsid w:val="00E228C4"/>
    <w:rsid w:val="00E648F2"/>
    <w:rsid w:val="00E97206"/>
    <w:rsid w:val="00ED6144"/>
    <w:rsid w:val="00EE62BD"/>
    <w:rsid w:val="00EF2749"/>
    <w:rsid w:val="00F15C0C"/>
    <w:rsid w:val="00F42D43"/>
    <w:rsid w:val="00F673AD"/>
    <w:rsid w:val="00FA0958"/>
    <w:rsid w:val="00FB362F"/>
    <w:rsid w:val="00FE0A7C"/>
    <w:rsid w:val="00FF5676"/>
    <w:rsid w:val="0125377E"/>
    <w:rsid w:val="012889AB"/>
    <w:rsid w:val="01762436"/>
    <w:rsid w:val="024302B4"/>
    <w:rsid w:val="025560AB"/>
    <w:rsid w:val="02C3E1D8"/>
    <w:rsid w:val="02CFDB49"/>
    <w:rsid w:val="02D48E2C"/>
    <w:rsid w:val="03D5444A"/>
    <w:rsid w:val="04288F61"/>
    <w:rsid w:val="04A13ABB"/>
    <w:rsid w:val="04BE128C"/>
    <w:rsid w:val="04D48B05"/>
    <w:rsid w:val="051E9296"/>
    <w:rsid w:val="05300AC4"/>
    <w:rsid w:val="054DB589"/>
    <w:rsid w:val="05A904BB"/>
    <w:rsid w:val="05D3A25B"/>
    <w:rsid w:val="05FF7F4B"/>
    <w:rsid w:val="0659AADB"/>
    <w:rsid w:val="07B66BEF"/>
    <w:rsid w:val="07B93BF4"/>
    <w:rsid w:val="0861AD36"/>
    <w:rsid w:val="0871B087"/>
    <w:rsid w:val="08DBE7BB"/>
    <w:rsid w:val="08FED1F2"/>
    <w:rsid w:val="090CAE2A"/>
    <w:rsid w:val="092C065D"/>
    <w:rsid w:val="096C8FB6"/>
    <w:rsid w:val="0A31BCFE"/>
    <w:rsid w:val="0A34EC3C"/>
    <w:rsid w:val="0A5E7B15"/>
    <w:rsid w:val="0ACDB85A"/>
    <w:rsid w:val="0B5B2377"/>
    <w:rsid w:val="0BE3CE7A"/>
    <w:rsid w:val="0C231497"/>
    <w:rsid w:val="0C372D1B"/>
    <w:rsid w:val="0C44A237"/>
    <w:rsid w:val="0C816AD3"/>
    <w:rsid w:val="0CB85C15"/>
    <w:rsid w:val="0CCB14A3"/>
    <w:rsid w:val="0CCC148A"/>
    <w:rsid w:val="0CEFC720"/>
    <w:rsid w:val="0D3C8144"/>
    <w:rsid w:val="0D6DB83E"/>
    <w:rsid w:val="0D74A14C"/>
    <w:rsid w:val="0DF6A71E"/>
    <w:rsid w:val="0E0BD619"/>
    <w:rsid w:val="0E2BD523"/>
    <w:rsid w:val="0E5AB83B"/>
    <w:rsid w:val="0E9CA77D"/>
    <w:rsid w:val="0F19A26E"/>
    <w:rsid w:val="0F433CB4"/>
    <w:rsid w:val="0FAD9978"/>
    <w:rsid w:val="0FB0C85F"/>
    <w:rsid w:val="0FC22ED4"/>
    <w:rsid w:val="0FEECD79"/>
    <w:rsid w:val="101AE658"/>
    <w:rsid w:val="10718516"/>
    <w:rsid w:val="1097918E"/>
    <w:rsid w:val="10C6B189"/>
    <w:rsid w:val="11A3F243"/>
    <w:rsid w:val="123FC67B"/>
    <w:rsid w:val="12B881DA"/>
    <w:rsid w:val="12E828D9"/>
    <w:rsid w:val="134418C2"/>
    <w:rsid w:val="1435A9F5"/>
    <w:rsid w:val="14766342"/>
    <w:rsid w:val="149431D3"/>
    <w:rsid w:val="14954998"/>
    <w:rsid w:val="14A0422C"/>
    <w:rsid w:val="14A6BFEE"/>
    <w:rsid w:val="14F67537"/>
    <w:rsid w:val="15237394"/>
    <w:rsid w:val="155F9CE5"/>
    <w:rsid w:val="1583BDAE"/>
    <w:rsid w:val="15E16BE8"/>
    <w:rsid w:val="168BE4CB"/>
    <w:rsid w:val="16AC1105"/>
    <w:rsid w:val="170BB2A3"/>
    <w:rsid w:val="17484C04"/>
    <w:rsid w:val="1789225B"/>
    <w:rsid w:val="17B87B2D"/>
    <w:rsid w:val="17F91ADE"/>
    <w:rsid w:val="18222ABD"/>
    <w:rsid w:val="18536B17"/>
    <w:rsid w:val="18779E2F"/>
    <w:rsid w:val="188D3A31"/>
    <w:rsid w:val="18A6E663"/>
    <w:rsid w:val="1942E2FE"/>
    <w:rsid w:val="196507A8"/>
    <w:rsid w:val="19832557"/>
    <w:rsid w:val="19BF70B5"/>
    <w:rsid w:val="1A09B307"/>
    <w:rsid w:val="1AE99542"/>
    <w:rsid w:val="1B3236C7"/>
    <w:rsid w:val="1B417D19"/>
    <w:rsid w:val="1B793E8F"/>
    <w:rsid w:val="1BECAD76"/>
    <w:rsid w:val="1C703AFC"/>
    <w:rsid w:val="1C9CA86A"/>
    <w:rsid w:val="1CB5F1B2"/>
    <w:rsid w:val="1CBD8D16"/>
    <w:rsid w:val="1CEBE9C4"/>
    <w:rsid w:val="1D38EBE3"/>
    <w:rsid w:val="1D4B1E74"/>
    <w:rsid w:val="1D9D9BDD"/>
    <w:rsid w:val="1E2D09EF"/>
    <w:rsid w:val="1E9C78C1"/>
    <w:rsid w:val="1EB54957"/>
    <w:rsid w:val="1EE831BE"/>
    <w:rsid w:val="1EF48515"/>
    <w:rsid w:val="1F568E00"/>
    <w:rsid w:val="1F60E045"/>
    <w:rsid w:val="2066701B"/>
    <w:rsid w:val="20BF1418"/>
    <w:rsid w:val="20CC4862"/>
    <w:rsid w:val="20E0A822"/>
    <w:rsid w:val="21E1125F"/>
    <w:rsid w:val="2213DC57"/>
    <w:rsid w:val="2242A325"/>
    <w:rsid w:val="22C628B6"/>
    <w:rsid w:val="22E2EB46"/>
    <w:rsid w:val="2309F462"/>
    <w:rsid w:val="23D5C2DF"/>
    <w:rsid w:val="23F8DBA3"/>
    <w:rsid w:val="23F9DFD2"/>
    <w:rsid w:val="24847255"/>
    <w:rsid w:val="248EF794"/>
    <w:rsid w:val="24A7E415"/>
    <w:rsid w:val="24D2B6DC"/>
    <w:rsid w:val="24DA14A6"/>
    <w:rsid w:val="25632133"/>
    <w:rsid w:val="25697193"/>
    <w:rsid w:val="257B83A7"/>
    <w:rsid w:val="265C9932"/>
    <w:rsid w:val="26688C64"/>
    <w:rsid w:val="26792B9B"/>
    <w:rsid w:val="269D4843"/>
    <w:rsid w:val="26A067F8"/>
    <w:rsid w:val="26ED52F3"/>
    <w:rsid w:val="2706F6A8"/>
    <w:rsid w:val="2720D42A"/>
    <w:rsid w:val="2732AE66"/>
    <w:rsid w:val="274A2974"/>
    <w:rsid w:val="27F0F27F"/>
    <w:rsid w:val="2845F0F5"/>
    <w:rsid w:val="28750D7C"/>
    <w:rsid w:val="28CC2C9D"/>
    <w:rsid w:val="28E68F08"/>
    <w:rsid w:val="28FF1757"/>
    <w:rsid w:val="290195AF"/>
    <w:rsid w:val="292B79DE"/>
    <w:rsid w:val="29410CF1"/>
    <w:rsid w:val="2948647B"/>
    <w:rsid w:val="297FA8B6"/>
    <w:rsid w:val="2ADD0D2B"/>
    <w:rsid w:val="2B66EBB6"/>
    <w:rsid w:val="2B8A2A52"/>
    <w:rsid w:val="2BDE25EB"/>
    <w:rsid w:val="2BF075D7"/>
    <w:rsid w:val="2C927602"/>
    <w:rsid w:val="2C94345A"/>
    <w:rsid w:val="2C9E24B6"/>
    <w:rsid w:val="2CAE78E1"/>
    <w:rsid w:val="2D262EE6"/>
    <w:rsid w:val="2D2C4889"/>
    <w:rsid w:val="2D5916BD"/>
    <w:rsid w:val="2EC17C9D"/>
    <w:rsid w:val="2EF84E0B"/>
    <w:rsid w:val="2F39C478"/>
    <w:rsid w:val="2F7C0F78"/>
    <w:rsid w:val="30390EC8"/>
    <w:rsid w:val="303E9C07"/>
    <w:rsid w:val="303F8EFA"/>
    <w:rsid w:val="309BD4BA"/>
    <w:rsid w:val="30D73672"/>
    <w:rsid w:val="313C35BE"/>
    <w:rsid w:val="319996CD"/>
    <w:rsid w:val="31CBA9D1"/>
    <w:rsid w:val="3202C6FF"/>
    <w:rsid w:val="320D7F3F"/>
    <w:rsid w:val="32E1FC4F"/>
    <w:rsid w:val="337C13DA"/>
    <w:rsid w:val="33B8E04F"/>
    <w:rsid w:val="342D83A4"/>
    <w:rsid w:val="34B14B36"/>
    <w:rsid w:val="34E867CF"/>
    <w:rsid w:val="35267196"/>
    <w:rsid w:val="35BB2C4C"/>
    <w:rsid w:val="35DB201C"/>
    <w:rsid w:val="35F4756E"/>
    <w:rsid w:val="36085EB7"/>
    <w:rsid w:val="36259D98"/>
    <w:rsid w:val="364CD57E"/>
    <w:rsid w:val="365178CF"/>
    <w:rsid w:val="36BBEB96"/>
    <w:rsid w:val="371095B9"/>
    <w:rsid w:val="378247E6"/>
    <w:rsid w:val="3806D2A8"/>
    <w:rsid w:val="38900485"/>
    <w:rsid w:val="38A1572F"/>
    <w:rsid w:val="38EC6437"/>
    <w:rsid w:val="3924F04C"/>
    <w:rsid w:val="39400C14"/>
    <w:rsid w:val="395E0D4E"/>
    <w:rsid w:val="397C26B4"/>
    <w:rsid w:val="397DA774"/>
    <w:rsid w:val="39D5D241"/>
    <w:rsid w:val="39E5107A"/>
    <w:rsid w:val="3A430505"/>
    <w:rsid w:val="3A469EF5"/>
    <w:rsid w:val="3A713523"/>
    <w:rsid w:val="3B0EF695"/>
    <w:rsid w:val="3B2750B6"/>
    <w:rsid w:val="3B3D881B"/>
    <w:rsid w:val="3B69062F"/>
    <w:rsid w:val="3C19E919"/>
    <w:rsid w:val="3C1EB807"/>
    <w:rsid w:val="3C36A819"/>
    <w:rsid w:val="3C4A61A0"/>
    <w:rsid w:val="3C98750D"/>
    <w:rsid w:val="3D2BD4A7"/>
    <w:rsid w:val="3D7113CC"/>
    <w:rsid w:val="3DB4D184"/>
    <w:rsid w:val="3DE1D58E"/>
    <w:rsid w:val="3DE82A3F"/>
    <w:rsid w:val="3E4C70D9"/>
    <w:rsid w:val="3E8CC5B3"/>
    <w:rsid w:val="3EB489EE"/>
    <w:rsid w:val="3EEE9462"/>
    <w:rsid w:val="3F76F718"/>
    <w:rsid w:val="3FB232A5"/>
    <w:rsid w:val="411569D9"/>
    <w:rsid w:val="411573D9"/>
    <w:rsid w:val="41AFF8DD"/>
    <w:rsid w:val="41B10823"/>
    <w:rsid w:val="41BB43AF"/>
    <w:rsid w:val="41BC0C38"/>
    <w:rsid w:val="4226151A"/>
    <w:rsid w:val="42A85DB5"/>
    <w:rsid w:val="42CCB02C"/>
    <w:rsid w:val="42CCEC3B"/>
    <w:rsid w:val="43093C1F"/>
    <w:rsid w:val="43AEC7A5"/>
    <w:rsid w:val="4408505D"/>
    <w:rsid w:val="441874B4"/>
    <w:rsid w:val="441DA5EB"/>
    <w:rsid w:val="44DBD58E"/>
    <w:rsid w:val="450868A6"/>
    <w:rsid w:val="4542DE2B"/>
    <w:rsid w:val="45747CD5"/>
    <w:rsid w:val="45B9764C"/>
    <w:rsid w:val="460C47DB"/>
    <w:rsid w:val="460EA1F5"/>
    <w:rsid w:val="46CCE1CE"/>
    <w:rsid w:val="46D1C5EC"/>
    <w:rsid w:val="46E10885"/>
    <w:rsid w:val="473260C5"/>
    <w:rsid w:val="473DB25A"/>
    <w:rsid w:val="478E448C"/>
    <w:rsid w:val="4791A148"/>
    <w:rsid w:val="479F7BC9"/>
    <w:rsid w:val="47DDCC92"/>
    <w:rsid w:val="47E7C326"/>
    <w:rsid w:val="481003E1"/>
    <w:rsid w:val="481A7F9C"/>
    <w:rsid w:val="48A47BD8"/>
    <w:rsid w:val="49584CE0"/>
    <w:rsid w:val="49A572B8"/>
    <w:rsid w:val="49A9B67E"/>
    <w:rsid w:val="4AB6A160"/>
    <w:rsid w:val="4B30A181"/>
    <w:rsid w:val="4B414319"/>
    <w:rsid w:val="4BA9E5BB"/>
    <w:rsid w:val="4BABD164"/>
    <w:rsid w:val="4BC63FDE"/>
    <w:rsid w:val="4BEF58F6"/>
    <w:rsid w:val="4C29811E"/>
    <w:rsid w:val="4C33BAB9"/>
    <w:rsid w:val="4C393C87"/>
    <w:rsid w:val="4C8D69F6"/>
    <w:rsid w:val="4C96D138"/>
    <w:rsid w:val="4CB14F80"/>
    <w:rsid w:val="4D734883"/>
    <w:rsid w:val="4D959176"/>
    <w:rsid w:val="4DD5291A"/>
    <w:rsid w:val="4DF1222C"/>
    <w:rsid w:val="4E5E702B"/>
    <w:rsid w:val="4EC3AF74"/>
    <w:rsid w:val="4F3A67CF"/>
    <w:rsid w:val="4F573994"/>
    <w:rsid w:val="4F9F65CC"/>
    <w:rsid w:val="4F9F6DDC"/>
    <w:rsid w:val="4FD49918"/>
    <w:rsid w:val="4FEB428F"/>
    <w:rsid w:val="4FF7CF4B"/>
    <w:rsid w:val="5061969D"/>
    <w:rsid w:val="507416AD"/>
    <w:rsid w:val="50BDD437"/>
    <w:rsid w:val="50CD3238"/>
    <w:rsid w:val="5139E895"/>
    <w:rsid w:val="5145677A"/>
    <w:rsid w:val="51797EB1"/>
    <w:rsid w:val="519EEE27"/>
    <w:rsid w:val="51C87277"/>
    <w:rsid w:val="526C0E5F"/>
    <w:rsid w:val="535669CC"/>
    <w:rsid w:val="53BFFB26"/>
    <w:rsid w:val="541AA158"/>
    <w:rsid w:val="5458B9DD"/>
    <w:rsid w:val="547539CD"/>
    <w:rsid w:val="54B8A2BF"/>
    <w:rsid w:val="5536527E"/>
    <w:rsid w:val="555483F2"/>
    <w:rsid w:val="5598ECDD"/>
    <w:rsid w:val="559A733A"/>
    <w:rsid w:val="55AFFC62"/>
    <w:rsid w:val="55C2C805"/>
    <w:rsid w:val="55CD874B"/>
    <w:rsid w:val="55DA268D"/>
    <w:rsid w:val="55E1FB52"/>
    <w:rsid w:val="55F1AF7D"/>
    <w:rsid w:val="563D2347"/>
    <w:rsid w:val="5678A5B4"/>
    <w:rsid w:val="5680E405"/>
    <w:rsid w:val="56BAC3FB"/>
    <w:rsid w:val="56E546DB"/>
    <w:rsid w:val="570F40E1"/>
    <w:rsid w:val="572FB7A7"/>
    <w:rsid w:val="579700AF"/>
    <w:rsid w:val="5852621D"/>
    <w:rsid w:val="586FB221"/>
    <w:rsid w:val="58D8663F"/>
    <w:rsid w:val="58F4FAF9"/>
    <w:rsid w:val="595B6309"/>
    <w:rsid w:val="59822003"/>
    <w:rsid w:val="59F4F56E"/>
    <w:rsid w:val="5A56243C"/>
    <w:rsid w:val="5A5C4CB8"/>
    <w:rsid w:val="5A992575"/>
    <w:rsid w:val="5AD14243"/>
    <w:rsid w:val="5AF4E459"/>
    <w:rsid w:val="5B2583DB"/>
    <w:rsid w:val="5B47CA7E"/>
    <w:rsid w:val="5BE7387B"/>
    <w:rsid w:val="5C087E01"/>
    <w:rsid w:val="5C251399"/>
    <w:rsid w:val="5CAE4055"/>
    <w:rsid w:val="5D128255"/>
    <w:rsid w:val="5D1B0567"/>
    <w:rsid w:val="5D8952D3"/>
    <w:rsid w:val="5D964E0B"/>
    <w:rsid w:val="5DA991D6"/>
    <w:rsid w:val="5E3DBFF2"/>
    <w:rsid w:val="5E4A10B6"/>
    <w:rsid w:val="5E52CFB9"/>
    <w:rsid w:val="5E6242B5"/>
    <w:rsid w:val="5EB6D5C8"/>
    <w:rsid w:val="5EE27994"/>
    <w:rsid w:val="5F03EA3B"/>
    <w:rsid w:val="5F3182E5"/>
    <w:rsid w:val="5F9B13A1"/>
    <w:rsid w:val="60429915"/>
    <w:rsid w:val="6052E56A"/>
    <w:rsid w:val="605A9056"/>
    <w:rsid w:val="608C2595"/>
    <w:rsid w:val="608C2807"/>
    <w:rsid w:val="616823CD"/>
    <w:rsid w:val="61849141"/>
    <w:rsid w:val="618B3F72"/>
    <w:rsid w:val="61BA797A"/>
    <w:rsid w:val="621D0FC8"/>
    <w:rsid w:val="6222D26D"/>
    <w:rsid w:val="622A0E2D"/>
    <w:rsid w:val="6237D155"/>
    <w:rsid w:val="62B6D3F2"/>
    <w:rsid w:val="62BF2B69"/>
    <w:rsid w:val="62E76424"/>
    <w:rsid w:val="63082ACA"/>
    <w:rsid w:val="63133C94"/>
    <w:rsid w:val="6365D1CC"/>
    <w:rsid w:val="63847804"/>
    <w:rsid w:val="63985DBC"/>
    <w:rsid w:val="63A2D5E7"/>
    <w:rsid w:val="64020CCB"/>
    <w:rsid w:val="647F453E"/>
    <w:rsid w:val="64DFCDD8"/>
    <w:rsid w:val="65510248"/>
    <w:rsid w:val="65548FD1"/>
    <w:rsid w:val="65BFEDAD"/>
    <w:rsid w:val="661FA8E5"/>
    <w:rsid w:val="667C6BA6"/>
    <w:rsid w:val="66BD6C29"/>
    <w:rsid w:val="66C577E2"/>
    <w:rsid w:val="66CB5B5F"/>
    <w:rsid w:val="66DCC5C7"/>
    <w:rsid w:val="67452365"/>
    <w:rsid w:val="6774B420"/>
    <w:rsid w:val="679E4273"/>
    <w:rsid w:val="67A55B82"/>
    <w:rsid w:val="67BA99CC"/>
    <w:rsid w:val="67C4ADF8"/>
    <w:rsid w:val="67EF8B1B"/>
    <w:rsid w:val="686CAD8E"/>
    <w:rsid w:val="686DC855"/>
    <w:rsid w:val="6896B3AC"/>
    <w:rsid w:val="68A1DD19"/>
    <w:rsid w:val="68F1C1E6"/>
    <w:rsid w:val="68F3F32D"/>
    <w:rsid w:val="691C2D2A"/>
    <w:rsid w:val="697CBB16"/>
    <w:rsid w:val="697D8633"/>
    <w:rsid w:val="69F0277C"/>
    <w:rsid w:val="6A152A95"/>
    <w:rsid w:val="6A51BC2E"/>
    <w:rsid w:val="6AA8BD7A"/>
    <w:rsid w:val="6AD5EDCD"/>
    <w:rsid w:val="6B65EF64"/>
    <w:rsid w:val="6BCE0BBE"/>
    <w:rsid w:val="6BCF4066"/>
    <w:rsid w:val="6C3F0E20"/>
    <w:rsid w:val="6C530726"/>
    <w:rsid w:val="6D119174"/>
    <w:rsid w:val="6D8635CB"/>
    <w:rsid w:val="6D8762DA"/>
    <w:rsid w:val="6D8DD12F"/>
    <w:rsid w:val="6D8FC6B4"/>
    <w:rsid w:val="6DCBC80C"/>
    <w:rsid w:val="6DF1346C"/>
    <w:rsid w:val="6E725B2D"/>
    <w:rsid w:val="6E82BCD6"/>
    <w:rsid w:val="6E9766A3"/>
    <w:rsid w:val="6EBD44E7"/>
    <w:rsid w:val="6EE18C90"/>
    <w:rsid w:val="6F0C6F4D"/>
    <w:rsid w:val="6F42BBA1"/>
    <w:rsid w:val="6F6C9DCB"/>
    <w:rsid w:val="6F9281C2"/>
    <w:rsid w:val="6F9D6F06"/>
    <w:rsid w:val="6FAA65A7"/>
    <w:rsid w:val="701347B5"/>
    <w:rsid w:val="70CA4EB3"/>
    <w:rsid w:val="71026E09"/>
    <w:rsid w:val="7148426F"/>
    <w:rsid w:val="7164D312"/>
    <w:rsid w:val="71AAC3AA"/>
    <w:rsid w:val="71FE2597"/>
    <w:rsid w:val="7254E43D"/>
    <w:rsid w:val="72A4E09D"/>
    <w:rsid w:val="73042DDE"/>
    <w:rsid w:val="734AF5CD"/>
    <w:rsid w:val="73C68ED3"/>
    <w:rsid w:val="748FDB64"/>
    <w:rsid w:val="74A3903D"/>
    <w:rsid w:val="75347E89"/>
    <w:rsid w:val="755B0C4B"/>
    <w:rsid w:val="756B40C9"/>
    <w:rsid w:val="76628550"/>
    <w:rsid w:val="768C287C"/>
    <w:rsid w:val="76968955"/>
    <w:rsid w:val="76A25D65"/>
    <w:rsid w:val="76DF308C"/>
    <w:rsid w:val="76FAB856"/>
    <w:rsid w:val="771A8ECD"/>
    <w:rsid w:val="7767B59C"/>
    <w:rsid w:val="77970532"/>
    <w:rsid w:val="77A85D7A"/>
    <w:rsid w:val="77CB0881"/>
    <w:rsid w:val="77F5BC53"/>
    <w:rsid w:val="78112B99"/>
    <w:rsid w:val="78A7CA8E"/>
    <w:rsid w:val="78AC781B"/>
    <w:rsid w:val="78D56098"/>
    <w:rsid w:val="78F883E9"/>
    <w:rsid w:val="790392D1"/>
    <w:rsid w:val="7903EB36"/>
    <w:rsid w:val="79697CC1"/>
    <w:rsid w:val="797F3AF1"/>
    <w:rsid w:val="79D1D9C8"/>
    <w:rsid w:val="7A0142E1"/>
    <w:rsid w:val="7A4244E6"/>
    <w:rsid w:val="7A4B941D"/>
    <w:rsid w:val="7A64F0D8"/>
    <w:rsid w:val="7AE40CD3"/>
    <w:rsid w:val="7C010738"/>
    <w:rsid w:val="7C15F8FD"/>
    <w:rsid w:val="7C2EF9E6"/>
    <w:rsid w:val="7CA11D83"/>
    <w:rsid w:val="7CB1E79A"/>
    <w:rsid w:val="7CD335E1"/>
    <w:rsid w:val="7D0C4187"/>
    <w:rsid w:val="7D4E7498"/>
    <w:rsid w:val="7DA7C234"/>
    <w:rsid w:val="7E1D6C0D"/>
    <w:rsid w:val="7E2FE432"/>
    <w:rsid w:val="7E376775"/>
    <w:rsid w:val="7EE6B924"/>
    <w:rsid w:val="7F156B43"/>
    <w:rsid w:val="7F38A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4963"/>
  <w15:docId w15:val="{8DC56A09-8866-4799-9B5A-5EDD7934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7300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300E4"/>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uiPriority w:val="59"/>
    <w:rsid w:val="007300E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basedOn w:val="Normal"/>
    <w:uiPriority w:val="1"/>
    <w:qFormat/>
    <w:rsid w:val="007300E4"/>
    <w:pPr>
      <w:autoSpaceDE w:val="0"/>
      <w:autoSpaceDN w:val="0"/>
      <w:spacing w:after="0" w:line="240" w:lineRule="auto"/>
    </w:pPr>
    <w:rPr>
      <w:rFonts w:ascii="Times New Roman" w:eastAsia="Calibri" w:hAnsi="Times New Roman" w:cs="Times New Roman"/>
      <w:sz w:val="20"/>
      <w:szCs w:val="20"/>
      <w:lang w:eastAsia="pt-BR"/>
    </w:rPr>
  </w:style>
  <w:style w:type="paragraph" w:styleId="Cabealho">
    <w:name w:val="header"/>
    <w:basedOn w:val="Normal"/>
    <w:link w:val="CabealhoChar"/>
    <w:uiPriority w:val="99"/>
    <w:unhideWhenUsed/>
    <w:rsid w:val="00762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F6B"/>
  </w:style>
  <w:style w:type="paragraph" w:styleId="Rodap">
    <w:name w:val="footer"/>
    <w:basedOn w:val="Normal"/>
    <w:link w:val="RodapChar"/>
    <w:uiPriority w:val="99"/>
    <w:unhideWhenUsed/>
    <w:rsid w:val="00762F6B"/>
    <w:pPr>
      <w:tabs>
        <w:tab w:val="center" w:pos="4252"/>
        <w:tab w:val="right" w:pos="8504"/>
      </w:tabs>
      <w:spacing w:after="0" w:line="240" w:lineRule="auto"/>
    </w:pPr>
  </w:style>
  <w:style w:type="character" w:customStyle="1" w:styleId="RodapChar">
    <w:name w:val="Rodapé Char"/>
    <w:basedOn w:val="Fontepargpadro"/>
    <w:link w:val="Rodap"/>
    <w:uiPriority w:val="99"/>
    <w:rsid w:val="00762F6B"/>
  </w:style>
  <w:style w:type="paragraph" w:styleId="Textodebalo">
    <w:name w:val="Balloon Text"/>
    <w:basedOn w:val="Normal"/>
    <w:link w:val="TextodebaloChar"/>
    <w:uiPriority w:val="99"/>
    <w:semiHidden/>
    <w:unhideWhenUsed/>
    <w:rsid w:val="00762F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2F6B"/>
    <w:rPr>
      <w:rFonts w:ascii="Tahoma" w:hAnsi="Tahoma" w:cs="Tahoma"/>
      <w:sz w:val="16"/>
      <w:szCs w:val="16"/>
    </w:rPr>
  </w:style>
  <w:style w:type="character" w:styleId="Hyperlink">
    <w:name w:val="Hyperlink"/>
    <w:basedOn w:val="Fontepargpadro"/>
    <w:uiPriority w:val="99"/>
    <w:unhideWhenUsed/>
    <w:rsid w:val="00AE6F6C"/>
    <w:rPr>
      <w:color w:val="0000FF"/>
      <w:u w:val="single"/>
    </w:rPr>
  </w:style>
  <w:style w:type="paragraph" w:styleId="PargrafodaLista">
    <w:name w:val="List Paragraph"/>
    <w:basedOn w:val="Normal"/>
    <w:uiPriority w:val="34"/>
    <w:qFormat/>
    <w:rsid w:val="009C1D06"/>
    <w:pPr>
      <w:ind w:left="720"/>
      <w:contextualSpacing/>
    </w:pPr>
  </w:style>
  <w:style w:type="paragraph" w:customStyle="1" w:styleId="listparagraph1">
    <w:name w:val="listparagraph1"/>
    <w:basedOn w:val="Normal"/>
    <w:rsid w:val="46CCE1CE"/>
    <w:pPr>
      <w:spacing w:beforeAutospacing="1" w:afterAutospacing="1"/>
    </w:pPr>
    <w:rPr>
      <w:rFonts w:ascii="Times New Roman" w:eastAsia="Times New Roman" w:hAnsi="Times New Roman" w:cs="Times New Roman"/>
      <w:sz w:val="24"/>
      <w:szCs w:val="24"/>
      <w:lang w:eastAsia="pt-BR"/>
    </w:rPr>
  </w:style>
  <w:style w:type="paragraph" w:customStyle="1" w:styleId="xxxxxmsolistparagraph">
    <w:name w:val="x_x_x_x_x_msolistparagraph"/>
    <w:basedOn w:val="Normal"/>
    <w:rsid w:val="00A123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xxxxmsonormal">
    <w:name w:val="x_x_x_x_x_msonormal"/>
    <w:basedOn w:val="Normal"/>
    <w:rsid w:val="00A123E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823360">
      <w:bodyDiv w:val="1"/>
      <w:marLeft w:val="0"/>
      <w:marRight w:val="0"/>
      <w:marTop w:val="0"/>
      <w:marBottom w:val="0"/>
      <w:divBdr>
        <w:top w:val="none" w:sz="0" w:space="0" w:color="auto"/>
        <w:left w:val="none" w:sz="0" w:space="0" w:color="auto"/>
        <w:bottom w:val="none" w:sz="0" w:space="0" w:color="auto"/>
        <w:right w:val="none" w:sz="0" w:space="0" w:color="auto"/>
      </w:divBdr>
    </w:div>
    <w:div w:id="805509176">
      <w:bodyDiv w:val="1"/>
      <w:marLeft w:val="0"/>
      <w:marRight w:val="0"/>
      <w:marTop w:val="0"/>
      <w:marBottom w:val="0"/>
      <w:divBdr>
        <w:top w:val="none" w:sz="0" w:space="0" w:color="auto"/>
        <w:left w:val="none" w:sz="0" w:space="0" w:color="auto"/>
        <w:bottom w:val="none" w:sz="0" w:space="0" w:color="auto"/>
        <w:right w:val="none" w:sz="0" w:space="0" w:color="auto"/>
      </w:divBdr>
      <w:divsChild>
        <w:div w:id="1161507996">
          <w:marLeft w:val="0"/>
          <w:marRight w:val="0"/>
          <w:marTop w:val="0"/>
          <w:marBottom w:val="0"/>
          <w:divBdr>
            <w:top w:val="none" w:sz="0" w:space="0" w:color="auto"/>
            <w:left w:val="none" w:sz="0" w:space="0" w:color="auto"/>
            <w:bottom w:val="none" w:sz="0" w:space="0" w:color="auto"/>
            <w:right w:val="none" w:sz="0" w:space="0" w:color="auto"/>
          </w:divBdr>
        </w:div>
        <w:div w:id="1423841238">
          <w:marLeft w:val="0"/>
          <w:marRight w:val="0"/>
          <w:marTop w:val="0"/>
          <w:marBottom w:val="0"/>
          <w:divBdr>
            <w:top w:val="none" w:sz="0" w:space="0" w:color="auto"/>
            <w:left w:val="none" w:sz="0" w:space="0" w:color="auto"/>
            <w:bottom w:val="none" w:sz="0" w:space="0" w:color="auto"/>
            <w:right w:val="none" w:sz="0" w:space="0" w:color="auto"/>
          </w:divBdr>
        </w:div>
        <w:div w:id="1832983245">
          <w:marLeft w:val="0"/>
          <w:marRight w:val="0"/>
          <w:marTop w:val="0"/>
          <w:marBottom w:val="0"/>
          <w:divBdr>
            <w:top w:val="none" w:sz="0" w:space="0" w:color="auto"/>
            <w:left w:val="none" w:sz="0" w:space="0" w:color="auto"/>
            <w:bottom w:val="none" w:sz="0" w:space="0" w:color="auto"/>
            <w:right w:val="none" w:sz="0" w:space="0" w:color="auto"/>
          </w:divBdr>
        </w:div>
        <w:div w:id="795876877">
          <w:marLeft w:val="0"/>
          <w:marRight w:val="0"/>
          <w:marTop w:val="0"/>
          <w:marBottom w:val="0"/>
          <w:divBdr>
            <w:top w:val="none" w:sz="0" w:space="0" w:color="auto"/>
            <w:left w:val="none" w:sz="0" w:space="0" w:color="auto"/>
            <w:bottom w:val="none" w:sz="0" w:space="0" w:color="auto"/>
            <w:right w:val="none" w:sz="0" w:space="0" w:color="auto"/>
          </w:divBdr>
        </w:div>
        <w:div w:id="1698850961">
          <w:marLeft w:val="0"/>
          <w:marRight w:val="0"/>
          <w:marTop w:val="0"/>
          <w:marBottom w:val="0"/>
          <w:divBdr>
            <w:top w:val="none" w:sz="0" w:space="0" w:color="auto"/>
            <w:left w:val="none" w:sz="0" w:space="0" w:color="auto"/>
            <w:bottom w:val="none" w:sz="0" w:space="0" w:color="auto"/>
            <w:right w:val="none" w:sz="0" w:space="0" w:color="auto"/>
          </w:divBdr>
        </w:div>
        <w:div w:id="896206370">
          <w:marLeft w:val="0"/>
          <w:marRight w:val="0"/>
          <w:marTop w:val="0"/>
          <w:marBottom w:val="0"/>
          <w:divBdr>
            <w:top w:val="none" w:sz="0" w:space="0" w:color="auto"/>
            <w:left w:val="none" w:sz="0" w:space="0" w:color="auto"/>
            <w:bottom w:val="none" w:sz="0" w:space="0" w:color="auto"/>
            <w:right w:val="none" w:sz="0" w:space="0" w:color="auto"/>
          </w:divBdr>
        </w:div>
        <w:div w:id="1284730595">
          <w:marLeft w:val="0"/>
          <w:marRight w:val="0"/>
          <w:marTop w:val="0"/>
          <w:marBottom w:val="0"/>
          <w:divBdr>
            <w:top w:val="none" w:sz="0" w:space="0" w:color="auto"/>
            <w:left w:val="none" w:sz="0" w:space="0" w:color="auto"/>
            <w:bottom w:val="none" w:sz="0" w:space="0" w:color="auto"/>
            <w:right w:val="none" w:sz="0" w:space="0" w:color="auto"/>
          </w:divBdr>
        </w:div>
      </w:divsChild>
    </w:div>
    <w:div w:id="811825792">
      <w:bodyDiv w:val="1"/>
      <w:marLeft w:val="0"/>
      <w:marRight w:val="0"/>
      <w:marTop w:val="0"/>
      <w:marBottom w:val="0"/>
      <w:divBdr>
        <w:top w:val="none" w:sz="0" w:space="0" w:color="auto"/>
        <w:left w:val="none" w:sz="0" w:space="0" w:color="auto"/>
        <w:bottom w:val="none" w:sz="0" w:space="0" w:color="auto"/>
        <w:right w:val="none" w:sz="0" w:space="0" w:color="auto"/>
      </w:divBdr>
    </w:div>
    <w:div w:id="847717051">
      <w:bodyDiv w:val="1"/>
      <w:marLeft w:val="0"/>
      <w:marRight w:val="0"/>
      <w:marTop w:val="0"/>
      <w:marBottom w:val="0"/>
      <w:divBdr>
        <w:top w:val="none" w:sz="0" w:space="0" w:color="auto"/>
        <w:left w:val="none" w:sz="0" w:space="0" w:color="auto"/>
        <w:bottom w:val="none" w:sz="0" w:space="0" w:color="auto"/>
        <w:right w:val="none" w:sz="0" w:space="0" w:color="auto"/>
      </w:divBdr>
      <w:divsChild>
        <w:div w:id="678002467">
          <w:marLeft w:val="0"/>
          <w:marRight w:val="0"/>
          <w:marTop w:val="0"/>
          <w:marBottom w:val="0"/>
          <w:divBdr>
            <w:top w:val="none" w:sz="0" w:space="0" w:color="auto"/>
            <w:left w:val="none" w:sz="0" w:space="0" w:color="auto"/>
            <w:bottom w:val="none" w:sz="0" w:space="0" w:color="auto"/>
            <w:right w:val="none" w:sz="0" w:space="0" w:color="auto"/>
          </w:divBdr>
        </w:div>
        <w:div w:id="346106059">
          <w:marLeft w:val="0"/>
          <w:marRight w:val="0"/>
          <w:marTop w:val="0"/>
          <w:marBottom w:val="0"/>
          <w:divBdr>
            <w:top w:val="none" w:sz="0" w:space="0" w:color="auto"/>
            <w:left w:val="none" w:sz="0" w:space="0" w:color="auto"/>
            <w:bottom w:val="none" w:sz="0" w:space="0" w:color="auto"/>
            <w:right w:val="none" w:sz="0" w:space="0" w:color="auto"/>
          </w:divBdr>
        </w:div>
        <w:div w:id="426536592">
          <w:marLeft w:val="0"/>
          <w:marRight w:val="0"/>
          <w:marTop w:val="0"/>
          <w:marBottom w:val="0"/>
          <w:divBdr>
            <w:top w:val="none" w:sz="0" w:space="0" w:color="auto"/>
            <w:left w:val="none" w:sz="0" w:space="0" w:color="auto"/>
            <w:bottom w:val="none" w:sz="0" w:space="0" w:color="auto"/>
            <w:right w:val="none" w:sz="0" w:space="0" w:color="auto"/>
          </w:divBdr>
        </w:div>
      </w:divsChild>
    </w:div>
    <w:div w:id="1271620818">
      <w:bodyDiv w:val="1"/>
      <w:marLeft w:val="0"/>
      <w:marRight w:val="0"/>
      <w:marTop w:val="0"/>
      <w:marBottom w:val="0"/>
      <w:divBdr>
        <w:top w:val="none" w:sz="0" w:space="0" w:color="auto"/>
        <w:left w:val="none" w:sz="0" w:space="0" w:color="auto"/>
        <w:bottom w:val="none" w:sz="0" w:space="0" w:color="auto"/>
        <w:right w:val="none" w:sz="0" w:space="0" w:color="auto"/>
      </w:divBdr>
    </w:div>
    <w:div w:id="1785613443">
      <w:bodyDiv w:val="1"/>
      <w:marLeft w:val="0"/>
      <w:marRight w:val="0"/>
      <w:marTop w:val="0"/>
      <w:marBottom w:val="0"/>
      <w:divBdr>
        <w:top w:val="none" w:sz="0" w:space="0" w:color="auto"/>
        <w:left w:val="none" w:sz="0" w:space="0" w:color="auto"/>
        <w:bottom w:val="none" w:sz="0" w:space="0" w:color="auto"/>
        <w:right w:val="none" w:sz="0" w:space="0" w:color="auto"/>
      </w:divBdr>
    </w:div>
    <w:div w:id="21167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4E33-0EB8-44F6-BBF0-7C11D9B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982</Words>
  <Characters>5303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Instituto Euvaldo Lodi</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dc:creator>
  <cp:lastModifiedBy>Francisco Harlan De Resende Santos</cp:lastModifiedBy>
  <cp:revision>8</cp:revision>
  <cp:lastPrinted>2020-07-02T17:44:00Z</cp:lastPrinted>
  <dcterms:created xsi:type="dcterms:W3CDTF">2021-10-27T17:51:00Z</dcterms:created>
  <dcterms:modified xsi:type="dcterms:W3CDTF">2021-10-28T14:32:00Z</dcterms:modified>
</cp:coreProperties>
</file>