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148" w:rsidRPr="00BC7B8E" w:rsidRDefault="00DB1148" w:rsidP="00DB1148">
      <w:pPr>
        <w:pStyle w:val="FATEC-Seo"/>
        <w:rPr>
          <w:rFonts w:asciiTheme="minorHAnsi" w:hAnsiTheme="minorHAnsi"/>
        </w:rPr>
      </w:pPr>
      <w:r w:rsidRPr="00BC7B8E">
        <w:rPr>
          <w:rFonts w:asciiTheme="minorHAnsi" w:hAnsiTheme="minorHAnsi"/>
          <w:noProof/>
        </w:rPr>
        <mc:AlternateContent>
          <mc:Choice Requires="wpg">
            <w:drawing>
              <wp:anchor distT="0" distB="0" distL="114300" distR="114300" simplePos="0" relativeHeight="251662336" behindDoc="0" locked="0" layoutInCell="1" allowOverlap="1" wp14:anchorId="68C40C4C" wp14:editId="4418B7CB">
                <wp:simplePos x="0" y="0"/>
                <wp:positionH relativeFrom="margin">
                  <wp:posOffset>4174657</wp:posOffset>
                </wp:positionH>
                <wp:positionV relativeFrom="margin">
                  <wp:posOffset>-407670</wp:posOffset>
                </wp:positionV>
                <wp:extent cx="1986280" cy="2550160"/>
                <wp:effectExtent l="76200" t="38100" r="90170" b="116840"/>
                <wp:wrapNone/>
                <wp:docPr id="292" name="Grupo 292"/>
                <wp:cNvGraphicFramePr/>
                <a:graphic xmlns:a="http://schemas.openxmlformats.org/drawingml/2006/main">
                  <a:graphicData uri="http://schemas.microsoft.com/office/word/2010/wordprocessingGroup">
                    <wpg:wgp>
                      <wpg:cNvGrpSpPr/>
                      <wpg:grpSpPr>
                        <a:xfrm>
                          <a:off x="0" y="0"/>
                          <a:ext cx="1986280" cy="2550160"/>
                          <a:chOff x="0" y="0"/>
                          <a:chExt cx="2801620" cy="3473450"/>
                        </a:xfrm>
                      </wpg:grpSpPr>
                      <wps:wsp>
                        <wps:cNvPr id="293" name="Retângulo de cantos arredondados 293"/>
                        <wps:cNvSpPr/>
                        <wps:spPr>
                          <a:xfrm>
                            <a:off x="0" y="990600"/>
                            <a:ext cx="1403350" cy="127571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tângulo de cantos arredondados 294"/>
                        <wps:cNvSpPr/>
                        <wps:spPr>
                          <a:xfrm>
                            <a:off x="781050" y="2381250"/>
                            <a:ext cx="616585" cy="59499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tângulo de cantos arredondados 295"/>
                        <wps:cNvSpPr/>
                        <wps:spPr>
                          <a:xfrm>
                            <a:off x="1581150" y="1466850"/>
                            <a:ext cx="403860" cy="509905"/>
                          </a:xfrm>
                          <a:prstGeom prst="roundRect">
                            <a:avLst/>
                          </a:prstGeom>
                          <a:solidFill>
                            <a:schemeClr val="accent3">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tângulo de cantos arredondados 296"/>
                        <wps:cNvSpPr/>
                        <wps:spPr>
                          <a:xfrm>
                            <a:off x="1504950" y="2114550"/>
                            <a:ext cx="1296670" cy="1358900"/>
                          </a:xfrm>
                          <a:prstGeom prst="roundRect">
                            <a:avLst/>
                          </a:prstGeom>
                          <a:solidFill>
                            <a:schemeClr val="tx2"/>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tângulo de cantos arredondados 297"/>
                        <wps:cNvSpPr/>
                        <wps:spPr>
                          <a:xfrm>
                            <a:off x="1504950" y="0"/>
                            <a:ext cx="1296670" cy="13589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2" o:spid="_x0000_s1026" style="position:absolute;margin-left:328.7pt;margin-top:-32.1pt;width:156.4pt;height:200.8pt;z-index:251662336;mso-position-horizontal-relative:margin;mso-position-vertical-relative:margin;mso-width-relative:margin;mso-height-relative:margin" coordsize="28016,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">
                <v:roundrect id="Retângulo de cantos arredondados 293" o:spid="_x0000_s1027" style="position:absolute;top:9906;width:14033;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lucQA&#10;AADcAAAADwAAAGRycy9kb3ducmV2LnhtbESPW2sCMRSE3wv+h3CEvhTNui1eVqOIUCh9Kd7eD5vj&#10;ZjE5WTZR139vCoKPw8x8wyxWnbPiSm2oPSsYDTMQxKXXNVcKDvvvwRREiMgarWdScKcAq2XvbYGF&#10;9jfe0nUXK5EgHApUYGJsCilDachhGPqGOHkn3zqMSbaV1C3eEtxZmWfZWDqsOS0YbGhjqDzvLk6B&#10;P33Y6b6ajH6/zN8mX9vz5HDMlHrvd+s5iEhdfIWf7R+tIJ99wv+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pbnEAAAA3AAAAA8AAAAAAAAAAAAAAAAAmAIAAGRycy9k&#10;b3ducmV2LnhtbFBLBQYAAAAABAAEAPUAAACJAwAAAAA=&#10;" fillcolor="#506329 [1638]" stroked="f">
                  <v:fill color2="#93b64c [3014]" rotate="t" angle="180" colors="0 #769535;52429f #9bc348;1 #9cc746" focus="100%" type="gradient">
                    <o:fill v:ext="view" type="gradientUnscaled"/>
                  </v:fill>
                  <v:shadow on="t" color="black" opacity="20971f" offset="0,2.2pt"/>
                </v:roundrect>
                <v:roundrect id="Retângulo de cantos arredondados 294" o:spid="_x0000_s1028" style="position:absolute;left:7810;top:23812;width:6166;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qG8QA&#10;AADcAAAADwAAAGRycy9kb3ducmV2LnhtbESPQWvCQBSE74X+h+UVeqsbpYpGV6mWQq9aC3p7ZJ/Z&#10;YPZtmn3G9N+7hYLHYWa+YRar3teqozZWgQ0MBxko4iLYiksD+6+PlymoKMgW68Bk4JcirJaPDwvM&#10;bbjylrqdlCpBOOZowIk0udaxcOQxDkJDnLxTaD1Kkm2pbYvXBPe1HmXZRHusOC04bGjjqDjvLt7A&#10;elLg93jduO37YS/HTmr5mQ6NeX7q3+aghHq5h//bn9bAaPYKf2fS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KhvEAAAA3AAAAA8AAAAAAAAAAAAAAAAAmAIAAGRycy9k&#10;b3ducmV2LnhtbFBLBQYAAAAABAAEAPUAAACJAwAAAAA=&#10;" fillcolor="#4f81bd [3204]" stroked="f" strokeweight="2pt">
                  <v:shadow on="t" color="black" opacity="20971f" offset="0,2.2pt"/>
                </v:roundrect>
                <v:roundrect id="Retângulo de cantos arredondados 295" o:spid="_x0000_s1029" style="position:absolute;left:15811;top:14668;width:4039;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p1cQA&#10;AADcAAAADwAAAGRycy9kb3ducmV2LnhtbESPQUvDQBSE7wX/w/IEb+3GQKRNuw1aqCiCYPXi7ZF9&#10;zQazb8Puaxv/vSsIHoeZ+YbZNJMf1Jli6gMbuF0UoIjbYHvuDHy87+dLUEmQLQ6BycA3JWi2V7MN&#10;1jZc+I3OB+lUhnCq0YATGWutU+vIY1qEkTh7xxA9Spax0zbiJcP9oMuiuNMee84LDkfaOWq/Didv&#10;oNiL8Ogf6fllOXyuHmLlX11lzM31dL8GJTTJf/iv/WQNlKsK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6dXEAAAA3AAAAA8AAAAAAAAAAAAAAAAAmAIAAGRycy9k&#10;b3ducmV2LnhtbFBLBQYAAAAABAAEAPUAAACJAwAAAAA=&#10;" fillcolor="#4e6128 [1606]" stroked="f">
                  <v:shadow on="t" color="black" opacity="20971f" offset="0,2.2pt"/>
                </v:roundrect>
                <v:roundrect id="Retângulo de cantos arredondados 296" o:spid="_x0000_s1030" style="position:absolute;left:15049;top:21145;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K8MA&#10;AADcAAAADwAAAGRycy9kb3ducmV2LnhtbESPwWrDMBBE74X8g9hAb7WcQF3HtRJMgmmvTQK5LtbG&#10;cmOtjKXG7t9XhUKPw8y8YcrdbHtxp9F3jhWskhQEceN0x62C86l+ykH4gKyxd0wKvsnDbrt4KLHQ&#10;buIPuh9DKyKEfYEKTAhDIaVvDFn0iRuIo3d1o8UQ5dhKPeIU4baX6zTNpMWO44LBgfaGmtvxyyro&#10;22q+mcq/fXbPB6pfDvllSnOlHpdz9Qoi0Bz+w3/td61gvcn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K8MAAADcAAAADwAAAAAAAAAAAAAAAACYAgAAZHJzL2Rv&#10;d25yZXYueG1sUEsFBgAAAAAEAAQA9QAAAIgDAAAAAA==&#10;" fillcolor="#1f497d [3215]" stroked="f" strokeweight="2pt">
                  <v:shadow on="t" color="black" opacity="20971f" offset="0,2.2pt"/>
                </v:roundrect>
                <v:roundrect id="Retângulo de cantos arredondados 297" o:spid="_x0000_s1031" style="position:absolute;left:15049;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LFcYA&#10;AADcAAAADwAAAGRycy9kb3ducmV2LnhtbESPT2vCQBTE70K/w/IK3nRTwX/RVUqh4KGKpkJzfGSf&#10;SWz2bZrdxvjtXUHwOMzMb5jlujOVaKlxpWUFb8MIBHFmdcm5guP352AGwnlkjZVlUnAlB+vVS2+J&#10;sbYXPlCb+FwECLsYFRTe17GULivIoBvamjh4J9sY9EE2udQNXgLcVHIURRNpsOSwUGBNHwVlv8m/&#10;UWCSLt3uvtp569LzT3o4jvd/p7FS/dfufQHCU+ef4Ud7oxWM5l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6LFc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0971f" offset="0,2.2pt"/>
                </v:roundrect>
                <w10:wrap anchorx="margin" anchory="margin"/>
              </v:group>
            </w:pict>
          </mc:Fallback>
        </mc:AlternateContent>
      </w:r>
      <w:r w:rsidRPr="00BC7B8E">
        <w:rPr>
          <w:rFonts w:asciiTheme="minorHAnsi" w:hAnsiTheme="minorHAnsi"/>
          <w:noProof/>
        </w:rPr>
        <w:drawing>
          <wp:anchor distT="0" distB="0" distL="114300" distR="114300" simplePos="0" relativeHeight="251664384" behindDoc="0" locked="0" layoutInCell="1" allowOverlap="1" wp14:anchorId="034FCE14" wp14:editId="27A174E3">
            <wp:simplePos x="0" y="0"/>
            <wp:positionH relativeFrom="column">
              <wp:posOffset>2959</wp:posOffset>
            </wp:positionH>
            <wp:positionV relativeFrom="paragraph">
              <wp:posOffset>-414655</wp:posOffset>
            </wp:positionV>
            <wp:extent cx="4155844" cy="916520"/>
            <wp:effectExtent l="0" t="0" r="0" b="0"/>
            <wp:wrapNone/>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qno.png"/>
                    <pic:cNvPicPr/>
                  </pic:nvPicPr>
                  <pic:blipFill rotWithShape="1">
                    <a:blip r:embed="rId9" cstate="print">
                      <a:extLst>
                        <a:ext uri="{28A0092B-C50C-407E-A947-70E740481C1C}">
                          <a14:useLocalDpi xmlns:a14="http://schemas.microsoft.com/office/drawing/2010/main" val="0"/>
                        </a:ext>
                      </a:extLst>
                    </a:blip>
                    <a:srcRect l="6283"/>
                    <a:stretch/>
                  </pic:blipFill>
                  <pic:spPr bwMode="auto">
                    <a:xfrm>
                      <a:off x="0" y="0"/>
                      <a:ext cx="4155844" cy="91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r w:rsidRPr="00BC7B8E">
        <w:rPr>
          <w:rFonts w:asciiTheme="minorHAnsi" w:hAnsiTheme="minorHAnsi"/>
          <w:noProof/>
        </w:rPr>
        <mc:AlternateContent>
          <mc:Choice Requires="wpg">
            <w:drawing>
              <wp:anchor distT="0" distB="0" distL="114300" distR="114300" simplePos="0" relativeHeight="251660288" behindDoc="0" locked="0" layoutInCell="1" allowOverlap="1" wp14:anchorId="780DF4F7" wp14:editId="4A7BAA08">
                <wp:simplePos x="0" y="0"/>
                <wp:positionH relativeFrom="column">
                  <wp:posOffset>9147810</wp:posOffset>
                </wp:positionH>
                <wp:positionV relativeFrom="paragraph">
                  <wp:posOffset>148590</wp:posOffset>
                </wp:positionV>
                <wp:extent cx="2800350" cy="3331845"/>
                <wp:effectExtent l="76200" t="38100" r="95250" b="116205"/>
                <wp:wrapNone/>
                <wp:docPr id="23572" name="Grupo 23572"/>
                <wp:cNvGraphicFramePr/>
                <a:graphic xmlns:a="http://schemas.openxmlformats.org/drawingml/2006/main">
                  <a:graphicData uri="http://schemas.microsoft.com/office/word/2010/wordprocessingGroup">
                    <wpg:wgp>
                      <wpg:cNvGrpSpPr/>
                      <wpg:grpSpPr>
                        <a:xfrm>
                          <a:off x="0" y="0"/>
                          <a:ext cx="2800350" cy="3331845"/>
                          <a:chOff x="0" y="0"/>
                          <a:chExt cx="2800350" cy="3332312"/>
                        </a:xfrm>
                      </wpg:grpSpPr>
                      <wps:wsp>
                        <wps:cNvPr id="23573" name="Retângulo de cantos arredondados 23573"/>
                        <wps:cNvSpPr/>
                        <wps:spPr>
                          <a:xfrm>
                            <a:off x="0" y="975360"/>
                            <a:ext cx="1403350" cy="127571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4" name="Retângulo de cantos arredondados 23574"/>
                        <wps:cNvSpPr/>
                        <wps:spPr>
                          <a:xfrm>
                            <a:off x="772160" y="2377440"/>
                            <a:ext cx="616585" cy="59499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5" name="Retângulo de cantos arredondados 23575"/>
                        <wps:cNvSpPr/>
                        <wps:spPr>
                          <a:xfrm>
                            <a:off x="1584960" y="1483360"/>
                            <a:ext cx="539750" cy="509905"/>
                          </a:xfrm>
                          <a:prstGeom prst="roundRect">
                            <a:avLst/>
                          </a:prstGeom>
                          <a:solidFill>
                            <a:schemeClr val="accent3">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6" name="Retângulo de cantos arredondados 23576"/>
                        <wps:cNvSpPr/>
                        <wps:spPr>
                          <a:xfrm>
                            <a:off x="1584960" y="2092960"/>
                            <a:ext cx="1148667" cy="1239352"/>
                          </a:xfrm>
                          <a:prstGeom prst="roundRect">
                            <a:avLst/>
                          </a:prstGeom>
                          <a:solidFill>
                            <a:schemeClr val="tx2"/>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7" name="Retângulo de cantos arredondados 23577"/>
                        <wps:cNvSpPr/>
                        <wps:spPr>
                          <a:xfrm>
                            <a:off x="1503680" y="0"/>
                            <a:ext cx="1296670" cy="13589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3572" o:spid="_x0000_s1026" style="position:absolute;margin-left:720.3pt;margin-top:11.7pt;width:220.5pt;height:262.35pt;z-index:251660288" coordsize="28003,3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">
                <v:roundrect id="Retângulo de cantos arredondados 23573" o:spid="_x0000_s1027" style="position:absolute;top:9753;width:14033;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cYA&#10;AADeAAAADwAAAGRycy9kb3ducmV2LnhtbESPT2sCMRTE74V+h/AKvZSadbVdWY0igiC9SP1zf2ye&#10;m8XkZdmkun57UxA8DjPzG2a26J0VF+pC41nBcJCBIK68brhWcNivPycgQkTWaD2TghsFWMxfX2ZY&#10;an/lX7rsYi0ShEOJCkyMbSllqAw5DAPfEifv5DuHMcmulrrDa4I7K/Ms+5YOG04LBltaGarOuz+n&#10;wJ8+7GRfF8Ofsdmu8qU9F4djptT7W7+cgojUx2f40d5oBfnoqxjB/51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4GcYAAADe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0971f" offset="0,2.2pt"/>
                </v:roundrect>
                <v:roundrect id="Retângulo de cantos arredondados 23574" o:spid="_x0000_s1028" style="position:absolute;left:7721;top:23774;width:6166;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dwMYA&#10;AADeAAAADwAAAGRycy9kb3ducmV2LnhtbESPQWvCQBSE74X+h+UVvNWNWq2krlIVwavWQnt7ZF+z&#10;odm3afYZ03/vFgoeh5n5hlmsel+rjtpYBTYwGmagiItgKy4NnN52j3NQUZAt1oHJwC9FWC3v7xaY&#10;23DhA3VHKVWCcMzRgBNpcq1j4chjHIaGOHlfofUoSbalti1eEtzXepxlM+2x4rTgsKGNo+L7ePYG&#10;1rMC36frxh22Hyf57KSWn/nImMFD//oCSqiXW/i/vbcGxpPp8xP83UlX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dwMYAAADeAAAADwAAAAAAAAAAAAAAAACYAgAAZHJz&#10;L2Rvd25yZXYueG1sUEsFBgAAAAAEAAQA9QAAAIsDAAAAAA==&#10;" fillcolor="#4f81bd [3204]" stroked="f" strokeweight="2pt">
                  <v:shadow on="t" color="black" opacity="20971f" offset="0,2.2pt"/>
                </v:roundrect>
                <v:roundrect id="Retângulo de cantos arredondados 23575" o:spid="_x0000_s1029" style="position:absolute;left:15849;top:14833;width:5398;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fysYA&#10;AADeAAAADwAAAGRycy9kb3ducmV2LnhtbESPQUsDMRSE70L/Q3hCbzZry9q6Ni1VqFQKBasXb4/N&#10;c7O4eVmSZ7v+e1MQPA4z8w2zXA++UyeKqQ1s4HZSgCKug225MfD+tr1ZgEqCbLELTAZ+KMF6Nbpa&#10;YmXDmV/pdJRGZQinCg04kb7SOtWOPKZJ6Imz9xmiR8kyNtpGPGe47/S0KO60x5bzgsOenhzVX8dv&#10;b6DYinDvn+llv+g+7h9j6Q+uNGZ8PWweQAkN8h/+a++sgemsnJdwuZ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tfysYAAADeAAAADwAAAAAAAAAAAAAAAACYAgAAZHJz&#10;L2Rvd25yZXYueG1sUEsFBgAAAAAEAAQA9QAAAIsDAAAAAA==&#10;" fillcolor="#4e6128 [1606]" stroked="f">
                  <v:shadow on="t" color="black" opacity="20971f" offset="0,2.2pt"/>
                </v:roundrect>
                <v:roundrect id="Retângulo de cantos arredondados 23576" o:spid="_x0000_s1030" style="position:absolute;left:15849;top:20929;width:11487;height:12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Ue8MA&#10;AADeAAAADwAAAGRycy9kb3ducmV2LnhtbESPQYvCMBSE74L/ITxhb5rqopZqlKKIe10VvD6aZ1Nt&#10;XkoTbf33m4WFPQ4z8w2z3va2Fi9qfeVYwXSSgCAunK64VHA5H8YpCB+QNdaOScGbPGw3w8EaM+06&#10;/qbXKZQiQthnqMCE0GRS+sKQRT9xDXH0bq61GKJsS6lb7CLc1nKWJAtpseK4YLChnaHicXpaBXWZ&#10;9w+T++O9mu/psNyn1y5JlfoY9fkKRKA+/If/2l9awexzvlzA7514B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qUe8MAAADeAAAADwAAAAAAAAAAAAAAAACYAgAAZHJzL2Rv&#10;d25yZXYueG1sUEsFBgAAAAAEAAQA9QAAAIgDAAAAAA==&#10;" fillcolor="#1f497d [3215]" stroked="f" strokeweight="2pt">
                  <v:shadow on="t" color="black" opacity="20971f" offset="0,2.2pt"/>
                </v:roundrect>
                <v:roundrect id="Retângulo de cantos arredondados 23577" o:spid="_x0000_s1031" style="position:absolute;left:15036;width:12967;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QMgA&#10;AADeAAAADwAAAGRycy9kb3ducmV2LnhtbESPQWvCQBSE7wX/w/IEb3VTS7RGVylCwUMrGoXm+Mg+&#10;k7TZtzG7jem/7xYEj8PMfMMs172pRUetqywreBpHIIhzqysuFJyOb48vIJxH1lhbJgW/5GC9Gjws&#10;MdH2ygfqUl+IAGGXoILS+yaR0uUlGXRj2xAH72xbgz7ItpC6xWuAm1pOomgqDVYcFkpsaFNS/p3+&#10;GAUm7bOP3Xs371z29ZkdTvH+co6VGg371wUIT72/h2/trVYweY5nM/i/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0FAyAAAAN4AAAAPAAAAAAAAAAAAAAAAAJgCAABk&#10;cnMvZG93bnJldi54bWxQSwUGAAAAAAQABAD1AAAAjQMAAAAA&#10;" fillcolor="#254163 [1636]" stroked="f">
                  <v:fill color2="#4477b6 [3012]" rotate="t" angle="180" colors="0 #2c5d98;52429f #3c7bc7;1 #3a7ccb" focus="100%" type="gradient">
                    <o:fill v:ext="view" type="gradientUnscaled"/>
                  </v:fill>
                  <v:shadow on="t" color="black" opacity="20971f" offset="0,2.2pt"/>
                </v:roundrect>
              </v:group>
            </w:pict>
          </mc:Fallback>
        </mc:AlternateContent>
      </w:r>
    </w:p>
    <w:p w:rsidR="00DB1148" w:rsidRPr="00BC7B8E" w:rsidRDefault="00DB1148" w:rsidP="00DB1148">
      <w:pPr>
        <w:spacing w:after="0"/>
        <w:jc w:val="center"/>
        <w:rPr>
          <w:rFonts w:asciiTheme="minorHAnsi" w:hAnsiTheme="minorHAnsi"/>
        </w:rPr>
      </w:pPr>
      <w:r w:rsidRPr="00BC7B8E">
        <w:rPr>
          <w:rFonts w:asciiTheme="minorHAnsi" w:hAnsiTheme="minorHAnsi"/>
          <w:noProof/>
        </w:rPr>
        <mc:AlternateContent>
          <mc:Choice Requires="wps">
            <w:drawing>
              <wp:anchor distT="0" distB="0" distL="114300" distR="114300" simplePos="0" relativeHeight="251663360" behindDoc="0" locked="0" layoutInCell="1" allowOverlap="1" wp14:anchorId="0536C9F4" wp14:editId="21EE4F56">
                <wp:simplePos x="0" y="0"/>
                <wp:positionH relativeFrom="margin">
                  <wp:posOffset>57785</wp:posOffset>
                </wp:positionH>
                <wp:positionV relativeFrom="margin">
                  <wp:posOffset>3498850</wp:posOffset>
                </wp:positionV>
                <wp:extent cx="5806440" cy="1122680"/>
                <wp:effectExtent l="19050" t="19050" r="22860" b="20320"/>
                <wp:wrapSquare wrapText="bothSides"/>
                <wp:docPr id="23571" name="Retângulo de cantos arredondados 23571"/>
                <wp:cNvGraphicFramePr/>
                <a:graphic xmlns:a="http://schemas.openxmlformats.org/drawingml/2006/main">
                  <a:graphicData uri="http://schemas.microsoft.com/office/word/2010/wordprocessingShape">
                    <wps:wsp>
                      <wps:cNvSpPr/>
                      <wps:spPr>
                        <a:xfrm>
                          <a:off x="0" y="0"/>
                          <a:ext cx="5806440" cy="112268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FC1DC2" w:rsidRPr="00C224A5" w:rsidRDefault="00FC1DC2" w:rsidP="00DB1148">
                            <w:pPr>
                              <w:jc w:val="center"/>
                              <w:rPr>
                                <w:rFonts w:asciiTheme="majorHAnsi" w:hAnsiTheme="majorHAnsi"/>
                                <w:b/>
                                <w:smallCaps/>
                                <w:color w:val="1F497D" w:themeColor="text2"/>
                                <w:sz w:val="38"/>
                                <w:szCs w:val="38"/>
                                <w14:textOutline w14:w="28575" w14:cap="flat" w14:cmpd="sng" w14:algn="ctr">
                                  <w14:solidFill>
                                    <w14:srgbClr w14:val="000000"/>
                                  </w14:solidFill>
                                  <w14:prstDash w14:val="solid"/>
                                  <w14:round/>
                                </w14:textOutline>
                              </w:rPr>
                            </w:pPr>
                            <w:r w:rsidRPr="00C224A5">
                              <w:rPr>
                                <w:rFonts w:asciiTheme="majorHAnsi" w:hAnsiTheme="majorHAnsi"/>
                                <w:b/>
                                <w:smallCaps/>
                                <w:color w:val="1F497D" w:themeColor="text2"/>
                                <w:spacing w:val="-10"/>
                                <w:sz w:val="38"/>
                                <w:szCs w:val="38"/>
                              </w:rPr>
                              <w:t>Projeto Pedagógico do Curso Superior de Tecnologia</w:t>
                            </w:r>
                            <w:r w:rsidRPr="00C224A5">
                              <w:rPr>
                                <w:rFonts w:asciiTheme="majorHAnsi" w:hAnsiTheme="majorHAnsi"/>
                                <w:b/>
                                <w:smallCaps/>
                                <w:color w:val="1F497D" w:themeColor="text2"/>
                                <w:sz w:val="38"/>
                                <w:szCs w:val="38"/>
                              </w:rPr>
                              <w:t xml:space="preserve"> em </w:t>
                            </w:r>
                            <w:r>
                              <w:rPr>
                                <w:rFonts w:asciiTheme="majorHAnsi" w:hAnsiTheme="majorHAnsi"/>
                                <w:b/>
                                <w:smallCaps/>
                                <w:color w:val="1F497D" w:themeColor="text2"/>
                                <w:sz w:val="38"/>
                                <w:szCs w:val="38"/>
                              </w:rPr>
                              <w:t>LOGÍSTICA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23571" o:spid="_x0000_s1026" style="position:absolute;left:0;text-align:left;margin-left:4.55pt;margin-top:275.5pt;width:457.2pt;height:88.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" fillcolor="white [3201]" strokecolor="#00b050" strokeweight="3pt">
                <v:textbox>
                  <w:txbxContent>
                    <w:p w:rsidR="00FC1DC2" w:rsidRPr="00C224A5" w:rsidRDefault="00FC1DC2" w:rsidP="00DB1148">
                      <w:pPr>
                        <w:jc w:val="center"/>
                        <w:rPr>
                          <w:rFonts w:asciiTheme="majorHAnsi" w:hAnsiTheme="majorHAnsi"/>
                          <w:b/>
                          <w:smallCaps/>
                          <w:color w:val="1F497D" w:themeColor="text2"/>
                          <w:sz w:val="38"/>
                          <w:szCs w:val="38"/>
                          <w14:textOutline w14:w="28575" w14:cap="flat" w14:cmpd="sng" w14:algn="ctr">
                            <w14:solidFill>
                              <w14:srgbClr w14:val="000000"/>
                            </w14:solidFill>
                            <w14:prstDash w14:val="solid"/>
                            <w14:round/>
                          </w14:textOutline>
                        </w:rPr>
                      </w:pPr>
                      <w:r w:rsidRPr="00C224A5">
                        <w:rPr>
                          <w:rFonts w:asciiTheme="majorHAnsi" w:hAnsiTheme="majorHAnsi"/>
                          <w:b/>
                          <w:smallCaps/>
                          <w:color w:val="1F497D" w:themeColor="text2"/>
                          <w:spacing w:val="-10"/>
                          <w:sz w:val="38"/>
                          <w:szCs w:val="38"/>
                        </w:rPr>
                        <w:t>Projeto Pedagógico do Curso Superior de Tecnologia</w:t>
                      </w:r>
                      <w:r w:rsidRPr="00C224A5">
                        <w:rPr>
                          <w:rFonts w:asciiTheme="majorHAnsi" w:hAnsiTheme="majorHAnsi"/>
                          <w:b/>
                          <w:smallCaps/>
                          <w:color w:val="1F497D" w:themeColor="text2"/>
                          <w:sz w:val="38"/>
                          <w:szCs w:val="38"/>
                        </w:rPr>
                        <w:t xml:space="preserve"> em </w:t>
                      </w:r>
                      <w:r>
                        <w:rPr>
                          <w:rFonts w:asciiTheme="majorHAnsi" w:hAnsiTheme="majorHAnsi"/>
                          <w:b/>
                          <w:smallCaps/>
                          <w:color w:val="1F497D" w:themeColor="text2"/>
                          <w:sz w:val="38"/>
                          <w:szCs w:val="38"/>
                        </w:rPr>
                        <w:t>LOGÍSTICA</w:t>
                      </w:r>
                    </w:p>
                  </w:txbxContent>
                </v:textbox>
                <w10:wrap type="square" anchorx="margin" anchory="margin"/>
              </v:roundrect>
            </w:pict>
          </mc:Fallback>
        </mc:AlternateContent>
      </w: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r w:rsidRPr="00BC7B8E">
        <w:rPr>
          <w:rFonts w:asciiTheme="minorHAnsi" w:hAnsiTheme="minorHAnsi"/>
          <w:noProof/>
        </w:rPr>
        <mc:AlternateContent>
          <mc:Choice Requires="wpg">
            <w:drawing>
              <wp:anchor distT="0" distB="0" distL="114300" distR="114300" simplePos="0" relativeHeight="251661312" behindDoc="0" locked="0" layoutInCell="1" allowOverlap="1" wp14:anchorId="4E666AD6" wp14:editId="4A1D705A">
                <wp:simplePos x="0" y="0"/>
                <wp:positionH relativeFrom="margin">
                  <wp:posOffset>-82550</wp:posOffset>
                </wp:positionH>
                <wp:positionV relativeFrom="margin">
                  <wp:posOffset>6777355</wp:posOffset>
                </wp:positionV>
                <wp:extent cx="2419350" cy="2320925"/>
                <wp:effectExtent l="76200" t="38100" r="95250" b="117475"/>
                <wp:wrapSquare wrapText="bothSides"/>
                <wp:docPr id="23578" name="Grupo 23578"/>
                <wp:cNvGraphicFramePr/>
                <a:graphic xmlns:a="http://schemas.openxmlformats.org/drawingml/2006/main">
                  <a:graphicData uri="http://schemas.microsoft.com/office/word/2010/wordprocessingGroup">
                    <wpg:wgp>
                      <wpg:cNvGrpSpPr/>
                      <wpg:grpSpPr>
                        <a:xfrm>
                          <a:off x="0" y="0"/>
                          <a:ext cx="2419350" cy="2320925"/>
                          <a:chOff x="0" y="0"/>
                          <a:chExt cx="3260598" cy="2892552"/>
                        </a:xfrm>
                      </wpg:grpSpPr>
                      <wps:wsp>
                        <wps:cNvPr id="23579" name="Retângulo de cantos arredondados 23579"/>
                        <wps:cNvSpPr/>
                        <wps:spPr>
                          <a:xfrm>
                            <a:off x="768096" y="1609344"/>
                            <a:ext cx="1403350" cy="127571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0" name="Retângulo de cantos arredondados 23580"/>
                        <wps:cNvSpPr/>
                        <wps:spPr>
                          <a:xfrm>
                            <a:off x="0" y="1609344"/>
                            <a:ext cx="616585" cy="594995"/>
                          </a:xfrm>
                          <a:prstGeom prst="roundRect">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1" name="Retângulo de cantos arredondados 23581"/>
                        <wps:cNvSpPr/>
                        <wps:spPr>
                          <a:xfrm>
                            <a:off x="1536192" y="841248"/>
                            <a:ext cx="403860" cy="509905"/>
                          </a:xfrm>
                          <a:prstGeom prst="roundRect">
                            <a:avLst/>
                          </a:prstGeom>
                          <a:solidFill>
                            <a:schemeClr val="accent3">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2" name="Retângulo de cantos arredondados 23582"/>
                        <wps:cNvSpPr/>
                        <wps:spPr>
                          <a:xfrm>
                            <a:off x="2304288" y="2084832"/>
                            <a:ext cx="956310" cy="807720"/>
                          </a:xfrm>
                          <a:prstGeom prst="roundRect">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3" name="Retângulo de cantos arredondados 23583"/>
                        <wps:cNvSpPr/>
                        <wps:spPr>
                          <a:xfrm>
                            <a:off x="0" y="0"/>
                            <a:ext cx="1296670" cy="13589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3578" o:spid="_x0000_s1026" style="position:absolute;margin-left:-6.5pt;margin-top:533.65pt;width:190.5pt;height:182.75pt;z-index:251661312;mso-position-horizontal-relative:margin;mso-position-vertical-relative:margin;mso-width-relative:margin;mso-height-relative:margin" coordsize="32605,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">
                <v:roundrect id="Retângulo de cantos arredondados 23579" o:spid="_x0000_s1027" style="position:absolute;left:7680;top:16093;width:14034;height:12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P88cA&#10;AADeAAAADwAAAGRycy9kb3ducmV2LnhtbESPT2sCMRTE74V+h/AKvZSadW27uhpFBEF6Ef/0/tg8&#10;N4vJy7JJdf32Rij0OMzMb5jZondWXKgLjWcFw0EGgrjyuuFawfGwfh+DCBFZo/VMCm4UYDF/fpph&#10;qf2Vd3TZx1okCIcSFZgY21LKUBlyGAa+JU7eyXcOY5JdLXWH1wR3VuZZ9iUdNpwWDLa0MlSd979O&#10;gT+92fGhLobfH2a7ypf2XBx/MqVeX/rlFESkPv6H/9obrSAffRYT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j/PHAAAA3gAAAA8AAAAAAAAAAAAAAAAAmAIAAGRy&#10;cy9kb3ducmV2LnhtbFBLBQYAAAAABAAEAPUAAACMAwAAAAA=&#10;" fillcolor="#506329 [1638]" stroked="f">
                  <v:fill color2="#93b64c [3014]" rotate="t" angle="180" colors="0 #769535;52429f #9bc348;1 #9cc746" focus="100%" type="gradient">
                    <o:fill v:ext="view" type="gradientUnscaled"/>
                  </v:fill>
                  <v:shadow on="t" color="black" opacity="20971f" offset="0,2.2pt"/>
                </v:roundrect>
                <v:roundrect id="Retângulo de cantos arredondados 23580" o:spid="_x0000_s1028" style="position:absolute;top:16093;width:6165;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Zs8IA&#10;AADeAAAADwAAAGRycy9kb3ducmV2LnhtbESPzYrCMBSF9wO+Q7iCu2mq4liqUYoiznZUcHtprk21&#10;uSlNtPXtJ4uBWR7OH996O9hGvKjztWMF0yQFQVw6XXOl4HI+fGYgfEDW2DgmBW/ysN2MPtaYa9fz&#10;D71OoRJxhH2OCkwIbS6lLw1Z9IlriaN3c53FEGVXSd1hH8dtI2dp+iUt1hwfDLa0M1Q+Tk+roKmK&#10;4WEKf7zXiz0dlvvs2qeZUpPxUKxABBrCf/iv/a0VzOaLLAJEnI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tmzwgAAAN4AAAAPAAAAAAAAAAAAAAAAAJgCAABkcnMvZG93&#10;bnJldi54bWxQSwUGAAAAAAQABAD1AAAAhwMAAAAA&#10;" fillcolor="#1f497d [3215]" stroked="f" strokeweight="2pt">
                  <v:shadow on="t" color="black" opacity="20971f" offset="0,2.2pt"/>
                </v:roundrect>
                <v:roundrect id="Retângulo de cantos arredondados 23581" o:spid="_x0000_s1029" style="position:absolute;left:15361;top:8412;width:4039;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p7sYA&#10;AADeAAAADwAAAGRycy9kb3ducmV2LnhtbESPQUsDMRSE74L/ITzBm822srJum5ZWqChCoa2X3h6b&#10;52Zx87Ikz3b990YQPA4z8w2zWI2+V2eKqQtsYDopQBE3wXbcGng/bu8qUEmQLfaBycA3JVgtr68W&#10;WNtw4T2dD9KqDOFUowEnMtRap8aRxzQJA3H2PkL0KFnGVtuIlwz3vZ4VxYP22HFecDjQk6Pm8/Dl&#10;DRRbER78M72+Vf3pcRNLv3OlMbc343oOSmiU//Bf+8UamN2X1RR+7+Qr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Up7sYAAADeAAAADwAAAAAAAAAAAAAAAACYAgAAZHJz&#10;L2Rvd25yZXYueG1sUEsFBgAAAAAEAAQA9QAAAIsDAAAAAA==&#10;" fillcolor="#4e6128 [1606]" stroked="f">
                  <v:shadow on="t" color="black" opacity="20971f" offset="0,2.2pt"/>
                </v:roundrect>
                <v:roundrect id="Retângulo de cantos arredondados 23582" o:spid="_x0000_s1030" style="position:absolute;left:23042;top:20848;width:9563;height:8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iX8UA&#10;AADeAAAADwAAAGRycy9kb3ducmV2LnhtbESPT2vCQBTE74V+h+UVvDWbpqghukqoSL36B3p9ZF+z&#10;0ezbkN2a+O27guBxmJnfMMv1aFtxpd43jhV8JCkI4srphmsFp+P2PQfhA7LG1jEpuJGH9er1ZYmF&#10;dgPv6XoItYgQ9gUqMCF0hZS+MmTRJ64jjt6v6y2GKPta6h6HCLetzNJ0Ji02HBcMdvRlqLoc/qyC&#10;ti7Hiyn997mZbmg73+Q/Q5orNXkbywWIQGN4hh/tnVaQfU7zDO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OJfxQAAAN4AAAAPAAAAAAAAAAAAAAAAAJgCAABkcnMv&#10;ZG93bnJldi54bWxQSwUGAAAAAAQABAD1AAAAigMAAAAA&#10;" fillcolor="#1f497d [3215]" stroked="f" strokeweight="2pt">
                  <v:shadow on="t" color="black" opacity="20971f" offset="0,2.2pt"/>
                </v:roundrect>
                <v:roundrect id="Retângulo de cantos arredondados 23583" o:spid="_x0000_s1031" style="position:absolute;width:12966;height:13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ZMgA&#10;AADeAAAADwAAAGRycy9kb3ducmV2LnhtbESPQWvCQBSE7wX/w/KE3upGJUWjq0hB8KClRsEcH9ln&#10;Es2+TbPbmP77bqHQ4zAz3zDLdW9q0VHrKssKxqMIBHFudcWFgvNp+zID4TyyxtoyKfgmB+vV4GmJ&#10;ibYPPlKX+kIECLsEFZTeN4mULi/JoBvZhjh4V9sa9EG2hdQtPgLc1HISRa/SYMVhocSG3krK7+mX&#10;UWDSPju877t557LbJTue44/Pa6zU87DfLEB46v1/+K+90wom03g2h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1TdkyAAAAN4AAAAPAAAAAAAAAAAAAAAAAJgCAABk&#10;cnMvZG93bnJldi54bWxQSwUGAAAAAAQABAD1AAAAjQMAAAAA&#10;" fillcolor="#254163 [1636]" stroked="f">
                  <v:fill color2="#4477b6 [3012]" rotate="t" angle="180" colors="0 #2c5d98;52429f #3c7bc7;1 #3a7ccb" focus="100%" type="gradient">
                    <o:fill v:ext="view" type="gradientUnscaled"/>
                  </v:fill>
                  <v:shadow on="t" color="black" opacity="20971f" offset="0,2.2pt"/>
                </v:roundrect>
                <w10:wrap type="square" anchorx="margin" anchory="margin"/>
              </v:group>
            </w:pict>
          </mc:Fallback>
        </mc:AlternateContent>
      </w: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p>
    <w:p w:rsidR="00DB1148" w:rsidRPr="00BC7B8E" w:rsidRDefault="00DB1148" w:rsidP="00DB1148">
      <w:pPr>
        <w:spacing w:after="0"/>
        <w:jc w:val="center"/>
        <w:rPr>
          <w:rFonts w:asciiTheme="minorHAnsi" w:hAnsiTheme="minorHAnsi"/>
        </w:rPr>
      </w:pPr>
      <w:r w:rsidRPr="00BC7B8E">
        <w:rPr>
          <w:rFonts w:asciiTheme="minorHAnsi" w:hAnsiTheme="minorHAnsi"/>
          <w:noProof/>
        </w:rPr>
        <w:drawing>
          <wp:anchor distT="0" distB="0" distL="114300" distR="114300" simplePos="0" relativeHeight="251665408" behindDoc="0" locked="0" layoutInCell="1" allowOverlap="1" wp14:anchorId="1FA939DC" wp14:editId="3A1D75C1">
            <wp:simplePos x="0" y="0"/>
            <wp:positionH relativeFrom="column">
              <wp:posOffset>2078355</wp:posOffset>
            </wp:positionH>
            <wp:positionV relativeFrom="paragraph">
              <wp:posOffset>250825</wp:posOffset>
            </wp:positionV>
            <wp:extent cx="1501140" cy="407670"/>
            <wp:effectExtent l="0" t="0" r="0" b="0"/>
            <wp:wrapNone/>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imt.png"/>
                    <pic:cNvPicPr/>
                  </pic:nvPicPr>
                  <pic:blipFill rotWithShape="1">
                    <a:blip r:embed="rId10" cstate="print">
                      <a:extLst>
                        <a:ext uri="{28A0092B-C50C-407E-A947-70E740481C1C}">
                          <a14:useLocalDpi xmlns:a14="http://schemas.microsoft.com/office/drawing/2010/main" val="0"/>
                        </a:ext>
                      </a:extLst>
                    </a:blip>
                    <a:srcRect t="22318" b="23305"/>
                    <a:stretch/>
                  </pic:blipFill>
                  <pic:spPr bwMode="auto">
                    <a:xfrm>
                      <a:off x="0" y="0"/>
                      <a:ext cx="150114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148" w:rsidRPr="00BC7B8E" w:rsidRDefault="00DB1148">
      <w:pPr>
        <w:rPr>
          <w:rFonts w:asciiTheme="minorHAnsi" w:hAnsiTheme="minorHAnsi"/>
        </w:rPr>
        <w:sectPr w:rsidR="00DB1148" w:rsidRPr="00BC7B8E" w:rsidSect="00DB1148">
          <w:headerReference w:type="even" r:id="rId11"/>
          <w:headerReference w:type="default" r:id="rId12"/>
          <w:footerReference w:type="default" r:id="rId13"/>
          <w:pgSz w:w="11906" w:h="16838"/>
          <w:pgMar w:top="1377" w:right="1134" w:bottom="1134" w:left="1134" w:header="709" w:footer="709" w:gutter="0"/>
          <w:pgNumType w:start="0"/>
          <w:cols w:space="708"/>
          <w:titlePg/>
          <w:docGrid w:linePitch="360"/>
        </w:sectPr>
      </w:pPr>
    </w:p>
    <w:p w:rsidR="00EE39BD" w:rsidRPr="00BC7B8E" w:rsidRDefault="00EE39BD">
      <w:pPr>
        <w:rPr>
          <w:rFonts w:asciiTheme="minorHAnsi" w:hAnsiTheme="minorHAnsi"/>
        </w:rPr>
      </w:pPr>
    </w:p>
    <w:p w:rsidR="00DB1148" w:rsidRPr="00BC7B8E" w:rsidRDefault="00DB1148" w:rsidP="005C7A35">
      <w:pPr>
        <w:pStyle w:val="Subttulo"/>
      </w:pPr>
    </w:p>
    <w:p w:rsidR="00DB1148" w:rsidRPr="00BC7B8E" w:rsidRDefault="00DB1148" w:rsidP="005C7A35">
      <w:pPr>
        <w:pStyle w:val="Subttulo"/>
      </w:pPr>
    </w:p>
    <w:p w:rsidR="00DB1148" w:rsidRPr="00BC7B8E" w:rsidRDefault="00DB1148" w:rsidP="005C7A35">
      <w:pPr>
        <w:pStyle w:val="Subttulo"/>
      </w:pPr>
    </w:p>
    <w:p w:rsidR="00DB1148" w:rsidRPr="00BC7B8E" w:rsidRDefault="00DB1148" w:rsidP="005C7A35">
      <w:pPr>
        <w:pStyle w:val="Subttulo"/>
      </w:pPr>
    </w:p>
    <w:p w:rsidR="00DB1148" w:rsidRPr="00BC7B8E" w:rsidRDefault="00DB1148" w:rsidP="005C7A35">
      <w:pPr>
        <w:pStyle w:val="Subttulo"/>
      </w:pPr>
    </w:p>
    <w:p w:rsidR="00DB1148" w:rsidRPr="00BC7B8E" w:rsidRDefault="00DB1148" w:rsidP="00DB1148">
      <w:pPr>
        <w:spacing w:before="0" w:after="0"/>
        <w:rPr>
          <w:rFonts w:asciiTheme="minorHAnsi" w:hAnsiTheme="minorHAnsi" w:cs="Arial"/>
          <w:b/>
          <w:sz w:val="20"/>
        </w:rPr>
      </w:pPr>
      <w:r w:rsidRPr="00BC7B8E">
        <w:rPr>
          <w:rFonts w:asciiTheme="minorHAnsi" w:hAnsiTheme="minorHAnsi" w:cs="Arial"/>
          <w:b/>
          <w:bCs/>
          <w:sz w:val="20"/>
        </w:rPr>
        <w:t xml:space="preserve">© 2016. SENAI MT – Departamento Regional – Faculdade de Tecnologia SENAI Mato Grosso – FATEC </w:t>
      </w:r>
      <w:r w:rsidRPr="00BC7B8E">
        <w:rPr>
          <w:rFonts w:asciiTheme="minorHAnsi" w:hAnsiTheme="minorHAnsi" w:cs="Arial"/>
          <w:b/>
          <w:sz w:val="20"/>
        </w:rPr>
        <w:t>SENAI MT</w:t>
      </w:r>
    </w:p>
    <w:p w:rsidR="00DB1148" w:rsidRPr="00BC7B8E" w:rsidRDefault="00DB1148" w:rsidP="00DB1148">
      <w:pPr>
        <w:spacing w:before="0" w:after="0"/>
        <w:rPr>
          <w:rFonts w:asciiTheme="minorHAnsi" w:hAnsiTheme="minorHAnsi" w:cs="Arial"/>
          <w:b/>
          <w:sz w:val="20"/>
        </w:rPr>
      </w:pPr>
    </w:p>
    <w:p w:rsidR="00DB1148" w:rsidRPr="00BC7B8E" w:rsidRDefault="00DB1148" w:rsidP="00DB1148">
      <w:pPr>
        <w:autoSpaceDE w:val="0"/>
        <w:spacing w:before="0" w:after="0"/>
        <w:ind w:right="142"/>
        <w:rPr>
          <w:rFonts w:asciiTheme="minorHAnsi" w:hAnsiTheme="minorHAnsi" w:cs="Arial"/>
          <w:b/>
          <w:sz w:val="20"/>
        </w:rPr>
      </w:pPr>
      <w:r w:rsidRPr="00BC7B8E">
        <w:rPr>
          <w:rFonts w:asciiTheme="minorHAnsi" w:hAnsiTheme="minorHAnsi" w:cs="Arial"/>
          <w:b/>
          <w:sz w:val="20"/>
        </w:rPr>
        <w:t>Direção Regional</w:t>
      </w:r>
    </w:p>
    <w:p w:rsidR="00DB1148" w:rsidRPr="00BC7B8E" w:rsidRDefault="00DB1148" w:rsidP="00DB1148">
      <w:pPr>
        <w:autoSpaceDE w:val="0"/>
        <w:autoSpaceDN w:val="0"/>
        <w:adjustRightInd w:val="0"/>
        <w:spacing w:before="0" w:after="0"/>
        <w:jc w:val="both"/>
        <w:rPr>
          <w:rFonts w:asciiTheme="minorHAnsi" w:hAnsiTheme="minorHAnsi" w:cs="Arial"/>
          <w:b/>
          <w:sz w:val="20"/>
        </w:rPr>
      </w:pPr>
      <w:r w:rsidRPr="00BC7B8E">
        <w:rPr>
          <w:rFonts w:asciiTheme="minorHAnsi" w:hAnsiTheme="minorHAnsi" w:cs="Arial"/>
          <w:b/>
          <w:sz w:val="20"/>
        </w:rPr>
        <w:t>Faculdade de Tecnologia SENAI Mato Grosso – FATEC SENAI MT</w:t>
      </w: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autoSpaceDE w:val="0"/>
        <w:spacing w:before="0" w:after="0"/>
        <w:ind w:right="142"/>
        <w:rPr>
          <w:rFonts w:asciiTheme="minorHAnsi" w:hAnsiTheme="minorHAnsi" w:cs="NewsGothicMT"/>
          <w:sz w:val="20"/>
        </w:rPr>
      </w:pPr>
    </w:p>
    <w:p w:rsidR="00DB1148" w:rsidRPr="00BC7B8E" w:rsidRDefault="00DB1148" w:rsidP="00DB1148">
      <w:pPr>
        <w:spacing w:before="0" w:after="0"/>
        <w:jc w:val="center"/>
        <w:rPr>
          <w:rFonts w:asciiTheme="minorHAnsi" w:hAnsiTheme="minorHAnsi" w:cs="Arial"/>
          <w:b/>
        </w:rPr>
      </w:pPr>
      <w:bookmarkStart w:id="0" w:name="_Toc284257354"/>
      <w:bookmarkStart w:id="1" w:name="_Toc286417588"/>
      <w:r w:rsidRPr="00BC7B8E">
        <w:rPr>
          <w:rFonts w:asciiTheme="minorHAnsi" w:hAnsiTheme="minorHAnsi" w:cs="Arial"/>
          <w:b/>
        </w:rPr>
        <w:t>FICHA CATALOGRÁFICA</w:t>
      </w:r>
      <w:bookmarkEnd w:id="0"/>
      <w:bookmarkEnd w:id="1"/>
    </w:p>
    <w:p w:rsidR="00DB1148" w:rsidRPr="00BC7B8E" w:rsidRDefault="00DB1148" w:rsidP="00DB1148">
      <w:pPr>
        <w:spacing w:before="0" w:after="0"/>
        <w:jc w:val="center"/>
        <w:rPr>
          <w:rFonts w:asciiTheme="minorHAnsi" w:hAnsiTheme="minorHAnsi" w:cs="Arial"/>
          <w:b/>
        </w:rPr>
      </w:pPr>
    </w:p>
    <w:tbl>
      <w:tblPr>
        <w:tblW w:w="0" w:type="auto"/>
        <w:tblLayout w:type="fixed"/>
        <w:tblLook w:val="0000" w:firstRow="0" w:lastRow="0" w:firstColumn="0" w:lastColumn="0" w:noHBand="0" w:noVBand="0"/>
      </w:tblPr>
      <w:tblGrid>
        <w:gridCol w:w="9117"/>
      </w:tblGrid>
      <w:tr w:rsidR="00DB1148" w:rsidRPr="00BC7B8E" w:rsidTr="00EE39BD">
        <w:trPr>
          <w:trHeight w:val="340"/>
        </w:trPr>
        <w:tc>
          <w:tcPr>
            <w:tcW w:w="9117" w:type="dxa"/>
            <w:tcBorders>
              <w:top w:val="single" w:sz="8" w:space="0" w:color="000000"/>
              <w:bottom w:val="single" w:sz="8" w:space="0" w:color="000000"/>
            </w:tcBorders>
          </w:tcPr>
          <w:p w:rsidR="00DB1148" w:rsidRPr="00BC7B8E" w:rsidRDefault="00DB1148" w:rsidP="00EE39BD">
            <w:pPr>
              <w:autoSpaceDE w:val="0"/>
              <w:snapToGrid w:val="0"/>
              <w:spacing w:before="0" w:after="0"/>
              <w:ind w:right="142"/>
              <w:rPr>
                <w:rFonts w:asciiTheme="minorHAnsi" w:hAnsiTheme="minorHAnsi" w:cs="Arial"/>
                <w:sz w:val="20"/>
              </w:rPr>
            </w:pPr>
          </w:p>
          <w:p w:rsidR="00DB1148" w:rsidRPr="00BC7B8E" w:rsidRDefault="00DB1148" w:rsidP="00EE39BD">
            <w:pPr>
              <w:autoSpaceDE w:val="0"/>
              <w:spacing w:before="0" w:after="0"/>
              <w:ind w:right="142"/>
              <w:rPr>
                <w:rFonts w:asciiTheme="minorHAnsi" w:hAnsiTheme="minorHAnsi" w:cs="Arial"/>
                <w:sz w:val="20"/>
              </w:rPr>
            </w:pPr>
            <w:r w:rsidRPr="00BC7B8E">
              <w:rPr>
                <w:rFonts w:asciiTheme="minorHAnsi" w:hAnsiTheme="minorHAnsi" w:cs="Arial"/>
                <w:sz w:val="20"/>
              </w:rPr>
              <w:t>SENAI/MT</w:t>
            </w:r>
          </w:p>
          <w:p w:rsidR="00DB1148" w:rsidRPr="00BC7B8E" w:rsidRDefault="00DB1148" w:rsidP="00EE39BD">
            <w:pPr>
              <w:autoSpaceDE w:val="0"/>
              <w:spacing w:before="0" w:after="0"/>
              <w:ind w:left="567" w:right="142"/>
              <w:jc w:val="both"/>
              <w:rPr>
                <w:rFonts w:asciiTheme="minorHAnsi" w:hAnsiTheme="minorHAnsi" w:cs="Arial"/>
                <w:sz w:val="20"/>
              </w:rPr>
            </w:pPr>
          </w:p>
          <w:p w:rsidR="00E77045" w:rsidRPr="00E77045" w:rsidRDefault="00E77045" w:rsidP="00E77045">
            <w:pPr>
              <w:autoSpaceDE w:val="0"/>
              <w:spacing w:after="0" w:line="300" w:lineRule="atLeast"/>
              <w:ind w:left="567" w:right="142"/>
              <w:jc w:val="both"/>
              <w:rPr>
                <w:rFonts w:asciiTheme="minorHAnsi" w:hAnsiTheme="minorHAnsi" w:cs="Arial"/>
                <w:color w:val="FF0000"/>
                <w:sz w:val="20"/>
              </w:rPr>
            </w:pPr>
            <w:r w:rsidRPr="00E77045">
              <w:rPr>
                <w:rFonts w:asciiTheme="minorHAnsi" w:hAnsiTheme="minorHAnsi" w:cs="Arial"/>
                <w:sz w:val="20"/>
              </w:rPr>
              <w:t>Serviço Nacional de Aprendizagem Industrial. Departamento Regional. Itinerário de Educação Profissional – Eixo Tecnológico: Gestão e Negócios</w:t>
            </w:r>
            <w:r w:rsidRPr="00E77045">
              <w:rPr>
                <w:rFonts w:asciiTheme="minorHAnsi" w:hAnsiTheme="minorHAnsi" w:cs="Arial"/>
                <w:color w:val="FF0000"/>
                <w:sz w:val="20"/>
              </w:rPr>
              <w:t>.</w:t>
            </w:r>
            <w:r w:rsidRPr="00E77045">
              <w:rPr>
                <w:rFonts w:asciiTheme="minorHAnsi" w:hAnsiTheme="minorHAnsi" w:cs="Arial"/>
                <w:sz w:val="20"/>
              </w:rPr>
              <w:t xml:space="preserve"> Área Tecnológica: Logística</w:t>
            </w:r>
            <w:r w:rsidRPr="004A1F35">
              <w:rPr>
                <w:rFonts w:asciiTheme="minorHAnsi" w:hAnsiTheme="minorHAnsi" w:cs="Arial"/>
                <w:sz w:val="20"/>
              </w:rPr>
              <w:t>.</w:t>
            </w:r>
            <w:r w:rsidRPr="00E77045">
              <w:rPr>
                <w:rFonts w:asciiTheme="minorHAnsi" w:hAnsiTheme="minorHAnsi" w:cs="Arial"/>
                <w:sz w:val="20"/>
              </w:rPr>
              <w:t xml:space="preserve"> Desenho Curricular do Curso Superior de Tecnologia em Logística – MT, 201</w:t>
            </w:r>
            <w:r w:rsidR="00BB0888">
              <w:rPr>
                <w:rFonts w:asciiTheme="minorHAnsi" w:hAnsiTheme="minorHAnsi" w:cs="Arial"/>
                <w:sz w:val="20"/>
              </w:rPr>
              <w:t>7</w:t>
            </w:r>
            <w:r w:rsidRPr="00E77045">
              <w:rPr>
                <w:rFonts w:asciiTheme="minorHAnsi" w:hAnsiTheme="minorHAnsi" w:cs="Arial"/>
                <w:sz w:val="20"/>
              </w:rPr>
              <w:t>.</w:t>
            </w:r>
          </w:p>
          <w:p w:rsidR="00E77045" w:rsidRPr="00E77045" w:rsidRDefault="00E77045" w:rsidP="00E77045">
            <w:pPr>
              <w:autoSpaceDE w:val="0"/>
              <w:spacing w:after="0" w:line="300" w:lineRule="atLeast"/>
              <w:ind w:left="1134" w:right="142"/>
              <w:rPr>
                <w:rFonts w:asciiTheme="minorHAnsi" w:hAnsiTheme="minorHAnsi" w:cs="Arial"/>
                <w:sz w:val="20"/>
              </w:rPr>
            </w:pPr>
          </w:p>
          <w:p w:rsidR="00E77045" w:rsidRPr="00E77045" w:rsidRDefault="00E77045" w:rsidP="00E77045">
            <w:pPr>
              <w:autoSpaceDE w:val="0"/>
              <w:spacing w:after="0" w:line="300" w:lineRule="atLeast"/>
              <w:ind w:left="1134" w:right="142"/>
              <w:rPr>
                <w:rFonts w:asciiTheme="minorHAnsi" w:hAnsiTheme="minorHAnsi" w:cs="Arial"/>
                <w:sz w:val="20"/>
              </w:rPr>
            </w:pPr>
          </w:p>
          <w:p w:rsidR="00E77045" w:rsidRPr="00E77045" w:rsidRDefault="00E77045" w:rsidP="00E77045">
            <w:pPr>
              <w:autoSpaceDE w:val="0"/>
              <w:spacing w:after="0" w:line="300" w:lineRule="atLeast"/>
              <w:ind w:left="1134" w:right="142"/>
              <w:jc w:val="both"/>
              <w:rPr>
                <w:rFonts w:asciiTheme="minorHAnsi" w:hAnsiTheme="minorHAnsi" w:cs="Arial"/>
                <w:sz w:val="20"/>
              </w:rPr>
            </w:pPr>
            <w:r w:rsidRPr="00E77045">
              <w:rPr>
                <w:rFonts w:asciiTheme="minorHAnsi" w:hAnsiTheme="minorHAnsi" w:cs="Arial"/>
                <w:sz w:val="20"/>
              </w:rPr>
              <w:t>1. Perfil Profissional. Desenho Curricular. 2. Itinerário Formativo. 3. Área Tecnologia:</w:t>
            </w:r>
            <w:proofErr w:type="gramStart"/>
            <w:r w:rsidRPr="00E77045">
              <w:rPr>
                <w:rFonts w:asciiTheme="minorHAnsi" w:hAnsiTheme="minorHAnsi" w:cs="Arial"/>
                <w:sz w:val="20"/>
              </w:rPr>
              <w:t xml:space="preserve">  </w:t>
            </w:r>
            <w:proofErr w:type="gramEnd"/>
            <w:r w:rsidRPr="00E77045">
              <w:rPr>
                <w:rFonts w:asciiTheme="minorHAnsi" w:hAnsiTheme="minorHAnsi" w:cs="Arial"/>
                <w:sz w:val="20"/>
              </w:rPr>
              <w:t xml:space="preserve">Logística. 4. Perfil Profissional Regional </w:t>
            </w:r>
            <w:proofErr w:type="gramStart"/>
            <w:r w:rsidRPr="00E77045">
              <w:rPr>
                <w:rFonts w:asciiTheme="minorHAnsi" w:hAnsiTheme="minorHAnsi" w:cs="Arial"/>
                <w:sz w:val="20"/>
              </w:rPr>
              <w:t>5</w:t>
            </w:r>
            <w:proofErr w:type="gramEnd"/>
            <w:r w:rsidRPr="00E77045">
              <w:rPr>
                <w:rFonts w:asciiTheme="minorHAnsi" w:hAnsiTheme="minorHAnsi" w:cs="Arial"/>
                <w:sz w:val="20"/>
              </w:rPr>
              <w:t>. Tecnólogo em Logística.</w:t>
            </w:r>
          </w:p>
          <w:p w:rsidR="00E77045" w:rsidRPr="000A1A44" w:rsidRDefault="00E77045" w:rsidP="00E77045">
            <w:pPr>
              <w:autoSpaceDE w:val="0"/>
              <w:spacing w:after="0" w:line="300" w:lineRule="atLeast"/>
              <w:ind w:right="142"/>
              <w:jc w:val="right"/>
              <w:rPr>
                <w:rFonts w:cs="Arial"/>
                <w:sz w:val="20"/>
              </w:rPr>
            </w:pPr>
          </w:p>
          <w:p w:rsidR="00DB1148" w:rsidRPr="00BC7B8E" w:rsidRDefault="00DB1148" w:rsidP="00C224A5">
            <w:pPr>
              <w:pStyle w:val="NormalWeb"/>
              <w:tabs>
                <w:tab w:val="left" w:pos="8931"/>
              </w:tabs>
              <w:spacing w:before="0" w:beforeAutospacing="0" w:after="0" w:afterAutospacing="0"/>
              <w:ind w:left="540" w:right="141" w:firstLine="540"/>
              <w:jc w:val="both"/>
              <w:rPr>
                <w:rFonts w:asciiTheme="minorHAnsi" w:hAnsiTheme="minorHAnsi" w:cs="Arial"/>
                <w:szCs w:val="22"/>
              </w:rPr>
            </w:pPr>
          </w:p>
        </w:tc>
      </w:tr>
    </w:tbl>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p w:rsidR="00DB1148" w:rsidRPr="00BC7B8E" w:rsidRDefault="00DB1148" w:rsidP="00DB1148">
      <w:pPr>
        <w:autoSpaceDE w:val="0"/>
        <w:spacing w:before="0" w:after="0"/>
        <w:ind w:right="142"/>
        <w:rPr>
          <w:rFonts w:asciiTheme="minorHAnsi" w:hAnsiTheme="minorHAnsi" w:cs="NewsGothicMT"/>
        </w:rPr>
      </w:pPr>
    </w:p>
    <w:tbl>
      <w:tblPr>
        <w:tblW w:w="9639" w:type="dxa"/>
        <w:tblInd w:w="108"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2835"/>
        <w:gridCol w:w="3119"/>
        <w:gridCol w:w="3685"/>
      </w:tblGrid>
      <w:tr w:rsidR="00DB1148" w:rsidRPr="00BC7B8E" w:rsidTr="00EE39BD">
        <w:trPr>
          <w:trHeight w:val="253"/>
        </w:trPr>
        <w:tc>
          <w:tcPr>
            <w:tcW w:w="2835" w:type="dxa"/>
          </w:tcPr>
          <w:p w:rsidR="00DB1148" w:rsidRPr="00BC7B8E" w:rsidRDefault="00DB1148" w:rsidP="00EE39BD">
            <w:pPr>
              <w:spacing w:before="0" w:after="0"/>
              <w:ind w:right="142"/>
              <w:rPr>
                <w:rFonts w:asciiTheme="minorHAnsi" w:hAnsiTheme="minorHAnsi" w:cs="NewsGothicMT"/>
                <w:b/>
                <w:sz w:val="18"/>
                <w:szCs w:val="18"/>
              </w:rPr>
            </w:pPr>
            <w:r w:rsidRPr="00BC7B8E">
              <w:rPr>
                <w:rFonts w:asciiTheme="minorHAnsi" w:hAnsiTheme="minorHAnsi" w:cs="NewsGothicMT"/>
                <w:b/>
                <w:sz w:val="18"/>
                <w:szCs w:val="18"/>
              </w:rPr>
              <w:t>SENAI MT</w:t>
            </w:r>
          </w:p>
          <w:p w:rsidR="00DB1148" w:rsidRPr="00BC7B8E" w:rsidRDefault="00DB1148" w:rsidP="00EE39BD">
            <w:pPr>
              <w:spacing w:before="0" w:after="0"/>
              <w:ind w:right="142"/>
              <w:rPr>
                <w:rFonts w:asciiTheme="minorHAnsi" w:hAnsiTheme="minorHAnsi" w:cs="NewsGothicMT"/>
                <w:b/>
                <w:sz w:val="18"/>
                <w:szCs w:val="18"/>
              </w:rPr>
            </w:pPr>
          </w:p>
          <w:p w:rsidR="00DB1148" w:rsidRPr="00BC7B8E" w:rsidRDefault="00DB1148" w:rsidP="00EE39BD">
            <w:pPr>
              <w:autoSpaceDE w:val="0"/>
              <w:spacing w:before="0" w:after="0"/>
              <w:ind w:right="142"/>
              <w:rPr>
                <w:rFonts w:asciiTheme="minorHAnsi" w:hAnsiTheme="minorHAnsi" w:cs="NewsGothicMT-Italic"/>
                <w:i/>
                <w:iCs/>
                <w:sz w:val="14"/>
                <w:szCs w:val="14"/>
              </w:rPr>
            </w:pPr>
            <w:r w:rsidRPr="00BC7B8E">
              <w:rPr>
                <w:rFonts w:asciiTheme="minorHAnsi" w:hAnsiTheme="minorHAnsi" w:cs="NewsGothicMT-Italic"/>
                <w:i/>
                <w:iCs/>
                <w:sz w:val="14"/>
                <w:szCs w:val="14"/>
              </w:rPr>
              <w:t>Serviço Nacional de</w:t>
            </w:r>
          </w:p>
          <w:p w:rsidR="00DB1148" w:rsidRPr="00BC7B8E" w:rsidRDefault="00DB1148" w:rsidP="00EE39BD">
            <w:pPr>
              <w:autoSpaceDE w:val="0"/>
              <w:spacing w:before="0" w:after="0"/>
              <w:ind w:right="142"/>
              <w:rPr>
                <w:rFonts w:asciiTheme="minorHAnsi" w:hAnsiTheme="minorHAnsi" w:cs="NewsGothicMT-Italic"/>
                <w:i/>
                <w:iCs/>
                <w:sz w:val="14"/>
                <w:szCs w:val="14"/>
              </w:rPr>
            </w:pPr>
            <w:r w:rsidRPr="00BC7B8E">
              <w:rPr>
                <w:rFonts w:asciiTheme="minorHAnsi" w:hAnsiTheme="minorHAnsi" w:cs="NewsGothicMT-Italic"/>
                <w:i/>
                <w:iCs/>
                <w:sz w:val="14"/>
                <w:szCs w:val="14"/>
              </w:rPr>
              <w:t>Aprendizagem Industrial Departamento Regional de Mato Grosso</w:t>
            </w:r>
          </w:p>
          <w:p w:rsidR="00DB1148" w:rsidRPr="00BC7B8E" w:rsidRDefault="00DB1148" w:rsidP="00EE39BD">
            <w:pPr>
              <w:autoSpaceDE w:val="0"/>
              <w:spacing w:before="0" w:after="0"/>
              <w:ind w:right="142"/>
              <w:rPr>
                <w:rFonts w:asciiTheme="minorHAnsi" w:hAnsiTheme="minorHAnsi" w:cs="NewsGothicMT-Italic"/>
                <w:i/>
                <w:iCs/>
                <w:sz w:val="18"/>
                <w:szCs w:val="18"/>
              </w:rPr>
            </w:pPr>
          </w:p>
        </w:tc>
        <w:tc>
          <w:tcPr>
            <w:tcW w:w="3119" w:type="dxa"/>
          </w:tcPr>
          <w:p w:rsidR="00DB1148" w:rsidRPr="00BC7B8E" w:rsidRDefault="00DB1148" w:rsidP="00EE39BD">
            <w:pPr>
              <w:spacing w:before="0" w:after="0"/>
              <w:ind w:right="142"/>
              <w:rPr>
                <w:rFonts w:asciiTheme="minorHAnsi" w:hAnsiTheme="minorHAnsi" w:cs="NewsGothicMT"/>
                <w:b/>
                <w:sz w:val="18"/>
                <w:szCs w:val="18"/>
              </w:rPr>
            </w:pPr>
            <w:r w:rsidRPr="00BC7B8E">
              <w:rPr>
                <w:rFonts w:asciiTheme="minorHAnsi" w:hAnsiTheme="minorHAnsi" w:cs="NewsGothicMT"/>
                <w:b/>
                <w:sz w:val="18"/>
                <w:szCs w:val="18"/>
              </w:rPr>
              <w:t xml:space="preserve">Departamento Regional MT </w:t>
            </w:r>
          </w:p>
          <w:p w:rsidR="00DB1148" w:rsidRPr="00BC7B8E" w:rsidRDefault="00DB1148" w:rsidP="00EE39BD">
            <w:pPr>
              <w:spacing w:before="0" w:after="0"/>
              <w:ind w:right="142"/>
              <w:rPr>
                <w:rFonts w:asciiTheme="minorHAnsi" w:hAnsiTheme="minorHAnsi" w:cs="NewsGothicMT"/>
                <w:b/>
                <w:sz w:val="18"/>
                <w:szCs w:val="18"/>
              </w:rPr>
            </w:pPr>
          </w:p>
          <w:p w:rsidR="00DB1148" w:rsidRPr="00BC7B8E" w:rsidRDefault="00DB1148" w:rsidP="00EE39BD">
            <w:pPr>
              <w:pStyle w:val="Rodap"/>
              <w:spacing w:before="0" w:after="0"/>
              <w:rPr>
                <w:rFonts w:asciiTheme="minorHAnsi" w:hAnsiTheme="minorHAnsi" w:cs="Arial"/>
                <w:i/>
                <w:sz w:val="14"/>
                <w:szCs w:val="14"/>
              </w:rPr>
            </w:pPr>
            <w:r w:rsidRPr="00BC7B8E">
              <w:rPr>
                <w:rFonts w:asciiTheme="minorHAnsi" w:hAnsiTheme="minorHAnsi" w:cs="Arial"/>
                <w:i/>
                <w:sz w:val="14"/>
                <w:szCs w:val="14"/>
              </w:rPr>
              <w:t xml:space="preserve">Av. Historiador Rubens de Mendonça, </w:t>
            </w:r>
            <w:proofErr w:type="gramStart"/>
            <w:r w:rsidRPr="00BC7B8E">
              <w:rPr>
                <w:rFonts w:asciiTheme="minorHAnsi" w:hAnsiTheme="minorHAnsi" w:cs="Arial"/>
                <w:i/>
                <w:sz w:val="14"/>
                <w:szCs w:val="14"/>
              </w:rPr>
              <w:t>4.193</w:t>
            </w:r>
            <w:proofErr w:type="gramEnd"/>
          </w:p>
          <w:p w:rsidR="00DB1148" w:rsidRPr="00BC7B8E" w:rsidRDefault="00DB1148" w:rsidP="00EE39BD">
            <w:pPr>
              <w:pStyle w:val="Rodap"/>
              <w:spacing w:before="0" w:after="0"/>
              <w:rPr>
                <w:rFonts w:asciiTheme="minorHAnsi" w:hAnsiTheme="minorHAnsi" w:cs="Arial"/>
                <w:i/>
                <w:sz w:val="14"/>
                <w:szCs w:val="14"/>
              </w:rPr>
            </w:pPr>
            <w:r w:rsidRPr="00BC7B8E">
              <w:rPr>
                <w:rFonts w:asciiTheme="minorHAnsi" w:hAnsiTheme="minorHAnsi" w:cs="Arial"/>
                <w:i/>
                <w:sz w:val="14"/>
                <w:szCs w:val="14"/>
              </w:rPr>
              <w:t>CEP: 78050-000 – Bosque da Saúde - Cuiabá/MT</w:t>
            </w:r>
          </w:p>
          <w:p w:rsidR="00DB1148" w:rsidRPr="00BC7B8E" w:rsidRDefault="00DB1148" w:rsidP="00EE39BD">
            <w:pPr>
              <w:spacing w:before="0" w:after="0"/>
              <w:ind w:right="142"/>
              <w:rPr>
                <w:rFonts w:asciiTheme="minorHAnsi" w:hAnsiTheme="minorHAnsi" w:cs="NewsGothicMT-Italic"/>
                <w:i/>
                <w:iCs/>
                <w:sz w:val="14"/>
                <w:szCs w:val="14"/>
              </w:rPr>
            </w:pPr>
            <w:r w:rsidRPr="00BC7B8E">
              <w:rPr>
                <w:rFonts w:asciiTheme="minorHAnsi" w:hAnsiTheme="minorHAnsi" w:cs="Arial"/>
                <w:i/>
                <w:sz w:val="14"/>
                <w:szCs w:val="14"/>
              </w:rPr>
              <w:t>www.senaimt.com.br</w:t>
            </w:r>
          </w:p>
        </w:tc>
        <w:tc>
          <w:tcPr>
            <w:tcW w:w="3685" w:type="dxa"/>
          </w:tcPr>
          <w:p w:rsidR="00DB1148" w:rsidRPr="00BC7B8E" w:rsidRDefault="00DB1148" w:rsidP="00EE39BD">
            <w:pPr>
              <w:spacing w:before="0" w:after="0"/>
              <w:rPr>
                <w:rFonts w:asciiTheme="minorHAnsi" w:hAnsiTheme="minorHAnsi" w:cs="NewsGothicMT"/>
                <w:b/>
                <w:sz w:val="18"/>
                <w:szCs w:val="18"/>
              </w:rPr>
            </w:pPr>
            <w:r w:rsidRPr="00BC7B8E">
              <w:rPr>
                <w:rFonts w:asciiTheme="minorHAnsi" w:hAnsiTheme="minorHAnsi" w:cs="NewsGothicMT"/>
                <w:b/>
                <w:sz w:val="18"/>
                <w:szCs w:val="18"/>
              </w:rPr>
              <w:t xml:space="preserve">Faculdade de Tecnologia SENAI Mato Grosso </w:t>
            </w:r>
          </w:p>
          <w:p w:rsidR="00DB1148" w:rsidRPr="00BC7B8E" w:rsidRDefault="00DB1148" w:rsidP="00EE39BD">
            <w:pPr>
              <w:pStyle w:val="Rodap"/>
              <w:spacing w:before="0" w:after="0"/>
              <w:rPr>
                <w:rFonts w:asciiTheme="minorHAnsi" w:hAnsiTheme="minorHAnsi" w:cs="Arial"/>
                <w:i/>
                <w:sz w:val="14"/>
                <w:szCs w:val="14"/>
              </w:rPr>
            </w:pPr>
          </w:p>
          <w:p w:rsidR="00DB1148" w:rsidRPr="00BC7B8E" w:rsidRDefault="00DB1148" w:rsidP="00EE39BD">
            <w:pPr>
              <w:pStyle w:val="Rodap"/>
              <w:spacing w:before="0" w:after="0"/>
              <w:rPr>
                <w:rFonts w:asciiTheme="minorHAnsi" w:hAnsiTheme="minorHAnsi" w:cs="Arial"/>
                <w:i/>
                <w:sz w:val="14"/>
                <w:szCs w:val="14"/>
              </w:rPr>
            </w:pPr>
            <w:r w:rsidRPr="00BC7B8E">
              <w:rPr>
                <w:rFonts w:asciiTheme="minorHAnsi" w:hAnsiTheme="minorHAnsi" w:cs="Arial"/>
                <w:i/>
                <w:sz w:val="14"/>
                <w:szCs w:val="14"/>
              </w:rPr>
              <w:t xml:space="preserve">Endereço: Av. XV de Novembro, </w:t>
            </w:r>
            <w:proofErr w:type="gramStart"/>
            <w:r w:rsidRPr="00BC7B8E">
              <w:rPr>
                <w:rFonts w:asciiTheme="minorHAnsi" w:hAnsiTheme="minorHAnsi" w:cs="Arial"/>
                <w:i/>
                <w:sz w:val="14"/>
                <w:szCs w:val="14"/>
              </w:rPr>
              <w:t>303</w:t>
            </w:r>
            <w:proofErr w:type="gramEnd"/>
            <w:r w:rsidRPr="00BC7B8E">
              <w:rPr>
                <w:rFonts w:asciiTheme="minorHAnsi" w:hAnsiTheme="minorHAnsi" w:cs="Arial"/>
                <w:i/>
                <w:sz w:val="14"/>
                <w:szCs w:val="14"/>
              </w:rPr>
              <w:t xml:space="preserve"> </w:t>
            </w:r>
          </w:p>
          <w:p w:rsidR="00DB1148" w:rsidRPr="00BC7B8E" w:rsidRDefault="00DB1148" w:rsidP="00EE39BD">
            <w:pPr>
              <w:pStyle w:val="Rodap"/>
              <w:spacing w:before="0" w:after="0"/>
              <w:rPr>
                <w:rFonts w:asciiTheme="minorHAnsi" w:hAnsiTheme="minorHAnsi" w:cs="NewsGothicMT-Italic"/>
                <w:i/>
                <w:iCs/>
                <w:sz w:val="14"/>
                <w:szCs w:val="14"/>
              </w:rPr>
            </w:pPr>
            <w:r w:rsidRPr="00BC7B8E">
              <w:rPr>
                <w:rFonts w:asciiTheme="minorHAnsi" w:hAnsiTheme="minorHAnsi" w:cs="NewsGothicMT-Italic"/>
                <w:i/>
                <w:iCs/>
                <w:sz w:val="14"/>
                <w:szCs w:val="14"/>
              </w:rPr>
              <w:t xml:space="preserve">CEP: 78.020-300 – </w:t>
            </w:r>
            <w:r w:rsidRPr="00BC7B8E">
              <w:rPr>
                <w:rFonts w:asciiTheme="minorHAnsi" w:hAnsiTheme="minorHAnsi" w:cs="Arial"/>
                <w:i/>
                <w:sz w:val="14"/>
                <w:szCs w:val="14"/>
              </w:rPr>
              <w:t xml:space="preserve">Porto - </w:t>
            </w:r>
            <w:r w:rsidRPr="00BC7B8E">
              <w:rPr>
                <w:rFonts w:asciiTheme="minorHAnsi" w:hAnsiTheme="minorHAnsi" w:cs="NewsGothicMT-Italic"/>
                <w:i/>
                <w:iCs/>
                <w:sz w:val="14"/>
                <w:szCs w:val="14"/>
              </w:rPr>
              <w:t>Cuiabá/MT</w:t>
            </w:r>
          </w:p>
          <w:p w:rsidR="00DB1148" w:rsidRPr="00BC7B8E" w:rsidRDefault="0051706D" w:rsidP="00EE39BD">
            <w:pPr>
              <w:tabs>
                <w:tab w:val="left" w:pos="3294"/>
              </w:tabs>
              <w:autoSpaceDE w:val="0"/>
              <w:spacing w:before="0" w:after="0"/>
              <w:rPr>
                <w:rFonts w:asciiTheme="minorHAnsi" w:hAnsiTheme="minorHAnsi" w:cs="Arial"/>
                <w:i/>
                <w:sz w:val="14"/>
                <w:szCs w:val="14"/>
              </w:rPr>
            </w:pPr>
            <w:hyperlink r:id="rId14" w:history="1">
              <w:r w:rsidR="00DB1148" w:rsidRPr="00BC7B8E">
                <w:rPr>
                  <w:rStyle w:val="Hyperlink"/>
                  <w:rFonts w:asciiTheme="minorHAnsi" w:hAnsiTheme="minorHAnsi" w:cs="Arial"/>
                  <w:i/>
                  <w:sz w:val="14"/>
                  <w:szCs w:val="14"/>
                </w:rPr>
                <w:t>www.fazfatec.com.br</w:t>
              </w:r>
            </w:hyperlink>
          </w:p>
          <w:p w:rsidR="00DB1148" w:rsidRPr="00BC7B8E" w:rsidRDefault="00DB1148" w:rsidP="00EE39BD">
            <w:pPr>
              <w:autoSpaceDE w:val="0"/>
              <w:spacing w:before="0" w:after="0"/>
              <w:ind w:right="142"/>
              <w:rPr>
                <w:rFonts w:asciiTheme="minorHAnsi" w:hAnsiTheme="minorHAnsi" w:cs="NewsGothicMT-Italic"/>
                <w:i/>
                <w:iCs/>
                <w:sz w:val="14"/>
                <w:szCs w:val="14"/>
              </w:rPr>
            </w:pPr>
          </w:p>
        </w:tc>
      </w:tr>
    </w:tbl>
    <w:p w:rsidR="00DB1148" w:rsidRPr="00BC7B8E" w:rsidRDefault="00DB1148" w:rsidP="005C7A35">
      <w:pPr>
        <w:pStyle w:val="Subttulo"/>
      </w:pPr>
    </w:p>
    <w:p w:rsidR="00DB1148" w:rsidRPr="00BC7B8E" w:rsidRDefault="00DB1148" w:rsidP="005C7A35">
      <w:pPr>
        <w:pStyle w:val="Subttulo"/>
      </w:pPr>
    </w:p>
    <w:p w:rsidR="00DB1148" w:rsidRPr="00BC7B8E" w:rsidRDefault="00DB1148" w:rsidP="00DB1148">
      <w:pPr>
        <w:spacing w:after="0"/>
        <w:jc w:val="center"/>
        <w:rPr>
          <w:rFonts w:asciiTheme="minorHAnsi" w:hAnsiTheme="minorHAnsi"/>
          <w:b/>
          <w:color w:val="1F497D" w:themeColor="text2"/>
          <w:sz w:val="28"/>
        </w:rPr>
      </w:pPr>
      <w:r w:rsidRPr="00BC7B8E">
        <w:rPr>
          <w:rFonts w:asciiTheme="minorHAnsi" w:hAnsiTheme="minorHAnsi"/>
          <w:b/>
          <w:color w:val="1F497D" w:themeColor="text2"/>
          <w:sz w:val="28"/>
        </w:rPr>
        <w:t>DADOS GERAIS DA IES</w:t>
      </w:r>
    </w:p>
    <w:p w:rsidR="00DB1148" w:rsidRPr="00BC7B8E" w:rsidRDefault="00DB1148" w:rsidP="00DB1148">
      <w:pPr>
        <w:spacing w:after="0"/>
        <w:rPr>
          <w:rFonts w:asciiTheme="minorHAnsi" w:hAnsiTheme="minorHAnsi"/>
          <w:b/>
          <w:sz w:val="24"/>
          <w:szCs w:val="24"/>
          <w:u w:val="single"/>
        </w:rPr>
      </w:pPr>
    </w:p>
    <w:p w:rsidR="00DB1148" w:rsidRPr="009C0349" w:rsidRDefault="00DB1148" w:rsidP="002D4C8C">
      <w:pPr>
        <w:shd w:val="clear" w:color="auto" w:fill="D6E3BC" w:themeFill="accent3" w:themeFillTint="66"/>
        <w:spacing w:after="0"/>
        <w:jc w:val="both"/>
        <w:rPr>
          <w:rFonts w:asciiTheme="minorHAnsi" w:hAnsiTheme="minorHAnsi"/>
          <w:b/>
          <w:sz w:val="24"/>
          <w:szCs w:val="24"/>
        </w:rPr>
      </w:pPr>
      <w:r w:rsidRPr="009C0349">
        <w:rPr>
          <w:rFonts w:asciiTheme="minorHAnsi" w:hAnsiTheme="minorHAnsi"/>
          <w:b/>
          <w:sz w:val="24"/>
          <w:szCs w:val="24"/>
        </w:rPr>
        <w:t>DADOS DE IDENTIFICAÇÃO DA MANTENEDORA</w:t>
      </w:r>
    </w:p>
    <w:p w:rsidR="00DB1148" w:rsidRPr="009C0349" w:rsidRDefault="00DB1148" w:rsidP="00DB1148">
      <w:pPr>
        <w:spacing w:after="0"/>
        <w:jc w:val="both"/>
        <w:rPr>
          <w:rFonts w:asciiTheme="minorHAnsi" w:hAnsiTheme="minorHAnsi"/>
          <w:sz w:val="24"/>
          <w:szCs w:val="24"/>
        </w:rPr>
      </w:pP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Razão Social:</w:t>
      </w:r>
      <w:r w:rsidRPr="009C0349">
        <w:rPr>
          <w:rFonts w:asciiTheme="minorHAnsi" w:hAnsiTheme="minorHAnsi"/>
          <w:sz w:val="24"/>
          <w:szCs w:val="24"/>
        </w:rPr>
        <w:t xml:space="preserve"> SENAI – Serviço Nacional de Aprendizagem Industrial - Departamento Regional de Mato Grosso</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CNPJ:</w:t>
      </w:r>
      <w:r w:rsidRPr="009C0349">
        <w:rPr>
          <w:rFonts w:asciiTheme="minorHAnsi" w:hAnsiTheme="minorHAnsi"/>
          <w:sz w:val="24"/>
          <w:szCs w:val="24"/>
        </w:rPr>
        <w:t xml:space="preserve"> 03.819.150/0001-10</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Inscrição Estadual:</w:t>
      </w:r>
      <w:r w:rsidRPr="009C0349">
        <w:rPr>
          <w:rFonts w:asciiTheme="minorHAnsi" w:hAnsiTheme="minorHAnsi"/>
          <w:sz w:val="24"/>
          <w:szCs w:val="24"/>
        </w:rPr>
        <w:t xml:space="preserve"> Isenta</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Código de Responsabilidade Tributária:</w:t>
      </w:r>
      <w:r w:rsidRPr="009C0349">
        <w:rPr>
          <w:rFonts w:asciiTheme="minorHAnsi" w:hAnsiTheme="minorHAnsi"/>
          <w:sz w:val="24"/>
          <w:szCs w:val="24"/>
        </w:rPr>
        <w:t xml:space="preserve"> 04538</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Ato Legal de Criação:</w:t>
      </w:r>
      <w:r w:rsidRPr="009C0349">
        <w:rPr>
          <w:rFonts w:asciiTheme="minorHAnsi" w:hAnsiTheme="minorHAnsi"/>
          <w:sz w:val="24"/>
          <w:szCs w:val="24"/>
        </w:rPr>
        <w:t xml:space="preserve"> Resolução nº 102/1976</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Endereço:</w:t>
      </w:r>
      <w:r w:rsidRPr="009C0349">
        <w:rPr>
          <w:rFonts w:asciiTheme="minorHAnsi" w:hAnsiTheme="minorHAnsi"/>
          <w:sz w:val="24"/>
          <w:szCs w:val="24"/>
        </w:rPr>
        <w:t xml:space="preserve"> Avenida Historiador Rubens de Mendonça nº 4193</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Bairro:</w:t>
      </w:r>
      <w:r w:rsidRPr="009C0349">
        <w:rPr>
          <w:rFonts w:asciiTheme="minorHAnsi" w:hAnsiTheme="minorHAnsi"/>
          <w:sz w:val="24"/>
          <w:szCs w:val="24"/>
        </w:rPr>
        <w:t xml:space="preserve"> Bosque da Saúde</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CEP:</w:t>
      </w:r>
      <w:r w:rsidRPr="009C0349">
        <w:rPr>
          <w:rFonts w:asciiTheme="minorHAnsi" w:hAnsiTheme="minorHAnsi"/>
          <w:sz w:val="24"/>
          <w:szCs w:val="24"/>
        </w:rPr>
        <w:t xml:space="preserve"> 78.050-000 </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 xml:space="preserve">Município: </w:t>
      </w:r>
      <w:r w:rsidRPr="009C0349">
        <w:rPr>
          <w:rFonts w:asciiTheme="minorHAnsi" w:hAnsiTheme="minorHAnsi"/>
          <w:sz w:val="24"/>
          <w:szCs w:val="24"/>
        </w:rPr>
        <w:t>Cuiabá- MT</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Telefone:</w:t>
      </w:r>
      <w:r w:rsidRPr="009C0349">
        <w:rPr>
          <w:rFonts w:asciiTheme="minorHAnsi" w:hAnsiTheme="minorHAnsi"/>
          <w:sz w:val="24"/>
          <w:szCs w:val="24"/>
        </w:rPr>
        <w:t xml:space="preserve"> (65) 3611-15</w:t>
      </w:r>
      <w:r w:rsidR="00DE7E07" w:rsidRPr="009C0349">
        <w:rPr>
          <w:rFonts w:asciiTheme="minorHAnsi" w:hAnsiTheme="minorHAnsi"/>
          <w:sz w:val="24"/>
          <w:szCs w:val="24"/>
        </w:rPr>
        <w:t>05</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E-mail:</w:t>
      </w:r>
      <w:r w:rsidRPr="009C0349">
        <w:rPr>
          <w:rFonts w:asciiTheme="minorHAnsi" w:hAnsiTheme="minorHAnsi"/>
          <w:sz w:val="24"/>
          <w:szCs w:val="24"/>
        </w:rPr>
        <w:t xml:space="preserve"> </w:t>
      </w:r>
      <w:hyperlink r:id="rId15" w:history="1">
        <w:r w:rsidRPr="009C0349">
          <w:rPr>
            <w:rStyle w:val="Hyperlink"/>
            <w:rFonts w:asciiTheme="minorHAnsi" w:hAnsiTheme="minorHAnsi"/>
            <w:sz w:val="24"/>
            <w:szCs w:val="24"/>
          </w:rPr>
          <w:t>dr@senaimt.com.br</w:t>
        </w:r>
      </w:hyperlink>
    </w:p>
    <w:p w:rsidR="00DB1148" w:rsidRPr="009C0349" w:rsidRDefault="00DB1148" w:rsidP="00DB1148">
      <w:pPr>
        <w:spacing w:after="0"/>
        <w:jc w:val="both"/>
        <w:rPr>
          <w:rFonts w:asciiTheme="minorHAnsi" w:hAnsiTheme="minorHAnsi"/>
          <w:sz w:val="24"/>
          <w:szCs w:val="24"/>
          <w:lang w:val="en-US"/>
        </w:rPr>
      </w:pPr>
      <w:r w:rsidRPr="009C0349">
        <w:rPr>
          <w:rFonts w:asciiTheme="minorHAnsi" w:hAnsiTheme="minorHAnsi"/>
          <w:b/>
          <w:sz w:val="24"/>
          <w:szCs w:val="24"/>
          <w:lang w:val="en-US"/>
        </w:rPr>
        <w:t>Home page:</w:t>
      </w:r>
      <w:r w:rsidRPr="009C0349">
        <w:rPr>
          <w:rFonts w:asciiTheme="minorHAnsi" w:hAnsiTheme="minorHAnsi"/>
          <w:sz w:val="24"/>
          <w:szCs w:val="24"/>
          <w:lang w:val="en-US"/>
        </w:rPr>
        <w:t xml:space="preserve"> http://www.senaimt.com.br</w:t>
      </w:r>
    </w:p>
    <w:p w:rsidR="00DB1148" w:rsidRPr="009C0349" w:rsidRDefault="00DB1148" w:rsidP="00DB1148">
      <w:pPr>
        <w:spacing w:after="0"/>
        <w:rPr>
          <w:rFonts w:asciiTheme="minorHAnsi" w:hAnsiTheme="minorHAnsi"/>
          <w:b/>
          <w:sz w:val="24"/>
          <w:szCs w:val="24"/>
          <w:u w:val="single"/>
          <w:lang w:val="en-US"/>
        </w:rPr>
      </w:pPr>
    </w:p>
    <w:p w:rsidR="00DB1148" w:rsidRPr="009C0349" w:rsidRDefault="00DB1148" w:rsidP="00DB1148">
      <w:pPr>
        <w:shd w:val="clear" w:color="auto" w:fill="D6E3BC" w:themeFill="accent3" w:themeFillTint="66"/>
        <w:spacing w:after="0"/>
        <w:jc w:val="both"/>
        <w:rPr>
          <w:rFonts w:asciiTheme="minorHAnsi" w:hAnsiTheme="minorHAnsi"/>
          <w:b/>
          <w:sz w:val="24"/>
          <w:szCs w:val="24"/>
        </w:rPr>
      </w:pPr>
      <w:r w:rsidRPr="009C0349">
        <w:rPr>
          <w:rFonts w:asciiTheme="minorHAnsi" w:hAnsiTheme="minorHAnsi"/>
          <w:b/>
          <w:sz w:val="24"/>
          <w:szCs w:val="24"/>
        </w:rPr>
        <w:t>DADOS DA MANTIDA – INSTITUIÇÃO DE ENSINO SUPERIOR</w:t>
      </w:r>
    </w:p>
    <w:p w:rsidR="00DB1148" w:rsidRPr="009C0349" w:rsidRDefault="00DB1148" w:rsidP="00DB1148">
      <w:pPr>
        <w:spacing w:after="0"/>
        <w:jc w:val="both"/>
        <w:rPr>
          <w:rFonts w:asciiTheme="minorHAnsi" w:hAnsiTheme="minorHAnsi"/>
          <w:sz w:val="24"/>
          <w:szCs w:val="24"/>
        </w:rPr>
      </w:pP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Nome da IES:</w:t>
      </w:r>
      <w:r w:rsidRPr="009C0349">
        <w:rPr>
          <w:rFonts w:asciiTheme="minorHAnsi" w:hAnsiTheme="minorHAnsi"/>
          <w:sz w:val="24"/>
          <w:szCs w:val="24"/>
        </w:rPr>
        <w:t xml:space="preserve"> Faculdade de Tecnologia SENAI Mato Grosso</w:t>
      </w:r>
    </w:p>
    <w:p w:rsidR="00DB1148" w:rsidRPr="009C0349" w:rsidRDefault="00DB1148" w:rsidP="00C224A5">
      <w:pPr>
        <w:spacing w:after="0"/>
        <w:jc w:val="both"/>
        <w:rPr>
          <w:rFonts w:asciiTheme="minorHAnsi" w:hAnsiTheme="minorHAnsi"/>
          <w:sz w:val="24"/>
          <w:szCs w:val="24"/>
        </w:rPr>
      </w:pPr>
      <w:r w:rsidRPr="009C0349">
        <w:rPr>
          <w:rFonts w:asciiTheme="minorHAnsi" w:hAnsiTheme="minorHAnsi"/>
          <w:b/>
          <w:sz w:val="24"/>
          <w:szCs w:val="24"/>
        </w:rPr>
        <w:t>Ato Legal - Credenciamento:</w:t>
      </w:r>
      <w:r w:rsidRPr="009C0349">
        <w:rPr>
          <w:rFonts w:asciiTheme="minorHAnsi" w:hAnsiTheme="minorHAnsi"/>
          <w:sz w:val="24"/>
          <w:szCs w:val="24"/>
        </w:rPr>
        <w:t xml:space="preserve"> Portaria nº 1.249, de 16 de setembro de </w:t>
      </w:r>
      <w:proofErr w:type="gramStart"/>
      <w:r w:rsidRPr="009C0349">
        <w:rPr>
          <w:rFonts w:asciiTheme="minorHAnsi" w:hAnsiTheme="minorHAnsi"/>
          <w:sz w:val="24"/>
          <w:szCs w:val="24"/>
        </w:rPr>
        <w:t>2011</w:t>
      </w:r>
      <w:proofErr w:type="gramEnd"/>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 xml:space="preserve">Data de Publicação no </w:t>
      </w:r>
      <w:proofErr w:type="gramStart"/>
      <w:r w:rsidRPr="009C0349">
        <w:rPr>
          <w:rFonts w:asciiTheme="minorHAnsi" w:hAnsiTheme="minorHAnsi"/>
          <w:b/>
          <w:sz w:val="24"/>
          <w:szCs w:val="24"/>
        </w:rPr>
        <w:t>D.O.</w:t>
      </w:r>
      <w:proofErr w:type="gramEnd"/>
      <w:r w:rsidRPr="009C0349">
        <w:rPr>
          <w:rFonts w:asciiTheme="minorHAnsi" w:hAnsiTheme="minorHAnsi"/>
          <w:b/>
          <w:sz w:val="24"/>
          <w:szCs w:val="24"/>
        </w:rPr>
        <w:t>U:</w:t>
      </w:r>
      <w:r w:rsidRPr="009C0349">
        <w:rPr>
          <w:rFonts w:asciiTheme="minorHAnsi" w:hAnsiTheme="minorHAnsi"/>
          <w:sz w:val="24"/>
          <w:szCs w:val="24"/>
        </w:rPr>
        <w:t xml:space="preserve"> 19 de setembro de 2011</w:t>
      </w:r>
    </w:p>
    <w:p w:rsidR="00DB1148" w:rsidRPr="009C0349" w:rsidRDefault="00DB1148" w:rsidP="00C224A5">
      <w:pPr>
        <w:spacing w:after="0"/>
        <w:jc w:val="both"/>
        <w:rPr>
          <w:rFonts w:asciiTheme="minorHAnsi" w:hAnsiTheme="minorHAnsi"/>
          <w:sz w:val="24"/>
          <w:szCs w:val="24"/>
        </w:rPr>
      </w:pPr>
      <w:r w:rsidRPr="009C0349">
        <w:rPr>
          <w:rFonts w:asciiTheme="minorHAnsi" w:hAnsiTheme="minorHAnsi"/>
          <w:b/>
          <w:sz w:val="24"/>
          <w:szCs w:val="24"/>
        </w:rPr>
        <w:t>Endereço:</w:t>
      </w:r>
      <w:r w:rsidRPr="009C0349">
        <w:rPr>
          <w:rFonts w:asciiTheme="minorHAnsi" w:hAnsiTheme="minorHAnsi"/>
          <w:sz w:val="24"/>
          <w:szCs w:val="24"/>
        </w:rPr>
        <w:t xml:space="preserve"> Avenida XV de Novembro, </w:t>
      </w:r>
      <w:proofErr w:type="gramStart"/>
      <w:r w:rsidRPr="009C0349">
        <w:rPr>
          <w:rFonts w:asciiTheme="minorHAnsi" w:hAnsiTheme="minorHAnsi"/>
          <w:sz w:val="24"/>
          <w:szCs w:val="24"/>
        </w:rPr>
        <w:t>303</w:t>
      </w:r>
      <w:proofErr w:type="gramEnd"/>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Bairro:</w:t>
      </w:r>
      <w:r w:rsidRPr="009C0349">
        <w:rPr>
          <w:rFonts w:asciiTheme="minorHAnsi" w:hAnsiTheme="minorHAnsi"/>
          <w:sz w:val="24"/>
          <w:szCs w:val="24"/>
        </w:rPr>
        <w:t xml:space="preserve"> Porto</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CEP:</w:t>
      </w:r>
      <w:r w:rsidR="009C0349" w:rsidRPr="009C0349">
        <w:rPr>
          <w:rFonts w:asciiTheme="minorHAnsi" w:hAnsiTheme="minorHAnsi"/>
          <w:sz w:val="24"/>
          <w:szCs w:val="24"/>
        </w:rPr>
        <w:t xml:space="preserve"> 78.020-300</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Município:</w:t>
      </w:r>
      <w:r w:rsidRPr="009C0349">
        <w:rPr>
          <w:rFonts w:asciiTheme="minorHAnsi" w:hAnsiTheme="minorHAnsi"/>
          <w:sz w:val="24"/>
          <w:szCs w:val="24"/>
        </w:rPr>
        <w:t xml:space="preserve"> Cuiabá- MT</w:t>
      </w:r>
    </w:p>
    <w:p w:rsidR="00DB1148" w:rsidRPr="009C0349" w:rsidRDefault="00DB1148" w:rsidP="00DB1148">
      <w:pPr>
        <w:spacing w:after="0"/>
        <w:jc w:val="both"/>
        <w:rPr>
          <w:rFonts w:asciiTheme="minorHAnsi" w:hAnsiTheme="minorHAnsi"/>
          <w:sz w:val="24"/>
          <w:szCs w:val="24"/>
        </w:rPr>
      </w:pPr>
      <w:r w:rsidRPr="009C0349">
        <w:rPr>
          <w:rFonts w:asciiTheme="minorHAnsi" w:hAnsiTheme="minorHAnsi"/>
          <w:b/>
          <w:sz w:val="24"/>
          <w:szCs w:val="24"/>
        </w:rPr>
        <w:t>Telefone:</w:t>
      </w:r>
      <w:r w:rsidRPr="009C0349">
        <w:rPr>
          <w:rFonts w:asciiTheme="minorHAnsi" w:hAnsiTheme="minorHAnsi"/>
          <w:sz w:val="24"/>
          <w:szCs w:val="24"/>
        </w:rPr>
        <w:t xml:space="preserve"> (65) 3612-1700 </w:t>
      </w:r>
    </w:p>
    <w:p w:rsidR="00DB1148" w:rsidRPr="009C0349" w:rsidRDefault="00DB1148" w:rsidP="00DB1148">
      <w:pPr>
        <w:spacing w:after="0"/>
        <w:jc w:val="both"/>
        <w:rPr>
          <w:rFonts w:asciiTheme="minorHAnsi" w:hAnsiTheme="minorHAnsi"/>
          <w:strike/>
          <w:sz w:val="24"/>
          <w:szCs w:val="24"/>
        </w:rPr>
      </w:pPr>
      <w:r w:rsidRPr="009C0349">
        <w:rPr>
          <w:rFonts w:asciiTheme="minorHAnsi" w:hAnsiTheme="minorHAnsi"/>
          <w:b/>
          <w:sz w:val="24"/>
          <w:szCs w:val="24"/>
        </w:rPr>
        <w:t xml:space="preserve">E-mail: </w:t>
      </w:r>
      <w:hyperlink r:id="rId16" w:history="1">
        <w:r w:rsidRPr="009C0349">
          <w:rPr>
            <w:rStyle w:val="Hyperlink"/>
            <w:rFonts w:asciiTheme="minorHAnsi" w:hAnsiTheme="minorHAnsi"/>
            <w:sz w:val="24"/>
            <w:szCs w:val="24"/>
          </w:rPr>
          <w:t>fatec@senaimt.com.br</w:t>
        </w:r>
      </w:hyperlink>
      <w:r w:rsidRPr="009C0349">
        <w:rPr>
          <w:rFonts w:asciiTheme="minorHAnsi" w:hAnsiTheme="minorHAnsi"/>
          <w:b/>
          <w:sz w:val="24"/>
          <w:szCs w:val="24"/>
        </w:rPr>
        <w:t xml:space="preserve"> </w:t>
      </w:r>
    </w:p>
    <w:p w:rsidR="00DB1148" w:rsidRPr="009C0349" w:rsidRDefault="00DB1148" w:rsidP="00DB1148">
      <w:pPr>
        <w:spacing w:after="0"/>
        <w:jc w:val="both"/>
        <w:rPr>
          <w:rFonts w:asciiTheme="minorHAnsi" w:hAnsiTheme="minorHAnsi"/>
          <w:sz w:val="24"/>
          <w:szCs w:val="24"/>
          <w:lang w:val="en-US"/>
        </w:rPr>
      </w:pPr>
      <w:r w:rsidRPr="009C0349">
        <w:rPr>
          <w:rFonts w:asciiTheme="minorHAnsi" w:hAnsiTheme="minorHAnsi"/>
          <w:b/>
          <w:sz w:val="24"/>
          <w:szCs w:val="24"/>
          <w:lang w:val="en-US"/>
        </w:rPr>
        <w:t xml:space="preserve">Home page: </w:t>
      </w:r>
      <w:hyperlink r:id="rId17" w:history="1">
        <w:r w:rsidR="009C0349" w:rsidRPr="009C0349">
          <w:rPr>
            <w:rStyle w:val="Hyperlink"/>
            <w:rFonts w:asciiTheme="minorHAnsi" w:hAnsiTheme="minorHAnsi" w:cs="Calibri"/>
            <w:sz w:val="24"/>
            <w:szCs w:val="24"/>
            <w:lang w:val="en-US"/>
          </w:rPr>
          <w:t>www.fazfatec.com.br</w:t>
        </w:r>
      </w:hyperlink>
    </w:p>
    <w:p w:rsidR="00DB1148" w:rsidRPr="009C0349" w:rsidRDefault="00DB1148">
      <w:pPr>
        <w:spacing w:before="0" w:after="200" w:line="276" w:lineRule="auto"/>
        <w:rPr>
          <w:rFonts w:asciiTheme="minorHAnsi" w:hAnsiTheme="minorHAnsi"/>
          <w:b/>
          <w:sz w:val="24"/>
          <w:szCs w:val="24"/>
          <w:u w:val="single"/>
          <w:lang w:val="en-US"/>
        </w:rPr>
      </w:pPr>
    </w:p>
    <w:p w:rsidR="00DB1148" w:rsidRPr="009C0349" w:rsidRDefault="00DB1148" w:rsidP="00DB1148">
      <w:pPr>
        <w:spacing w:after="0"/>
        <w:jc w:val="center"/>
        <w:rPr>
          <w:rFonts w:asciiTheme="minorHAnsi" w:hAnsiTheme="minorHAnsi"/>
          <w:b/>
          <w:sz w:val="24"/>
          <w:szCs w:val="24"/>
          <w:u w:val="single"/>
          <w:lang w:val="en-US"/>
        </w:rPr>
        <w:sectPr w:rsidR="00DB1148" w:rsidRPr="009C0349" w:rsidSect="00DB1148">
          <w:headerReference w:type="even" r:id="rId18"/>
          <w:footerReference w:type="default" r:id="rId19"/>
          <w:pgSz w:w="11906" w:h="16838"/>
          <w:pgMar w:top="1531" w:right="1134" w:bottom="1134" w:left="1134" w:header="708" w:footer="708" w:gutter="0"/>
          <w:cols w:space="708"/>
          <w:docGrid w:linePitch="360"/>
        </w:sectPr>
      </w:pPr>
    </w:p>
    <w:p w:rsidR="00DB1148" w:rsidRPr="00BC7B8E" w:rsidRDefault="00DB1148" w:rsidP="00DB1148">
      <w:pPr>
        <w:spacing w:after="0"/>
        <w:jc w:val="center"/>
        <w:rPr>
          <w:rFonts w:asciiTheme="minorHAnsi" w:hAnsiTheme="minorHAnsi"/>
          <w:b/>
          <w:color w:val="1F497D" w:themeColor="text2"/>
          <w:sz w:val="28"/>
          <w:lang w:val="en-US"/>
        </w:rPr>
      </w:pPr>
    </w:p>
    <w:p w:rsidR="00DB1148" w:rsidRPr="00BC7B8E" w:rsidRDefault="00DB1148" w:rsidP="00DB1148">
      <w:pPr>
        <w:spacing w:after="0"/>
        <w:jc w:val="center"/>
        <w:rPr>
          <w:rFonts w:asciiTheme="minorHAnsi" w:hAnsiTheme="minorHAnsi"/>
          <w:b/>
          <w:color w:val="1F497D" w:themeColor="text2"/>
          <w:sz w:val="24"/>
        </w:rPr>
      </w:pPr>
      <w:r w:rsidRPr="00BC7B8E">
        <w:rPr>
          <w:rFonts w:asciiTheme="minorHAnsi" w:hAnsiTheme="minorHAnsi"/>
          <w:b/>
          <w:color w:val="1F497D" w:themeColor="text2"/>
          <w:sz w:val="28"/>
        </w:rPr>
        <w:t>DADOS GERAIS DO CURSO</w:t>
      </w:r>
    </w:p>
    <w:p w:rsidR="00DB1148" w:rsidRPr="00BC7B8E" w:rsidRDefault="00DB1148" w:rsidP="00DB1148">
      <w:pPr>
        <w:spacing w:after="0"/>
        <w:jc w:val="both"/>
        <w:rPr>
          <w:rFonts w:asciiTheme="minorHAnsi" w:hAnsiTheme="minorHAnsi"/>
          <w:b/>
        </w:rPr>
      </w:pPr>
    </w:p>
    <w:p w:rsidR="00DB1148" w:rsidRPr="009C0349" w:rsidRDefault="00DB1148" w:rsidP="00DB1148">
      <w:pPr>
        <w:shd w:val="clear" w:color="auto" w:fill="D6E3BC" w:themeFill="accent3" w:themeFillTint="66"/>
        <w:spacing w:after="0"/>
        <w:jc w:val="both"/>
        <w:rPr>
          <w:rFonts w:asciiTheme="minorHAnsi" w:hAnsiTheme="minorHAnsi"/>
          <w:sz w:val="24"/>
          <w:szCs w:val="20"/>
        </w:rPr>
      </w:pPr>
      <w:r w:rsidRPr="009C0349">
        <w:rPr>
          <w:rFonts w:asciiTheme="minorHAnsi" w:hAnsiTheme="minorHAnsi"/>
          <w:b/>
          <w:sz w:val="24"/>
        </w:rPr>
        <w:t>IDENTIFICAÇÃO DO CURSO SUPERIOR</w:t>
      </w:r>
    </w:p>
    <w:p w:rsidR="00DB1148" w:rsidRPr="009C0349" w:rsidRDefault="00DB1148" w:rsidP="00DB1148">
      <w:pPr>
        <w:spacing w:after="0"/>
        <w:rPr>
          <w:rFonts w:asciiTheme="minorHAnsi" w:hAnsiTheme="minorHAnsi"/>
          <w:b/>
          <w:sz w:val="24"/>
          <w:u w:val="single"/>
        </w:rPr>
      </w:pP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Curso Superior de Tecnologia:</w:t>
      </w:r>
      <w:r w:rsidRPr="00C224A5">
        <w:rPr>
          <w:rFonts w:asciiTheme="minorHAnsi" w:hAnsiTheme="minorHAnsi" w:cstheme="minorHAnsi"/>
          <w:sz w:val="24"/>
          <w:szCs w:val="20"/>
        </w:rPr>
        <w:t xml:space="preserve"> </w:t>
      </w:r>
      <w:r w:rsidR="00E1621B">
        <w:rPr>
          <w:rFonts w:asciiTheme="minorHAnsi" w:hAnsiTheme="minorHAnsi" w:cstheme="minorHAnsi"/>
          <w:sz w:val="24"/>
          <w:szCs w:val="20"/>
        </w:rPr>
        <w:t>Logística</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Eixo Tecnológico</w:t>
      </w:r>
      <w:r w:rsidRPr="00C224A5">
        <w:rPr>
          <w:rFonts w:asciiTheme="minorHAnsi" w:hAnsiTheme="minorHAnsi" w:cstheme="minorHAnsi"/>
          <w:sz w:val="24"/>
          <w:szCs w:val="20"/>
        </w:rPr>
        <w:t xml:space="preserve">: </w:t>
      </w:r>
      <w:r w:rsidR="00E1621B">
        <w:rPr>
          <w:rFonts w:asciiTheme="minorHAnsi" w:hAnsiTheme="minorHAnsi" w:cstheme="minorHAnsi"/>
          <w:sz w:val="24"/>
          <w:szCs w:val="20"/>
        </w:rPr>
        <w:t>Gestão e Negócios</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Área Tecnológica</w:t>
      </w:r>
      <w:r w:rsidRPr="00C224A5">
        <w:rPr>
          <w:rFonts w:asciiTheme="minorHAnsi" w:hAnsiTheme="minorHAnsi" w:cstheme="minorHAnsi"/>
          <w:sz w:val="24"/>
          <w:szCs w:val="20"/>
        </w:rPr>
        <w:t xml:space="preserve">: </w:t>
      </w:r>
      <w:r w:rsidR="00E1621B">
        <w:rPr>
          <w:rFonts w:asciiTheme="minorHAnsi" w:hAnsiTheme="minorHAnsi" w:cstheme="minorHAnsi"/>
          <w:sz w:val="24"/>
          <w:szCs w:val="20"/>
        </w:rPr>
        <w:t>Gestão</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Tipo de Curso:</w:t>
      </w:r>
      <w:r w:rsidRPr="00C224A5">
        <w:rPr>
          <w:rFonts w:asciiTheme="minorHAnsi" w:hAnsiTheme="minorHAnsi" w:cstheme="minorHAnsi"/>
          <w:sz w:val="24"/>
          <w:szCs w:val="20"/>
        </w:rPr>
        <w:t xml:space="preserve"> Educação Superior</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Modalidade:</w:t>
      </w:r>
      <w:r w:rsidRPr="00C224A5">
        <w:rPr>
          <w:rFonts w:asciiTheme="minorHAnsi" w:hAnsiTheme="minorHAnsi" w:cstheme="minorHAnsi"/>
          <w:sz w:val="24"/>
          <w:szCs w:val="20"/>
        </w:rPr>
        <w:t xml:space="preserve"> Graduação Tecnológica</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Turno de Funcionamento:</w:t>
      </w:r>
      <w:r w:rsidRPr="00C224A5">
        <w:rPr>
          <w:rFonts w:asciiTheme="minorHAnsi" w:hAnsiTheme="minorHAnsi" w:cstheme="minorHAnsi"/>
          <w:sz w:val="24"/>
          <w:szCs w:val="20"/>
        </w:rPr>
        <w:t xml:space="preserve"> Noturno</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Número de Discentes por Turma:</w:t>
      </w:r>
      <w:r w:rsidRPr="00C224A5">
        <w:rPr>
          <w:rFonts w:asciiTheme="minorHAnsi" w:hAnsiTheme="minorHAnsi" w:cstheme="minorHAnsi"/>
          <w:sz w:val="24"/>
          <w:szCs w:val="20"/>
        </w:rPr>
        <w:t xml:space="preserve"> 50</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Regime de Funcionamento:</w:t>
      </w:r>
      <w:r w:rsidRPr="00C224A5">
        <w:rPr>
          <w:rFonts w:asciiTheme="minorHAnsi" w:hAnsiTheme="minorHAnsi" w:cstheme="minorHAnsi"/>
          <w:sz w:val="24"/>
          <w:szCs w:val="20"/>
        </w:rPr>
        <w:t xml:space="preserve"> Modular</w:t>
      </w:r>
    </w:p>
    <w:p w:rsidR="00C224A5" w:rsidRPr="00C224A5" w:rsidRDefault="00C224A5" w:rsidP="00C224A5">
      <w:pPr>
        <w:spacing w:after="0"/>
        <w:jc w:val="both"/>
        <w:rPr>
          <w:rFonts w:asciiTheme="minorHAnsi" w:hAnsiTheme="minorHAnsi" w:cstheme="minorHAnsi"/>
          <w:b/>
          <w:sz w:val="24"/>
          <w:szCs w:val="20"/>
        </w:rPr>
      </w:pPr>
      <w:r w:rsidRPr="00C224A5">
        <w:rPr>
          <w:rFonts w:asciiTheme="minorHAnsi" w:hAnsiTheme="minorHAnsi" w:cstheme="minorHAnsi"/>
          <w:b/>
          <w:sz w:val="24"/>
          <w:szCs w:val="20"/>
        </w:rPr>
        <w:t xml:space="preserve">Carga Horária – </w:t>
      </w:r>
      <w:proofErr w:type="gramStart"/>
      <w:r w:rsidRPr="00C224A5">
        <w:rPr>
          <w:rFonts w:asciiTheme="minorHAnsi" w:hAnsiTheme="minorHAnsi" w:cstheme="minorHAnsi"/>
          <w:b/>
          <w:sz w:val="24"/>
          <w:szCs w:val="20"/>
        </w:rPr>
        <w:t>Teórica/Prática</w:t>
      </w:r>
      <w:proofErr w:type="gramEnd"/>
      <w:r w:rsidRPr="00C224A5">
        <w:rPr>
          <w:rFonts w:asciiTheme="minorHAnsi" w:hAnsiTheme="minorHAnsi" w:cstheme="minorHAnsi"/>
          <w:b/>
          <w:sz w:val="24"/>
          <w:szCs w:val="20"/>
        </w:rPr>
        <w:t xml:space="preserve">: </w:t>
      </w:r>
      <w:r w:rsidR="00E1621B">
        <w:rPr>
          <w:rFonts w:asciiTheme="minorHAnsi" w:hAnsiTheme="minorHAnsi" w:cstheme="minorHAnsi"/>
          <w:sz w:val="24"/>
          <w:szCs w:val="20"/>
        </w:rPr>
        <w:t>1</w:t>
      </w:r>
      <w:r w:rsidRPr="00C224A5">
        <w:rPr>
          <w:rFonts w:asciiTheme="minorHAnsi" w:hAnsiTheme="minorHAnsi" w:cstheme="minorHAnsi"/>
          <w:sz w:val="24"/>
          <w:szCs w:val="20"/>
        </w:rPr>
        <w:t>.</w:t>
      </w:r>
      <w:r w:rsidR="00E1621B">
        <w:rPr>
          <w:rFonts w:asciiTheme="minorHAnsi" w:hAnsiTheme="minorHAnsi" w:cstheme="minorHAnsi"/>
          <w:sz w:val="24"/>
          <w:szCs w:val="20"/>
        </w:rPr>
        <w:t>6</w:t>
      </w:r>
      <w:r w:rsidRPr="00C224A5">
        <w:rPr>
          <w:rFonts w:asciiTheme="minorHAnsi" w:hAnsiTheme="minorHAnsi" w:cstheme="minorHAnsi"/>
          <w:sz w:val="24"/>
          <w:szCs w:val="20"/>
        </w:rPr>
        <w:t>00 horas</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 xml:space="preserve">Carga Horária – </w:t>
      </w:r>
      <w:proofErr w:type="gramStart"/>
      <w:r w:rsidRPr="00C224A5">
        <w:rPr>
          <w:rFonts w:asciiTheme="minorHAnsi" w:hAnsiTheme="minorHAnsi" w:cstheme="minorHAnsi"/>
          <w:b/>
          <w:sz w:val="24"/>
          <w:szCs w:val="20"/>
        </w:rPr>
        <w:t>Trabalho</w:t>
      </w:r>
      <w:proofErr w:type="gramEnd"/>
      <w:r w:rsidRPr="00C224A5">
        <w:rPr>
          <w:rFonts w:asciiTheme="minorHAnsi" w:hAnsiTheme="minorHAnsi" w:cstheme="minorHAnsi"/>
          <w:b/>
          <w:sz w:val="24"/>
          <w:szCs w:val="20"/>
        </w:rPr>
        <w:t xml:space="preserve"> de Conclusão de Curso (TCC):</w:t>
      </w:r>
      <w:r w:rsidRPr="00C224A5">
        <w:rPr>
          <w:rFonts w:asciiTheme="minorHAnsi" w:hAnsiTheme="minorHAnsi" w:cstheme="minorHAnsi"/>
          <w:sz w:val="24"/>
          <w:szCs w:val="20"/>
        </w:rPr>
        <w:t xml:space="preserve"> 100 horas</w:t>
      </w:r>
    </w:p>
    <w:p w:rsidR="00C224A5" w:rsidRPr="00C224A5" w:rsidRDefault="00C224A5" w:rsidP="00C224A5">
      <w:pPr>
        <w:spacing w:after="0"/>
        <w:jc w:val="both"/>
        <w:rPr>
          <w:rFonts w:asciiTheme="minorHAnsi" w:hAnsiTheme="minorHAnsi" w:cstheme="minorHAnsi"/>
          <w:sz w:val="24"/>
          <w:szCs w:val="20"/>
        </w:rPr>
      </w:pPr>
      <w:r w:rsidRPr="00C224A5">
        <w:rPr>
          <w:rFonts w:asciiTheme="minorHAnsi" w:hAnsiTheme="minorHAnsi" w:cstheme="minorHAnsi"/>
          <w:b/>
          <w:sz w:val="24"/>
          <w:szCs w:val="20"/>
        </w:rPr>
        <w:t>Carga Horária – Atividade Complementar</w:t>
      </w:r>
      <w:r>
        <w:rPr>
          <w:rFonts w:asciiTheme="minorHAnsi" w:hAnsiTheme="minorHAnsi" w:cstheme="minorHAnsi"/>
          <w:b/>
          <w:sz w:val="24"/>
          <w:szCs w:val="20"/>
        </w:rPr>
        <w:t>:</w:t>
      </w:r>
      <w:r w:rsidRPr="00C224A5">
        <w:rPr>
          <w:rFonts w:asciiTheme="minorHAnsi" w:hAnsiTheme="minorHAnsi" w:cstheme="minorHAnsi"/>
          <w:sz w:val="24"/>
          <w:szCs w:val="20"/>
        </w:rPr>
        <w:t xml:space="preserve"> 100 horas</w:t>
      </w:r>
    </w:p>
    <w:p w:rsidR="00C224A5" w:rsidRPr="00C224A5" w:rsidRDefault="00C224A5" w:rsidP="00C224A5">
      <w:pPr>
        <w:spacing w:after="0"/>
        <w:jc w:val="both"/>
        <w:rPr>
          <w:rFonts w:asciiTheme="minorHAnsi" w:hAnsiTheme="minorHAnsi" w:cstheme="minorHAnsi"/>
          <w:b/>
          <w:sz w:val="24"/>
          <w:szCs w:val="20"/>
        </w:rPr>
      </w:pPr>
      <w:r w:rsidRPr="00C224A5">
        <w:rPr>
          <w:rFonts w:asciiTheme="minorHAnsi" w:hAnsiTheme="minorHAnsi" w:cstheme="minorHAnsi"/>
          <w:b/>
          <w:sz w:val="24"/>
          <w:szCs w:val="20"/>
        </w:rPr>
        <w:t xml:space="preserve">Carga Horária Total: </w:t>
      </w:r>
      <w:r w:rsidR="00E1621B">
        <w:rPr>
          <w:rFonts w:asciiTheme="minorHAnsi" w:hAnsiTheme="minorHAnsi" w:cstheme="minorHAnsi"/>
          <w:b/>
          <w:sz w:val="24"/>
          <w:szCs w:val="20"/>
        </w:rPr>
        <w:t>1.8</w:t>
      </w:r>
      <w:r w:rsidRPr="00C224A5">
        <w:rPr>
          <w:rFonts w:asciiTheme="minorHAnsi" w:hAnsiTheme="minorHAnsi" w:cstheme="minorHAnsi"/>
          <w:sz w:val="24"/>
          <w:szCs w:val="20"/>
        </w:rPr>
        <w:t xml:space="preserve">00 horas </w:t>
      </w:r>
    </w:p>
    <w:p w:rsidR="00C224A5" w:rsidRPr="00BC7B8E" w:rsidRDefault="00C224A5" w:rsidP="00DB1148">
      <w:pPr>
        <w:spacing w:after="0"/>
        <w:jc w:val="both"/>
        <w:rPr>
          <w:rFonts w:asciiTheme="minorHAnsi" w:hAnsiTheme="minorHAnsi"/>
          <w:szCs w:val="20"/>
        </w:rPr>
      </w:pPr>
    </w:p>
    <w:p w:rsidR="00DB1148" w:rsidRPr="00BC7B8E" w:rsidRDefault="00DB1148" w:rsidP="005C7A35">
      <w:pPr>
        <w:pStyle w:val="Subttulo"/>
      </w:pPr>
    </w:p>
    <w:p w:rsidR="00DB1148" w:rsidRPr="00BC7B8E" w:rsidRDefault="00DB1148" w:rsidP="005C7A35">
      <w:pPr>
        <w:pStyle w:val="Subttulo"/>
        <w:sectPr w:rsidR="00DB1148" w:rsidRPr="00BC7B8E" w:rsidSect="00DB1148">
          <w:headerReference w:type="even" r:id="rId20"/>
          <w:footerReference w:type="even" r:id="rId21"/>
          <w:pgSz w:w="11906" w:h="16838"/>
          <w:pgMar w:top="1542" w:right="1134" w:bottom="1134" w:left="1134" w:header="709" w:footer="709" w:gutter="0"/>
          <w:pgNumType w:start="0"/>
          <w:cols w:space="708"/>
          <w:docGrid w:linePitch="360"/>
        </w:sectPr>
      </w:pPr>
    </w:p>
    <w:p w:rsidR="00DB1148" w:rsidRPr="0005709B" w:rsidRDefault="00DB1148" w:rsidP="005C7A35">
      <w:pPr>
        <w:pStyle w:val="Subttulo"/>
        <w:rPr>
          <w:sz w:val="12"/>
        </w:rPr>
      </w:pPr>
    </w:p>
    <w:p w:rsidR="00DB1148" w:rsidRPr="00BC7B8E" w:rsidRDefault="00DB1148" w:rsidP="00DB1148">
      <w:pPr>
        <w:spacing w:after="0"/>
        <w:jc w:val="center"/>
        <w:rPr>
          <w:rFonts w:asciiTheme="minorHAnsi" w:eastAsia="Times New Roman" w:hAnsiTheme="minorHAnsi" w:cs="Times New Roman"/>
          <w:b/>
          <w:color w:val="1F497D" w:themeColor="text2"/>
          <w:sz w:val="28"/>
          <w:szCs w:val="28"/>
          <w:lang w:eastAsia="en-US"/>
        </w:rPr>
      </w:pPr>
      <w:r w:rsidRPr="00BC7B8E">
        <w:rPr>
          <w:rFonts w:asciiTheme="minorHAnsi" w:eastAsia="Times New Roman" w:hAnsiTheme="minorHAnsi" w:cs="Times New Roman"/>
          <w:b/>
          <w:color w:val="1F497D" w:themeColor="text2"/>
          <w:sz w:val="28"/>
          <w:szCs w:val="28"/>
          <w:lang w:eastAsia="en-US"/>
        </w:rPr>
        <w:t>SUMÁRIO</w:t>
      </w:r>
    </w:p>
    <w:p w:rsidR="00DB1148" w:rsidRPr="0005709B" w:rsidRDefault="00DB1148" w:rsidP="005C7A35">
      <w:pPr>
        <w:pStyle w:val="Subttulo"/>
        <w:rPr>
          <w:sz w:val="16"/>
        </w:rPr>
      </w:pPr>
    </w:p>
    <w:p w:rsidR="0075349A" w:rsidRPr="0075349A" w:rsidRDefault="00DE7E07">
      <w:pPr>
        <w:pStyle w:val="Sumrio1"/>
        <w:rPr>
          <w:rFonts w:eastAsiaTheme="minorEastAsia" w:cstheme="minorBidi"/>
          <w:b w:val="0"/>
          <w:sz w:val="22"/>
          <w:szCs w:val="22"/>
        </w:rPr>
      </w:pPr>
      <w:r w:rsidRPr="0075349A">
        <w:fldChar w:fldCharType="begin"/>
      </w:r>
      <w:r w:rsidRPr="0075349A">
        <w:instrText xml:space="preserve"> TOC \h \z \t "FATEC - T1;1;FATEC - T1 numerado;1;FATEC - T1 - Parte;2;FATEC - T2;2;FATEC - T3;3" </w:instrText>
      </w:r>
      <w:r w:rsidRPr="0075349A">
        <w:fldChar w:fldCharType="separate"/>
      </w:r>
      <w:hyperlink w:anchor="_Toc480383678" w:history="1">
        <w:r w:rsidR="0075349A" w:rsidRPr="0075349A">
          <w:rPr>
            <w:rStyle w:val="Hyperlink"/>
          </w:rPr>
          <w:t>APRESENTAÇÃO</w:t>
        </w:r>
        <w:r w:rsidR="0075349A" w:rsidRPr="0075349A">
          <w:rPr>
            <w:webHidden/>
          </w:rPr>
          <w:tab/>
        </w:r>
        <w:r w:rsidR="0075349A" w:rsidRPr="0075349A">
          <w:rPr>
            <w:webHidden/>
          </w:rPr>
          <w:fldChar w:fldCharType="begin"/>
        </w:r>
        <w:r w:rsidR="0075349A" w:rsidRPr="0075349A">
          <w:rPr>
            <w:webHidden/>
          </w:rPr>
          <w:instrText xml:space="preserve"> PAGEREF _Toc480383678 \h </w:instrText>
        </w:r>
        <w:r w:rsidR="0075349A" w:rsidRPr="0075349A">
          <w:rPr>
            <w:webHidden/>
          </w:rPr>
        </w:r>
        <w:r w:rsidR="0075349A" w:rsidRPr="0075349A">
          <w:rPr>
            <w:webHidden/>
          </w:rPr>
          <w:fldChar w:fldCharType="separate"/>
        </w:r>
        <w:r w:rsidR="00BB0888">
          <w:rPr>
            <w:webHidden/>
          </w:rPr>
          <w:t>9</w:t>
        </w:r>
        <w:r w:rsidR="0075349A" w:rsidRPr="0075349A">
          <w:rPr>
            <w:webHidden/>
          </w:rPr>
          <w:fldChar w:fldCharType="end"/>
        </w:r>
      </w:hyperlink>
    </w:p>
    <w:p w:rsidR="0075349A" w:rsidRPr="0075349A" w:rsidRDefault="0051706D">
      <w:pPr>
        <w:pStyle w:val="Sumrio1"/>
        <w:rPr>
          <w:rFonts w:eastAsiaTheme="minorEastAsia" w:cstheme="minorBidi"/>
          <w:b w:val="0"/>
          <w:sz w:val="22"/>
          <w:szCs w:val="22"/>
        </w:rPr>
      </w:pPr>
      <w:hyperlink w:anchor="_Toc480383679" w:history="1">
        <w:r w:rsidR="0075349A" w:rsidRPr="0075349A">
          <w:rPr>
            <w:rStyle w:val="Hyperlink"/>
          </w:rPr>
          <w:t>DIMENSÃO I  CONTEXTO INSTITUCIONAL (IES)</w:t>
        </w:r>
        <w:r w:rsidR="0075349A" w:rsidRPr="0075349A">
          <w:rPr>
            <w:webHidden/>
          </w:rPr>
          <w:tab/>
        </w:r>
        <w:r w:rsidR="0075349A" w:rsidRPr="0075349A">
          <w:rPr>
            <w:webHidden/>
          </w:rPr>
          <w:fldChar w:fldCharType="begin"/>
        </w:r>
        <w:r w:rsidR="0075349A" w:rsidRPr="0075349A">
          <w:rPr>
            <w:webHidden/>
          </w:rPr>
          <w:instrText xml:space="preserve"> PAGEREF _Toc480383679 \h </w:instrText>
        </w:r>
        <w:r w:rsidR="0075349A" w:rsidRPr="0075349A">
          <w:rPr>
            <w:webHidden/>
          </w:rPr>
        </w:r>
        <w:r w:rsidR="0075349A" w:rsidRPr="0075349A">
          <w:rPr>
            <w:webHidden/>
          </w:rPr>
          <w:fldChar w:fldCharType="separate"/>
        </w:r>
        <w:r w:rsidR="00BB0888">
          <w:rPr>
            <w:webHidden/>
          </w:rPr>
          <w:t>11</w:t>
        </w:r>
        <w:r w:rsidR="0075349A" w:rsidRPr="0075349A">
          <w:rPr>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0" w:history="1">
        <w:r w:rsidR="0075349A" w:rsidRPr="0075349A">
          <w:rPr>
            <w:rStyle w:val="Hyperlink"/>
            <w:rFonts w:asciiTheme="minorHAnsi" w:hAnsiTheme="minorHAnsi"/>
          </w:rPr>
          <w:t>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PERFIL DA MISSÃO INSTITUCIONAL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1" w:history="1">
        <w:r w:rsidR="0075349A" w:rsidRPr="0075349A">
          <w:rPr>
            <w:rStyle w:val="Hyperlink"/>
            <w:rFonts w:asciiTheme="minorHAnsi" w:hAnsiTheme="minorHAnsi"/>
          </w:rPr>
          <w:t>1.1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Perfil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_Toc480383681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2" w:history="1">
        <w:r w:rsidR="0075349A" w:rsidRPr="0075349A">
          <w:rPr>
            <w:rStyle w:val="Hyperlink"/>
            <w:rFonts w:asciiTheme="minorHAnsi" w:hAnsiTheme="minorHAnsi"/>
          </w:rPr>
          <w:t>1.2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Missão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3" w:history="1">
        <w:r w:rsidR="0075349A" w:rsidRPr="0075349A">
          <w:rPr>
            <w:rStyle w:val="Hyperlink"/>
            <w:rFonts w:asciiTheme="minorHAnsi" w:hAnsiTheme="minorHAnsi"/>
          </w:rPr>
          <w:t>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DADOS SÓCIOECONÔMICOS DA REGIÃO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4" w:history="1">
        <w:r w:rsidR="0075349A" w:rsidRPr="0075349A">
          <w:rPr>
            <w:rStyle w:val="Hyperlink"/>
            <w:rFonts w:asciiTheme="minorHAnsi" w:hAnsiTheme="minorHAnsi"/>
          </w:rPr>
          <w:t>2.1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EXPORTAÇÕES E IMPORTAÇÕES DE MATO GROSSO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5" w:history="1">
        <w:r w:rsidR="0075349A" w:rsidRPr="0075349A">
          <w:rPr>
            <w:rStyle w:val="Hyperlink"/>
            <w:rFonts w:asciiTheme="minorHAnsi" w:hAnsiTheme="minorHAnsi"/>
          </w:rPr>
          <w:t>2.2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IMPORTAÇÃO EM 2015: U$ 1.331.725.408</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15</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86" w:history="1">
        <w:r w:rsidR="0075349A" w:rsidRPr="0075349A">
          <w:rPr>
            <w:rStyle w:val="Hyperlink"/>
            <w:rFonts w:asciiTheme="minorHAnsi" w:hAnsiTheme="minorHAnsi"/>
          </w:rPr>
          <w:t>2.3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CUIABÁ</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_Toc480383686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16</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87" w:history="1">
        <w:r w:rsidR="0075349A" w:rsidRPr="0075349A">
          <w:rPr>
            <w:rStyle w:val="Hyperlink"/>
            <w:rFonts w:asciiTheme="minorHAnsi" w:hAnsiTheme="minorHAnsi"/>
            <w:noProof/>
          </w:rPr>
          <w:t>2.3.1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PIB de Cuiabá</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_Toc480383687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16</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88" w:history="1">
        <w:r w:rsidR="0075349A" w:rsidRPr="0075349A">
          <w:rPr>
            <w:rStyle w:val="Hyperlink"/>
            <w:rFonts w:asciiTheme="minorHAnsi" w:hAnsiTheme="minorHAnsi"/>
            <w:noProof/>
          </w:rPr>
          <w:t>2.3.2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Balança Comercial - Cuiabá</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_Toc480383688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89" w:history="1">
        <w:r w:rsidR="0075349A" w:rsidRPr="0075349A">
          <w:rPr>
            <w:rStyle w:val="Hyperlink"/>
            <w:rFonts w:asciiTheme="minorHAnsi" w:hAnsiTheme="minorHAnsi"/>
            <w:noProof/>
          </w:rPr>
          <w:t>2.3.3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Mercado de Trabalho - Cuiabá</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_Toc480383689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18</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0" w:history="1">
        <w:r w:rsidR="0075349A" w:rsidRPr="0075349A">
          <w:rPr>
            <w:rStyle w:val="Hyperlink"/>
            <w:rFonts w:asciiTheme="minorHAnsi" w:hAnsiTheme="minorHAnsi"/>
          </w:rPr>
          <w:t>2.4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VÁRZEA GRANDE</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22</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91" w:history="1">
        <w:r w:rsidR="0075349A" w:rsidRPr="0075349A">
          <w:rPr>
            <w:rStyle w:val="Hyperlink"/>
            <w:rFonts w:asciiTheme="minorHAnsi" w:hAnsiTheme="minorHAnsi"/>
            <w:noProof/>
          </w:rPr>
          <w:t>2.4.1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PIB Várzea Grande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_Toc480383691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22</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92" w:history="1">
        <w:r w:rsidR="0075349A" w:rsidRPr="0075349A">
          <w:rPr>
            <w:rStyle w:val="Hyperlink"/>
            <w:rFonts w:asciiTheme="minorHAnsi" w:hAnsiTheme="minorHAnsi"/>
            <w:noProof/>
          </w:rPr>
          <w:t>2.4.2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Balança Comercial – Várzea Grande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_Toc480383692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23</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693" w:history="1">
        <w:r w:rsidR="0075349A" w:rsidRPr="0075349A">
          <w:rPr>
            <w:rStyle w:val="Hyperlink"/>
            <w:rFonts w:asciiTheme="minorHAnsi" w:hAnsiTheme="minorHAnsi"/>
            <w:noProof/>
          </w:rPr>
          <w:t>2.4.3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Mercado de Trabalho – Várzea Grande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_Toc480383693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25</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4" w:history="1">
        <w:r w:rsidR="0075349A" w:rsidRPr="0075349A">
          <w:rPr>
            <w:rStyle w:val="Hyperlink"/>
            <w:rFonts w:asciiTheme="minorHAnsi" w:hAnsiTheme="minorHAnsi"/>
          </w:rPr>
          <w:t>2.5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O ESTADO DE MATO GROSSO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26</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5" w:history="1">
        <w:r w:rsidR="0075349A" w:rsidRPr="0075349A">
          <w:rPr>
            <w:rStyle w:val="Hyperlink"/>
            <w:rFonts w:asciiTheme="minorHAnsi" w:hAnsiTheme="minorHAnsi"/>
          </w:rPr>
          <w:t>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BREVE HISTÓRICO DA IES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33</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6" w:history="1">
        <w:r w:rsidR="0075349A" w:rsidRPr="0075349A">
          <w:rPr>
            <w:rStyle w:val="Hyperlink"/>
            <w:rFonts w:asciiTheme="minorHAnsi" w:hAnsiTheme="minorHAnsi"/>
          </w:rPr>
          <w:t>3.1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SENAI – Cenário Nacional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33</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7" w:history="1">
        <w:r w:rsidR="0075349A" w:rsidRPr="0075349A">
          <w:rPr>
            <w:rStyle w:val="Hyperlink"/>
            <w:rFonts w:asciiTheme="minorHAnsi" w:hAnsiTheme="minorHAnsi"/>
          </w:rPr>
          <w:t>3.2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SENAI MATO GROSSO – Cenário Regional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_Toc480383697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34</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8" w:history="1">
        <w:r w:rsidR="0075349A" w:rsidRPr="0075349A">
          <w:rPr>
            <w:rStyle w:val="Hyperlink"/>
            <w:rFonts w:asciiTheme="minorHAnsi" w:hAnsiTheme="minorHAnsi"/>
          </w:rPr>
          <w:t>3.3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FATEC SENAI MT</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36</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699" w:history="1">
        <w:r w:rsidR="0075349A" w:rsidRPr="0075349A">
          <w:rPr>
            <w:rStyle w:val="Hyperlink"/>
            <w:rFonts w:asciiTheme="minorHAnsi" w:hAnsiTheme="minorHAnsi"/>
          </w:rPr>
          <w:t>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CONTEXTUALIZAÇÃO DO CURSO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_Toc480383699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0" w:history="1">
        <w:r w:rsidR="0075349A" w:rsidRPr="0075349A">
          <w:rPr>
            <w:rStyle w:val="Hyperlink"/>
            <w:rFonts w:asciiTheme="minorHAnsi" w:hAnsiTheme="minorHAnsi"/>
          </w:rPr>
          <w:t>4.1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Denominação do Curso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1" w:history="1">
        <w:r w:rsidR="0075349A" w:rsidRPr="0075349A">
          <w:rPr>
            <w:rStyle w:val="Hyperlink"/>
            <w:rFonts w:asciiTheme="minorHAnsi" w:hAnsiTheme="minorHAnsi"/>
          </w:rPr>
          <w:t>4.2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Nome da Mantida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_Toc480383701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2" w:history="1">
        <w:r w:rsidR="0075349A" w:rsidRPr="0075349A">
          <w:rPr>
            <w:rStyle w:val="Hyperlink"/>
            <w:rFonts w:asciiTheme="minorHAnsi" w:hAnsiTheme="minorHAnsi"/>
          </w:rPr>
          <w:t>4.3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Diretor Acadêmico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3" w:history="1">
        <w:r w:rsidR="0075349A" w:rsidRPr="0075349A">
          <w:rPr>
            <w:rStyle w:val="Hyperlink"/>
            <w:rFonts w:asciiTheme="minorHAnsi" w:hAnsiTheme="minorHAnsi"/>
          </w:rPr>
          <w:t>4.4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Endereço de Funcionamento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4" w:history="1">
        <w:r w:rsidR="0075349A" w:rsidRPr="0075349A">
          <w:rPr>
            <w:rStyle w:val="Hyperlink"/>
            <w:rFonts w:asciiTheme="minorHAnsi" w:hAnsiTheme="minorHAnsi"/>
          </w:rPr>
          <w:t>4.5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Vagas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5" w:history="1">
        <w:r w:rsidR="0075349A" w:rsidRPr="0075349A">
          <w:rPr>
            <w:rStyle w:val="Hyperlink"/>
            <w:rFonts w:asciiTheme="minorHAnsi" w:hAnsiTheme="minorHAnsi"/>
          </w:rPr>
          <w:t>4.6</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Turno de Funcionamento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6" w:history="1">
        <w:r w:rsidR="0075349A" w:rsidRPr="0075349A">
          <w:rPr>
            <w:rStyle w:val="Hyperlink"/>
            <w:rFonts w:asciiTheme="minorHAnsi" w:hAnsiTheme="minorHAnsi"/>
          </w:rPr>
          <w:t>4.7</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Carga Horária Total do Curso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37</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7" w:history="1">
        <w:r w:rsidR="0075349A" w:rsidRPr="0075349A">
          <w:rPr>
            <w:rStyle w:val="Hyperlink"/>
            <w:rFonts w:asciiTheme="minorHAnsi" w:hAnsiTheme="minorHAnsi"/>
          </w:rPr>
          <w:t>4.8</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Regime de Funcionamento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_Toc480383707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38</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8" w:history="1">
        <w:r w:rsidR="0075349A" w:rsidRPr="0075349A">
          <w:rPr>
            <w:rStyle w:val="Hyperlink"/>
            <w:rFonts w:asciiTheme="minorHAnsi" w:hAnsiTheme="minorHAnsi"/>
          </w:rPr>
          <w:t>4.9</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Tempo Máximo e Mínimo de Integração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38</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09" w:history="1">
        <w:r w:rsidR="0075349A" w:rsidRPr="0075349A">
          <w:rPr>
            <w:rStyle w:val="Hyperlink"/>
            <w:rFonts w:asciiTheme="minorHAnsi" w:hAnsiTheme="minorHAnsi"/>
          </w:rPr>
          <w:t>4.10</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Supervisor(a) de Curso Superior</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_Toc480383709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38</w:t>
        </w:r>
        <w:r w:rsidR="0075349A" w:rsidRPr="0075349A">
          <w:rPr>
            <w:rFonts w:asciiTheme="minorHAnsi" w:hAnsiTheme="minorHAnsi"/>
            <w:webHidden/>
          </w:rPr>
          <w:fldChar w:fldCharType="end"/>
        </w:r>
      </w:hyperlink>
    </w:p>
    <w:p w:rsidR="0075349A" w:rsidRPr="0075349A" w:rsidRDefault="0051706D">
      <w:pPr>
        <w:pStyle w:val="Sumrio1"/>
        <w:rPr>
          <w:rFonts w:eastAsiaTheme="minorEastAsia" w:cstheme="minorBidi"/>
          <w:b w:val="0"/>
          <w:sz w:val="22"/>
          <w:szCs w:val="22"/>
        </w:rPr>
      </w:pPr>
      <w:hyperlink w:anchor="_Toc480383710" w:history="1">
        <w:r w:rsidR="0075349A" w:rsidRPr="0075349A">
          <w:rPr>
            <w:rStyle w:val="Hyperlink"/>
          </w:rPr>
          <w:t>DIMENSÃO II  ORGANIZAÇÃO DIDÁTICO-PEDAGÓGICA</w:t>
        </w:r>
        <w:r w:rsidR="0075349A" w:rsidRPr="0075349A">
          <w:rPr>
            <w:webHidden/>
          </w:rPr>
          <w:tab/>
        </w:r>
        <w:r w:rsidR="0075349A" w:rsidRPr="0075349A">
          <w:rPr>
            <w:webHidden/>
          </w:rPr>
          <w:fldChar w:fldCharType="begin"/>
        </w:r>
        <w:r w:rsidR="0075349A" w:rsidRPr="0075349A">
          <w:rPr>
            <w:webHidden/>
          </w:rPr>
          <w:instrText xml:space="preserve"> PAGEREF _Toc480383710 \h </w:instrText>
        </w:r>
        <w:r w:rsidR="0075349A" w:rsidRPr="0075349A">
          <w:rPr>
            <w:webHidden/>
          </w:rPr>
        </w:r>
        <w:r w:rsidR="0075349A" w:rsidRPr="0075349A">
          <w:rPr>
            <w:webHidden/>
          </w:rPr>
          <w:fldChar w:fldCharType="separate"/>
        </w:r>
        <w:r w:rsidR="00BB0888">
          <w:rPr>
            <w:webHidden/>
          </w:rPr>
          <w:t>39</w:t>
        </w:r>
        <w:r w:rsidR="0075349A" w:rsidRPr="0075349A">
          <w:rPr>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1" w:history="1">
        <w:r w:rsidR="0075349A" w:rsidRPr="0075349A">
          <w:rPr>
            <w:rStyle w:val="Hyperlink"/>
            <w:rFonts w:asciiTheme="minorHAnsi" w:hAnsiTheme="minorHAnsi" w:cs="Calibri"/>
          </w:rPr>
          <w:t>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JUSTIFICATIVA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_Toc480383711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39</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2" w:history="1">
        <w:r w:rsidR="0075349A" w:rsidRPr="0075349A">
          <w:rPr>
            <w:rStyle w:val="Hyperlink"/>
            <w:rFonts w:asciiTheme="minorHAnsi" w:hAnsiTheme="minorHAnsi"/>
          </w:rPr>
          <w:t>6</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OBJETIVOS DO CURSO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3" w:history="1">
        <w:r w:rsidR="0075349A" w:rsidRPr="0075349A">
          <w:rPr>
            <w:rStyle w:val="Hyperlink"/>
            <w:rFonts w:asciiTheme="minorHAnsi" w:hAnsiTheme="minorHAnsi"/>
          </w:rPr>
          <w:t>6.1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Objetivo Geral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4" w:history="1">
        <w:r w:rsidR="0075349A" w:rsidRPr="0075349A">
          <w:rPr>
            <w:rStyle w:val="Hyperlink"/>
            <w:rFonts w:asciiTheme="minorHAnsi" w:hAnsiTheme="minorHAnsi"/>
          </w:rPr>
          <w:t>6.2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Objetivos Específicos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5" w:history="1">
        <w:r w:rsidR="0075349A" w:rsidRPr="0075349A">
          <w:rPr>
            <w:rStyle w:val="Hyperlink"/>
            <w:rFonts w:asciiTheme="minorHAnsi" w:hAnsiTheme="minorHAnsi"/>
          </w:rPr>
          <w:t>7</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PERFIL PROFISSIONAL DO EGRESSO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42</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6" w:history="1">
        <w:r w:rsidR="0075349A" w:rsidRPr="0075349A">
          <w:rPr>
            <w:rStyle w:val="Hyperlink"/>
            <w:rFonts w:asciiTheme="minorHAnsi" w:hAnsiTheme="minorHAnsi"/>
          </w:rPr>
          <w:t>7.1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Saídas Intermediárias para o Mercado de Trabalho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44</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7" w:history="1">
        <w:r w:rsidR="0075349A" w:rsidRPr="0075349A">
          <w:rPr>
            <w:rStyle w:val="Hyperlink"/>
            <w:rFonts w:asciiTheme="minorHAnsi" w:hAnsiTheme="minorHAnsi"/>
          </w:rPr>
          <w:t>8</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REQUISITO DE ACESSO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_Toc480383717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45</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8" w:history="1">
        <w:r w:rsidR="0075349A" w:rsidRPr="0075349A">
          <w:rPr>
            <w:rStyle w:val="Hyperlink"/>
            <w:rFonts w:asciiTheme="minorHAnsi" w:hAnsiTheme="minorHAnsi"/>
          </w:rPr>
          <w:t>8.1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Documentos necessários à matrícula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45</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19" w:history="1">
        <w:r w:rsidR="0075349A" w:rsidRPr="0075349A">
          <w:rPr>
            <w:rStyle w:val="Hyperlink"/>
            <w:rFonts w:asciiTheme="minorHAnsi" w:hAnsiTheme="minorHAnsi"/>
          </w:rPr>
          <w:t>9</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COMPETÊNCIAS PROFISSIONAIS DO PERFIL</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_Toc480383719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46</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0" w:history="1">
        <w:r w:rsidR="0075349A" w:rsidRPr="0075349A">
          <w:rPr>
            <w:rStyle w:val="Hyperlink"/>
            <w:rFonts w:asciiTheme="minorHAnsi" w:hAnsiTheme="minorHAnsi"/>
            <w:noProof/>
          </w:rPr>
          <w:t>9.1.1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Competência Geral</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_Toc480383720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47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1" w:history="1">
        <w:r w:rsidR="0075349A" w:rsidRPr="0075349A">
          <w:rPr>
            <w:rStyle w:val="Hyperlink"/>
            <w:rFonts w:asciiTheme="minorHAnsi" w:hAnsiTheme="minorHAnsi"/>
            <w:noProof/>
          </w:rPr>
          <w:t>9.1.2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Unidades de Competência</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_Toc480383721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47</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22" w:history="1">
        <w:r w:rsidR="0075349A" w:rsidRPr="0075349A">
          <w:rPr>
            <w:rStyle w:val="Hyperlink"/>
            <w:rFonts w:asciiTheme="minorHAnsi" w:hAnsiTheme="minorHAnsi"/>
          </w:rPr>
          <w:t>10</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DESENHO CURRICULAR DO CURSO SUPERIOR</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_Toc480383722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51</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3" w:history="1">
        <w:r w:rsidR="0075349A" w:rsidRPr="0075349A">
          <w:rPr>
            <w:rStyle w:val="Hyperlink"/>
            <w:rFonts w:asciiTheme="minorHAnsi" w:hAnsiTheme="minorHAnsi"/>
            <w:noProof/>
            <w:lang w:eastAsia="x-none"/>
          </w:rPr>
          <w:t>10.1.1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Itinerário Formativo do Curso Superior de Tecnologia em Logística</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_Toc480383723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53</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4" w:history="1">
        <w:r w:rsidR="0075349A" w:rsidRPr="0075349A">
          <w:rPr>
            <w:rStyle w:val="Hyperlink"/>
            <w:rFonts w:asciiTheme="minorHAnsi" w:hAnsiTheme="minorHAnsi"/>
            <w:noProof/>
          </w:rPr>
          <w:t>10.1.2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Organização do Desenho Curricular</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_Toc480383724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54</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5" w:history="1">
        <w:r w:rsidR="0075349A" w:rsidRPr="0075349A">
          <w:rPr>
            <w:rStyle w:val="Hyperlink"/>
            <w:rFonts w:asciiTheme="minorHAnsi" w:hAnsiTheme="minorHAnsi"/>
            <w:noProof/>
          </w:rPr>
          <w:t>10.1.3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Atividades Complementares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_Toc480383725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55</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6" w:history="1">
        <w:r w:rsidR="0075349A" w:rsidRPr="0075349A">
          <w:rPr>
            <w:rStyle w:val="Hyperlink"/>
            <w:rFonts w:asciiTheme="minorHAnsi" w:hAnsiTheme="minorHAnsi"/>
            <w:noProof/>
          </w:rPr>
          <w:t>10.1.4</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cs="Arial"/>
            <w:noProof/>
          </w:rPr>
          <w:t>Unidades Curriculates OPTATIVAS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_Toc480383726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55</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7" w:history="1">
        <w:r w:rsidR="0075349A" w:rsidRPr="0075349A">
          <w:rPr>
            <w:rStyle w:val="Hyperlink"/>
            <w:rFonts w:asciiTheme="minorHAnsi" w:hAnsiTheme="minorHAnsi"/>
            <w:noProof/>
          </w:rPr>
          <w:t>10.1.5</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Matriz Curricular do CST em Logística</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_Toc480383727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56</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28" w:history="1">
        <w:r w:rsidR="0075349A" w:rsidRPr="0075349A">
          <w:rPr>
            <w:rStyle w:val="Hyperlink"/>
            <w:rFonts w:asciiTheme="minorHAnsi" w:hAnsiTheme="minorHAnsi"/>
            <w:noProof/>
          </w:rPr>
          <w:t>10.1.6</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Desenvolvimento Metodológico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_Toc480383728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58</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29" w:history="1">
        <w:r w:rsidR="0075349A" w:rsidRPr="0075349A">
          <w:rPr>
            <w:rStyle w:val="Hyperlink"/>
            <w:rFonts w:asciiTheme="minorHAnsi" w:hAnsiTheme="minorHAnsi"/>
          </w:rPr>
          <w:t>10.2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Básico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_Toc480383729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61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0" w:history="1">
        <w:r w:rsidR="0075349A" w:rsidRPr="0075349A">
          <w:rPr>
            <w:rStyle w:val="Hyperlink"/>
            <w:rFonts w:asciiTheme="minorHAnsi" w:hAnsiTheme="minorHAnsi"/>
          </w:rPr>
          <w:t>10.3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Específico I</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71</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1" w:history="1">
        <w:r w:rsidR="0075349A" w:rsidRPr="0075349A">
          <w:rPr>
            <w:rStyle w:val="Hyperlink"/>
            <w:rFonts w:asciiTheme="minorHAnsi" w:hAnsiTheme="minorHAnsi"/>
          </w:rPr>
          <w:t>10.4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Específico II</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_Toc480383731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83</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2" w:history="1">
        <w:r w:rsidR="0075349A" w:rsidRPr="0075349A">
          <w:rPr>
            <w:rStyle w:val="Hyperlink"/>
            <w:rFonts w:asciiTheme="minorHAnsi" w:hAnsiTheme="minorHAnsi"/>
          </w:rPr>
          <w:t>10.5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Específico III</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98</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3" w:history="1">
        <w:r w:rsidR="0075349A" w:rsidRPr="0075349A">
          <w:rPr>
            <w:rStyle w:val="Hyperlink"/>
            <w:rFonts w:asciiTheme="minorHAnsi" w:hAnsiTheme="minorHAnsi"/>
          </w:rPr>
          <w:t>10.6</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Específico IV</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112</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4" w:history="1">
        <w:r w:rsidR="0075349A" w:rsidRPr="0075349A">
          <w:rPr>
            <w:rStyle w:val="Hyperlink"/>
            <w:rFonts w:asciiTheme="minorHAnsi" w:hAnsiTheme="minorHAnsi" w:cs="Arial"/>
          </w:rPr>
          <w:t>10.7</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Módulo Optativas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125</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5" w:history="1">
        <w:r w:rsidR="0075349A" w:rsidRPr="0075349A">
          <w:rPr>
            <w:rStyle w:val="Hyperlink"/>
            <w:rFonts w:asciiTheme="minorHAnsi" w:hAnsiTheme="minorHAnsi"/>
          </w:rPr>
          <w:t>10.8</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Recomendações para Execução do Planejamento Curricular</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128</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6" w:history="1">
        <w:r w:rsidR="0075349A" w:rsidRPr="0075349A">
          <w:rPr>
            <w:rStyle w:val="Hyperlink"/>
            <w:rFonts w:asciiTheme="minorHAnsi" w:hAnsiTheme="minorHAnsi"/>
          </w:rPr>
          <w:t>10.9</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Trabalho de Conclusão de Curso - TCC</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128</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7" w:history="1">
        <w:r w:rsidR="0075349A" w:rsidRPr="0075349A">
          <w:rPr>
            <w:rStyle w:val="Hyperlink"/>
            <w:rFonts w:asciiTheme="minorHAnsi" w:hAnsiTheme="minorHAnsi"/>
          </w:rPr>
          <w:t>11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APOIO AO DISCENTE</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_Toc480383737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129</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8" w:history="1">
        <w:r w:rsidR="0075349A" w:rsidRPr="0075349A">
          <w:rPr>
            <w:rStyle w:val="Hyperlink"/>
            <w:rFonts w:asciiTheme="minorHAnsi" w:hAnsiTheme="minorHAnsi"/>
          </w:rPr>
          <w:t>12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CRITÉRIOS E PROCEDIMENTOS PARA AVALIAÇÃO DE APRENDIZAGEM</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129</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39" w:history="1">
        <w:r w:rsidR="0075349A" w:rsidRPr="0075349A">
          <w:rPr>
            <w:rStyle w:val="Hyperlink"/>
            <w:rFonts w:asciiTheme="minorHAnsi" w:hAnsiTheme="minorHAnsi"/>
          </w:rPr>
          <w:t>12.1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AVALIAÇÃO DO DESEMPENHO ACADÊMICO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_Toc480383739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130</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40" w:history="1">
        <w:r w:rsidR="0075349A" w:rsidRPr="0075349A">
          <w:rPr>
            <w:rStyle w:val="Hyperlink"/>
            <w:rFonts w:asciiTheme="minorHAnsi" w:hAnsiTheme="minorHAnsi"/>
            <w:noProof/>
          </w:rPr>
          <w:t>12.1.1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Aprovação e Retenção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_Toc480383740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131</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41" w:history="1">
        <w:r w:rsidR="0075349A" w:rsidRPr="0075349A">
          <w:rPr>
            <w:rStyle w:val="Hyperlink"/>
            <w:rFonts w:asciiTheme="minorHAnsi" w:hAnsiTheme="minorHAnsi"/>
            <w:noProof/>
          </w:rPr>
          <w:t>12.1.2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Aproveitamento de Estudos e Avaliação de Competências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_Toc480383741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132</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42" w:history="1">
        <w:r w:rsidR="0075349A" w:rsidRPr="0075349A">
          <w:rPr>
            <w:rStyle w:val="Hyperlink"/>
            <w:rFonts w:asciiTheme="minorHAnsi" w:hAnsiTheme="minorHAnsi"/>
            <w:noProof/>
          </w:rPr>
          <w:t>12.1.3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Transferência</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_Toc480383742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132</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43" w:history="1">
        <w:r w:rsidR="0075349A" w:rsidRPr="0075349A">
          <w:rPr>
            <w:rStyle w:val="Hyperlink"/>
            <w:rFonts w:asciiTheme="minorHAnsi" w:hAnsiTheme="minorHAnsi"/>
            <w:noProof/>
          </w:rPr>
          <w:t>12.1.4</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Da Frequência Obrigatória</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_Toc480383743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134</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44" w:history="1">
        <w:r w:rsidR="0075349A" w:rsidRPr="0075349A">
          <w:rPr>
            <w:rStyle w:val="Hyperlink"/>
            <w:rFonts w:asciiTheme="minorHAnsi" w:hAnsiTheme="minorHAnsi"/>
          </w:rPr>
          <w:t>12.2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MATERIAL DIDÁTICO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_Toc480383744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134</w:t>
        </w:r>
        <w:r w:rsidR="0075349A" w:rsidRPr="0075349A">
          <w:rPr>
            <w:rFonts w:asciiTheme="minorHAnsi" w:hAnsiTheme="minorHAnsi"/>
            <w:webHidden/>
          </w:rPr>
          <w:fldChar w:fldCharType="end"/>
        </w:r>
      </w:hyperlink>
    </w:p>
    <w:p w:rsidR="0075349A" w:rsidRPr="0075349A" w:rsidRDefault="0051706D">
      <w:pPr>
        <w:pStyle w:val="Sumrio1"/>
        <w:rPr>
          <w:rFonts w:eastAsiaTheme="minorEastAsia" w:cstheme="minorBidi"/>
          <w:b w:val="0"/>
          <w:sz w:val="22"/>
          <w:szCs w:val="22"/>
        </w:rPr>
      </w:pPr>
      <w:hyperlink w:anchor="_Toc480383745" w:history="1">
        <w:r w:rsidR="0075349A" w:rsidRPr="0075349A">
          <w:rPr>
            <w:rStyle w:val="Hyperlink"/>
          </w:rPr>
          <w:t>DIMENSÃO III  CORPO DOCENTE E ACADÊMICO-ADMINISTRATIVO</w:t>
        </w:r>
        <w:r w:rsidR="0075349A" w:rsidRPr="0075349A">
          <w:rPr>
            <w:webHidden/>
          </w:rPr>
          <w:tab/>
        </w:r>
        <w:r w:rsidR="0075349A" w:rsidRPr="0075349A">
          <w:rPr>
            <w:webHidden/>
          </w:rPr>
          <w:fldChar w:fldCharType="begin"/>
        </w:r>
        <w:r w:rsidR="0075349A" w:rsidRPr="0075349A">
          <w:rPr>
            <w:webHidden/>
          </w:rPr>
          <w:instrText xml:space="preserve"> PAGEREF _Toc480383745 \h </w:instrText>
        </w:r>
        <w:r w:rsidR="0075349A" w:rsidRPr="0075349A">
          <w:rPr>
            <w:webHidden/>
          </w:rPr>
        </w:r>
        <w:r w:rsidR="0075349A" w:rsidRPr="0075349A">
          <w:rPr>
            <w:webHidden/>
          </w:rPr>
          <w:fldChar w:fldCharType="separate"/>
        </w:r>
        <w:r w:rsidR="00BB0888">
          <w:rPr>
            <w:webHidden/>
          </w:rPr>
          <w:t>135</w:t>
        </w:r>
        <w:r w:rsidR="0075349A" w:rsidRPr="0075349A">
          <w:rPr>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46" w:history="1">
        <w:r w:rsidR="0075349A" w:rsidRPr="0075349A">
          <w:rPr>
            <w:rStyle w:val="Hyperlink"/>
            <w:rFonts w:asciiTheme="minorHAnsi" w:hAnsiTheme="minorHAnsi"/>
          </w:rPr>
          <w:t>13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ATUAÇÃO DO NÚCLEO DOCENTE ESTRUTURANTE</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_Toc480383746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135</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47" w:history="1">
        <w:r w:rsidR="0075349A" w:rsidRPr="0075349A">
          <w:rPr>
            <w:rStyle w:val="Hyperlink"/>
            <w:rFonts w:asciiTheme="minorHAnsi" w:hAnsiTheme="minorHAnsi"/>
          </w:rPr>
          <w:t>13.1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COMPOSIÇÃO DO NÚCLEO DOCENTE ESTRUTURANTE (NDE)</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_Toc480383747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136</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48" w:history="1">
        <w:r w:rsidR="0075349A" w:rsidRPr="0075349A">
          <w:rPr>
            <w:rStyle w:val="Hyperlink"/>
            <w:rFonts w:asciiTheme="minorHAnsi" w:hAnsiTheme="minorHAnsi"/>
          </w:rPr>
          <w:t>13.2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CORPO DOCENTE DA IES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_Toc480383748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136</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49" w:history="1">
        <w:r w:rsidR="0075349A" w:rsidRPr="0075349A">
          <w:rPr>
            <w:rStyle w:val="Hyperlink"/>
            <w:rFonts w:asciiTheme="minorHAnsi" w:hAnsiTheme="minorHAnsi"/>
            <w:noProof/>
          </w:rPr>
          <w:t>13.2.1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Formação Acadêmica e Profissional dos Docentes/ Titulação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_Toc480383749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136</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50" w:history="1">
        <w:r w:rsidR="0075349A" w:rsidRPr="0075349A">
          <w:rPr>
            <w:rStyle w:val="Hyperlink"/>
            <w:rFonts w:asciiTheme="minorHAnsi" w:hAnsiTheme="minorHAnsi"/>
          </w:rPr>
          <w:t>13.3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CONDIÇÕES DE TRABALHO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_Toc480383750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136</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1" w:history="1">
        <w:r w:rsidR="0075349A" w:rsidRPr="0075349A">
          <w:rPr>
            <w:rStyle w:val="Hyperlink"/>
            <w:rFonts w:asciiTheme="minorHAnsi" w:hAnsiTheme="minorHAnsi"/>
            <w:noProof/>
          </w:rPr>
          <w:t>13.3.1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Relação entre Números de Docentes e Números de Estudantes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_Toc480383751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136</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2" w:history="1">
        <w:r w:rsidR="0075349A" w:rsidRPr="0075349A">
          <w:rPr>
            <w:rStyle w:val="Hyperlink"/>
            <w:rFonts w:asciiTheme="minorHAnsi" w:hAnsiTheme="minorHAnsi"/>
            <w:noProof/>
          </w:rPr>
          <w:t>13.3.2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Regime de Trabalho do Corpo Docente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_Toc480383752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3" w:history="1">
        <w:r w:rsidR="0075349A" w:rsidRPr="0075349A">
          <w:rPr>
            <w:rStyle w:val="Hyperlink"/>
            <w:rFonts w:asciiTheme="minorHAnsi" w:hAnsiTheme="minorHAnsi"/>
            <w:noProof/>
          </w:rPr>
          <w:t>13.3.3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Discentes por Turma em Unidades Curriculares (UC) Teóricas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_Toc480383753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4" w:history="1">
        <w:r w:rsidR="0075349A" w:rsidRPr="0075349A">
          <w:rPr>
            <w:rStyle w:val="Hyperlink"/>
            <w:rFonts w:asciiTheme="minorHAnsi" w:hAnsiTheme="minorHAnsi"/>
            <w:noProof/>
          </w:rPr>
          <w:t>13.3.4</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Número Médio de Unidades Curriculares por Docente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_Toc480383754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5" w:history="1">
        <w:r w:rsidR="0075349A" w:rsidRPr="0075349A">
          <w:rPr>
            <w:rStyle w:val="Hyperlink"/>
            <w:rFonts w:asciiTheme="minorHAnsi" w:hAnsiTheme="minorHAnsi"/>
            <w:noProof/>
          </w:rPr>
          <w:t>13.3.5</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Funcionamento do Colegiado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_Toc480383755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137</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6" w:history="1">
        <w:r w:rsidR="0075349A" w:rsidRPr="0075349A">
          <w:rPr>
            <w:rStyle w:val="Hyperlink"/>
            <w:rFonts w:asciiTheme="minorHAnsi" w:hAnsiTheme="minorHAnsi"/>
            <w:noProof/>
          </w:rPr>
          <w:t>13.3.6</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Produção Científica, Cultural Artística ou Tecnológica do Docente</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_Toc480383756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138</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7" w:history="1">
        <w:r w:rsidR="0075349A" w:rsidRPr="0075349A">
          <w:rPr>
            <w:rStyle w:val="Hyperlink"/>
            <w:rFonts w:asciiTheme="minorHAnsi" w:hAnsiTheme="minorHAnsi"/>
            <w:noProof/>
          </w:rPr>
          <w:t>13.3.7</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Acadêmico-Administrativo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_Toc480383757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138</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8" w:history="1">
        <w:r w:rsidR="0075349A" w:rsidRPr="0075349A">
          <w:rPr>
            <w:rStyle w:val="Hyperlink"/>
            <w:rFonts w:asciiTheme="minorHAnsi" w:hAnsiTheme="minorHAnsi"/>
            <w:noProof/>
          </w:rPr>
          <w:t>13.3.8</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Organização do Controle Acadêmico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_Toc480383758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138</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59" w:history="1">
        <w:r w:rsidR="0075349A" w:rsidRPr="0075349A">
          <w:rPr>
            <w:rStyle w:val="Hyperlink"/>
            <w:rFonts w:asciiTheme="minorHAnsi" w:hAnsiTheme="minorHAnsi"/>
            <w:noProof/>
          </w:rPr>
          <w:t>13.3.9</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Pessoal Técnico-Administrativo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_Toc480383759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138</w:t>
        </w:r>
        <w:r w:rsidR="0075349A" w:rsidRPr="0075349A">
          <w:rPr>
            <w:rFonts w:asciiTheme="minorHAnsi" w:hAnsiTheme="minorHAnsi"/>
            <w:noProof/>
            <w:webHidden/>
          </w:rPr>
          <w:fldChar w:fldCharType="end"/>
        </w:r>
      </w:hyperlink>
    </w:p>
    <w:p w:rsidR="0075349A" w:rsidRPr="0075349A" w:rsidRDefault="0051706D">
      <w:pPr>
        <w:pStyle w:val="Sumrio1"/>
        <w:rPr>
          <w:rFonts w:eastAsiaTheme="minorEastAsia" w:cstheme="minorBidi"/>
          <w:b w:val="0"/>
          <w:sz w:val="22"/>
          <w:szCs w:val="22"/>
        </w:rPr>
      </w:pPr>
      <w:hyperlink w:anchor="_Toc480383760" w:history="1">
        <w:r w:rsidR="0075349A" w:rsidRPr="0075349A">
          <w:rPr>
            <w:rStyle w:val="Hyperlink"/>
          </w:rPr>
          <w:t>DIMENSÃO IV INFRAESTRUTURA</w:t>
        </w:r>
        <w:r w:rsidR="0075349A" w:rsidRPr="0075349A">
          <w:rPr>
            <w:webHidden/>
          </w:rPr>
          <w:tab/>
        </w:r>
        <w:r w:rsidR="0075349A" w:rsidRPr="0075349A">
          <w:rPr>
            <w:webHidden/>
          </w:rPr>
          <w:fldChar w:fldCharType="begin"/>
        </w:r>
        <w:r w:rsidR="0075349A" w:rsidRPr="0075349A">
          <w:rPr>
            <w:webHidden/>
          </w:rPr>
          <w:instrText xml:space="preserve"> PAGEREF _Toc480383760 \h </w:instrText>
        </w:r>
        <w:r w:rsidR="0075349A" w:rsidRPr="0075349A">
          <w:rPr>
            <w:webHidden/>
          </w:rPr>
        </w:r>
        <w:r w:rsidR="0075349A" w:rsidRPr="0075349A">
          <w:rPr>
            <w:webHidden/>
          </w:rPr>
          <w:fldChar w:fldCharType="separate"/>
        </w:r>
        <w:r w:rsidR="00BB0888">
          <w:rPr>
            <w:webHidden/>
          </w:rPr>
          <w:t>139</w:t>
        </w:r>
        <w:r w:rsidR="0075349A" w:rsidRPr="0075349A">
          <w:rPr>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1" w:history="1">
        <w:r w:rsidR="0075349A" w:rsidRPr="0075349A">
          <w:rPr>
            <w:rStyle w:val="Hyperlink"/>
            <w:rFonts w:asciiTheme="minorHAnsi" w:hAnsiTheme="minorHAnsi"/>
          </w:rPr>
          <w:t>14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INSTALAÇÃO FÍSICA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_Toc480383761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139</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2" w:history="1">
        <w:r w:rsidR="0075349A" w:rsidRPr="0075349A">
          <w:rPr>
            <w:rStyle w:val="Hyperlink"/>
            <w:rFonts w:asciiTheme="minorHAnsi" w:hAnsiTheme="minorHAnsi"/>
          </w:rPr>
          <w:t>14.1</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ACESSIBILIDADE ÀS PESSOAS COM DEFICIÊNCIA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_Toc480383762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142</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3" w:history="1">
        <w:r w:rsidR="0075349A" w:rsidRPr="0075349A">
          <w:rPr>
            <w:rStyle w:val="Hyperlink"/>
            <w:rFonts w:asciiTheme="minorHAnsi" w:hAnsiTheme="minorHAnsi"/>
          </w:rPr>
          <w:t>14.2</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ATENDIMENTO ÀS PESSOAS COM DEFICIÊNCIA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142</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4" w:history="1">
        <w:r w:rsidR="0075349A" w:rsidRPr="0075349A">
          <w:rPr>
            <w:rStyle w:val="Hyperlink"/>
            <w:rFonts w:asciiTheme="minorHAnsi" w:hAnsiTheme="minorHAnsi"/>
          </w:rPr>
          <w:t>14.3</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APERFEIÇOAMENTO DO ADMINISTRATIVO-ACADÊMICO ÀS PESSOAS COM DEFICIÊNCIA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_Toc480383764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143</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5" w:history="1">
        <w:r w:rsidR="0075349A" w:rsidRPr="0075349A">
          <w:rPr>
            <w:rStyle w:val="Hyperlink"/>
            <w:rFonts w:asciiTheme="minorHAnsi" w:hAnsiTheme="minorHAnsi"/>
          </w:rPr>
          <w:t>14.4</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LABORATÓRIO E EQUIPAMENTOS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_Toc480383765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143</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66" w:history="1">
        <w:r w:rsidR="0075349A" w:rsidRPr="0075349A">
          <w:rPr>
            <w:rStyle w:val="Hyperlink"/>
            <w:rFonts w:asciiTheme="minorHAnsi" w:hAnsiTheme="minorHAnsi"/>
            <w:noProof/>
          </w:rPr>
          <w:t>14.4.1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Acesso e permanência aos laboratórios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_Toc480383766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143</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67" w:history="1">
        <w:r w:rsidR="0075349A" w:rsidRPr="0075349A">
          <w:rPr>
            <w:rStyle w:val="Hyperlink"/>
            <w:rFonts w:asciiTheme="minorHAnsi" w:hAnsiTheme="minorHAnsi"/>
            <w:noProof/>
          </w:rPr>
          <w:t>14.4.2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Relação Equipamento/Estudante/Curso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_Toc480383767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143</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8" w:history="1">
        <w:r w:rsidR="0075349A" w:rsidRPr="0075349A">
          <w:rPr>
            <w:rStyle w:val="Hyperlink"/>
            <w:rFonts w:asciiTheme="minorHAnsi" w:hAnsiTheme="minorHAnsi"/>
          </w:rPr>
          <w:t>14.5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RECURSOS AUDIOVISUAIS E MULTIMÍDIA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144</w:t>
        </w:r>
        <w:r w:rsidR="0075349A" w:rsidRPr="0075349A">
          <w:rPr>
            <w:rFonts w:asciiTheme="minorHAnsi" w:hAnsiTheme="minorHAnsi"/>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69" w:history="1">
        <w:r w:rsidR="0075349A" w:rsidRPr="0075349A">
          <w:rPr>
            <w:rStyle w:val="Hyperlink"/>
            <w:rFonts w:asciiTheme="minorHAnsi" w:hAnsiTheme="minorHAnsi"/>
          </w:rPr>
          <w:t>14.6</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SERVIÇOS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_Toc480383769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144</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0" w:history="1">
        <w:r w:rsidR="0075349A" w:rsidRPr="0075349A">
          <w:rPr>
            <w:rStyle w:val="Hyperlink"/>
            <w:rFonts w:asciiTheme="minorHAnsi" w:hAnsiTheme="minorHAnsi"/>
            <w:noProof/>
          </w:rPr>
          <w:t>14.6.1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Manutenção e Conservação dos Equipamentos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_Toc480383770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144</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1" w:history="1">
        <w:r w:rsidR="0075349A" w:rsidRPr="0075349A">
          <w:rPr>
            <w:rStyle w:val="Hyperlink"/>
            <w:rFonts w:asciiTheme="minorHAnsi" w:hAnsiTheme="minorHAnsi"/>
            <w:noProof/>
          </w:rPr>
          <w:t>14.6.2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Pessoal Técnico de Apoio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_Toc480383771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144</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2" w:history="1">
        <w:r w:rsidR="0075349A" w:rsidRPr="0075349A">
          <w:rPr>
            <w:rStyle w:val="Hyperlink"/>
            <w:rFonts w:asciiTheme="minorHAnsi" w:hAnsiTheme="minorHAnsi"/>
            <w:noProof/>
          </w:rPr>
          <w:t>14.6.3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Planos de Melhoria e Expansão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_Toc480383772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144</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73" w:history="1">
        <w:r w:rsidR="0075349A" w:rsidRPr="0075349A">
          <w:rPr>
            <w:rStyle w:val="Hyperlink"/>
            <w:rFonts w:asciiTheme="minorHAnsi" w:hAnsiTheme="minorHAnsi"/>
          </w:rPr>
          <w:t>14.7</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BIBLIOTECA</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_Toc480383773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145</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4" w:history="1">
        <w:r w:rsidR="0075349A" w:rsidRPr="0075349A">
          <w:rPr>
            <w:rStyle w:val="Hyperlink"/>
            <w:rFonts w:asciiTheme="minorHAnsi" w:hAnsiTheme="minorHAnsi"/>
            <w:noProof/>
          </w:rPr>
          <w:t>14.7.1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Serviços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_Toc480383774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145</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5" w:history="1">
        <w:r w:rsidR="0075349A" w:rsidRPr="0075349A">
          <w:rPr>
            <w:rStyle w:val="Hyperlink"/>
            <w:rFonts w:asciiTheme="minorHAnsi" w:hAnsiTheme="minorHAnsi"/>
            <w:noProof/>
          </w:rPr>
          <w:t>14.7.2</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Acervos e Periódicos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_Toc480383775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145</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6" w:history="1">
        <w:r w:rsidR="0075349A" w:rsidRPr="0075349A">
          <w:rPr>
            <w:rStyle w:val="Hyperlink"/>
            <w:rFonts w:asciiTheme="minorHAnsi" w:hAnsiTheme="minorHAnsi"/>
            <w:noProof/>
          </w:rPr>
          <w:t>14.7.3</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Parâmetro de Aquisição do Acervo</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_Toc480383776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145</w:t>
        </w:r>
        <w:r w:rsidR="0075349A" w:rsidRPr="0075349A">
          <w:rPr>
            <w:rFonts w:asciiTheme="minorHAnsi" w:hAnsiTheme="minorHAnsi"/>
            <w:noProof/>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7" w:history="1">
        <w:r w:rsidR="0075349A" w:rsidRPr="0075349A">
          <w:rPr>
            <w:rStyle w:val="Hyperlink"/>
            <w:rFonts w:asciiTheme="minorHAnsi" w:hAnsiTheme="minorHAnsi"/>
            <w:noProof/>
          </w:rPr>
          <w:t>14.7.4</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Base de dados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_Toc480383777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146</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78" w:history="1">
        <w:r w:rsidR="0075349A" w:rsidRPr="0075349A">
          <w:rPr>
            <w:rStyle w:val="Hyperlink"/>
            <w:rFonts w:asciiTheme="minorHAnsi" w:hAnsiTheme="minorHAnsi"/>
          </w:rPr>
          <w:t>14.8</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LABORATÓRIOS ESPECIALIZADOS</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_Toc480383778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146</w:t>
        </w:r>
        <w:r w:rsidR="0075349A" w:rsidRPr="0075349A">
          <w:rPr>
            <w:rFonts w:asciiTheme="minorHAnsi" w:hAnsiTheme="minorHAnsi"/>
            <w:webHidden/>
          </w:rPr>
          <w:fldChar w:fldCharType="end"/>
        </w:r>
      </w:hyperlink>
    </w:p>
    <w:p w:rsidR="0075349A" w:rsidRPr="0075349A" w:rsidRDefault="0051706D">
      <w:pPr>
        <w:pStyle w:val="Sumrio3"/>
        <w:rPr>
          <w:rFonts w:asciiTheme="minorHAnsi" w:eastAsiaTheme="minorEastAsia" w:hAnsiTheme="minorHAnsi" w:cstheme="minorBidi"/>
          <w:noProof/>
          <w:lang w:eastAsia="pt-BR"/>
        </w:rPr>
      </w:pPr>
      <w:hyperlink w:anchor="_Toc480383779" w:history="1">
        <w:r w:rsidR="0075349A" w:rsidRPr="0075349A">
          <w:rPr>
            <w:rStyle w:val="Hyperlink"/>
            <w:rFonts w:asciiTheme="minorHAnsi" w:hAnsiTheme="minorHAnsi"/>
            <w:noProof/>
          </w:rPr>
          <w:t>14.8.1</w:t>
        </w:r>
        <w:r w:rsidR="0075349A" w:rsidRPr="0075349A">
          <w:rPr>
            <w:rFonts w:asciiTheme="minorHAnsi" w:eastAsiaTheme="minorEastAsia" w:hAnsiTheme="minorHAnsi" w:cstheme="minorBidi"/>
            <w:noProof/>
            <w:lang w:eastAsia="pt-BR"/>
          </w:rPr>
          <w:tab/>
        </w:r>
        <w:r w:rsidR="0075349A" w:rsidRPr="0075349A">
          <w:rPr>
            <w:rStyle w:val="Hyperlink"/>
            <w:rFonts w:asciiTheme="minorHAnsi" w:hAnsiTheme="minorHAnsi"/>
            <w:noProof/>
          </w:rPr>
          <w:t>Utilização dos Laboratórios Especializados</w:t>
        </w:r>
        <w:r w:rsidR="0075349A" w:rsidRPr="0075349A">
          <w:rPr>
            <w:rFonts w:asciiTheme="minorHAnsi" w:hAnsiTheme="minorHAnsi"/>
            <w:noProof/>
            <w:webHidden/>
          </w:rPr>
          <w:tab/>
        </w:r>
        <w:r w:rsidR="0075349A" w:rsidRPr="0075349A">
          <w:rPr>
            <w:rFonts w:asciiTheme="minorHAnsi" w:hAnsiTheme="minorHAnsi"/>
            <w:noProof/>
            <w:webHidden/>
          </w:rPr>
          <w:fldChar w:fldCharType="begin"/>
        </w:r>
        <w:r w:rsidR="0075349A" w:rsidRPr="0075349A">
          <w:rPr>
            <w:rFonts w:asciiTheme="minorHAnsi" w:hAnsiTheme="minorHAnsi"/>
            <w:noProof/>
            <w:webHidden/>
          </w:rPr>
          <w:instrText xml:space="preserve"> PAGEREF _Toc480383779 \h </w:instrText>
        </w:r>
        <w:r w:rsidR="0075349A" w:rsidRPr="0075349A">
          <w:rPr>
            <w:rFonts w:asciiTheme="minorHAnsi" w:hAnsiTheme="minorHAnsi"/>
            <w:noProof/>
            <w:webHidden/>
          </w:rPr>
        </w:r>
        <w:r w:rsidR="0075349A" w:rsidRPr="0075349A">
          <w:rPr>
            <w:rFonts w:asciiTheme="minorHAnsi" w:hAnsiTheme="minorHAnsi"/>
            <w:noProof/>
            <w:webHidden/>
          </w:rPr>
          <w:fldChar w:fldCharType="separate"/>
        </w:r>
        <w:r w:rsidR="00BB0888">
          <w:rPr>
            <w:rFonts w:asciiTheme="minorHAnsi" w:hAnsiTheme="minorHAnsi"/>
            <w:noProof/>
            <w:webHidden/>
          </w:rPr>
          <w:t>146</w:t>
        </w:r>
        <w:r w:rsidR="0075349A" w:rsidRPr="0075349A">
          <w:rPr>
            <w:rFonts w:asciiTheme="minorHAnsi" w:hAnsiTheme="minorHAnsi"/>
            <w:noProof/>
            <w:webHidden/>
          </w:rPr>
          <w:fldChar w:fldCharType="end"/>
        </w:r>
      </w:hyperlink>
    </w:p>
    <w:p w:rsidR="0075349A" w:rsidRPr="0075349A" w:rsidRDefault="0051706D">
      <w:pPr>
        <w:pStyle w:val="Sumrio2"/>
        <w:rPr>
          <w:rFonts w:asciiTheme="minorHAnsi" w:eastAsiaTheme="minorEastAsia" w:hAnsiTheme="minorHAnsi" w:cstheme="minorBidi"/>
          <w:sz w:val="22"/>
          <w:szCs w:val="22"/>
          <w:lang w:eastAsia="pt-BR"/>
        </w:rPr>
      </w:pPr>
      <w:hyperlink w:anchor="_Toc480383780" w:history="1">
        <w:r w:rsidR="0075349A" w:rsidRPr="0075349A">
          <w:rPr>
            <w:rStyle w:val="Hyperlink"/>
            <w:rFonts w:asciiTheme="minorHAnsi" w:hAnsiTheme="minorHAnsi"/>
          </w:rPr>
          <w:t>15</w:t>
        </w:r>
        <w:r w:rsidR="0075349A" w:rsidRPr="0075349A">
          <w:rPr>
            <w:rFonts w:asciiTheme="minorHAnsi" w:eastAsiaTheme="minorEastAsia" w:hAnsiTheme="minorHAnsi" w:cstheme="minorBidi"/>
            <w:sz w:val="22"/>
            <w:szCs w:val="22"/>
            <w:lang w:eastAsia="pt-BR"/>
          </w:rPr>
          <w:tab/>
        </w:r>
        <w:r w:rsidR="0075349A" w:rsidRPr="0075349A">
          <w:rPr>
            <w:rStyle w:val="Hyperlink"/>
            <w:rFonts w:asciiTheme="minorHAnsi" w:hAnsiTheme="minorHAnsi"/>
          </w:rPr>
          <w:t>CERTIFICAÇÃO E DIPLOMAÇÃO</w:t>
        </w:r>
        <w:r w:rsidR="0075349A" w:rsidRPr="0075349A">
          <w:rPr>
            <w:rFonts w:asciiTheme="minorHAnsi" w:hAnsiTheme="minorHAnsi"/>
            <w:webHidden/>
          </w:rPr>
          <w:tab/>
        </w:r>
        <w:r w:rsidR="0075349A" w:rsidRPr="0075349A">
          <w:rPr>
            <w:rFonts w:asciiTheme="minorHAnsi" w:hAnsiTheme="minorHAnsi"/>
            <w:webHidden/>
          </w:rPr>
          <w:fldChar w:fldCharType="begin"/>
        </w:r>
        <w:r w:rsidR="0075349A" w:rsidRPr="0075349A">
          <w:rPr>
            <w:rFonts w:asciiTheme="minorHAnsi" w:hAnsiTheme="minorHAnsi"/>
            <w:webHidden/>
          </w:rPr>
          <w:instrText xml:space="preserve"> PAGEREF _Toc480383780 \h </w:instrText>
        </w:r>
        <w:r w:rsidR="0075349A" w:rsidRPr="0075349A">
          <w:rPr>
            <w:rFonts w:asciiTheme="minorHAnsi" w:hAnsiTheme="minorHAnsi"/>
            <w:webHidden/>
          </w:rPr>
        </w:r>
        <w:r w:rsidR="0075349A" w:rsidRPr="0075349A">
          <w:rPr>
            <w:rFonts w:asciiTheme="minorHAnsi" w:hAnsiTheme="minorHAnsi"/>
            <w:webHidden/>
          </w:rPr>
          <w:fldChar w:fldCharType="separate"/>
        </w:r>
        <w:r w:rsidR="00BB0888">
          <w:rPr>
            <w:rFonts w:asciiTheme="minorHAnsi" w:hAnsiTheme="minorHAnsi"/>
            <w:webHidden/>
          </w:rPr>
          <w:t>147</w:t>
        </w:r>
        <w:r w:rsidR="0075349A" w:rsidRPr="0075349A">
          <w:rPr>
            <w:rFonts w:asciiTheme="minorHAnsi" w:hAnsiTheme="minorHAnsi"/>
            <w:webHidden/>
          </w:rPr>
          <w:fldChar w:fldCharType="end"/>
        </w:r>
      </w:hyperlink>
    </w:p>
    <w:p w:rsidR="00DB1148" w:rsidRPr="00890D19" w:rsidRDefault="00DE7E07" w:rsidP="003E694C">
      <w:pPr>
        <w:pStyle w:val="Sumrio2"/>
        <w:rPr>
          <w:rFonts w:asciiTheme="minorHAnsi" w:hAnsiTheme="minorHAnsi"/>
        </w:rPr>
      </w:pPr>
      <w:r w:rsidRPr="0075349A">
        <w:rPr>
          <w:rFonts w:asciiTheme="minorHAnsi" w:hAnsiTheme="minorHAnsi"/>
        </w:rPr>
        <w:lastRenderedPageBreak/>
        <w:fldChar w:fldCharType="end"/>
      </w:r>
    </w:p>
    <w:p w:rsidR="003E694C" w:rsidRDefault="003E694C" w:rsidP="005C7A35">
      <w:pPr>
        <w:pStyle w:val="FATEC-T1"/>
      </w:pPr>
      <w:bookmarkStart w:id="2" w:name="_Toc237345277"/>
      <w:bookmarkStart w:id="3" w:name="_Toc406572562"/>
      <w:bookmarkStart w:id="4" w:name="_Toc237345278"/>
    </w:p>
    <w:p w:rsidR="00D0341F" w:rsidRPr="00BC7B8E" w:rsidRDefault="00D0341F" w:rsidP="005C7A35">
      <w:pPr>
        <w:pStyle w:val="FATEC-T1"/>
      </w:pPr>
      <w:bookmarkStart w:id="5" w:name="_Toc480383678"/>
      <w:r w:rsidRPr="00BC7B8E">
        <w:t>APRESENTAÇÃO</w:t>
      </w:r>
      <w:bookmarkEnd w:id="2"/>
      <w:bookmarkEnd w:id="3"/>
      <w:bookmarkEnd w:id="5"/>
    </w:p>
    <w:bookmarkEnd w:id="4"/>
    <w:p w:rsidR="00D0341F" w:rsidRDefault="00D0341F" w:rsidP="00D0341F">
      <w:pPr>
        <w:pStyle w:val="Cabealho"/>
        <w:spacing w:before="0" w:after="0" w:line="360" w:lineRule="auto"/>
        <w:ind w:firstLine="709"/>
        <w:jc w:val="both"/>
        <w:rPr>
          <w:rFonts w:asciiTheme="minorHAnsi" w:hAnsiTheme="minorHAnsi"/>
          <w:bCs/>
          <w:sz w:val="24"/>
          <w:szCs w:val="24"/>
        </w:rPr>
      </w:pPr>
    </w:p>
    <w:p w:rsidR="002B3245" w:rsidRPr="00BC7B8E" w:rsidRDefault="002B3245" w:rsidP="00D0341F">
      <w:pPr>
        <w:pStyle w:val="Cabealho"/>
        <w:spacing w:before="0" w:after="0" w:line="360" w:lineRule="auto"/>
        <w:ind w:firstLine="709"/>
        <w:jc w:val="both"/>
        <w:rPr>
          <w:rFonts w:asciiTheme="minorHAnsi" w:hAnsiTheme="minorHAnsi"/>
          <w:bCs/>
          <w:sz w:val="24"/>
          <w:szCs w:val="24"/>
        </w:rPr>
      </w:pPr>
    </w:p>
    <w:p w:rsidR="00D0341F" w:rsidRPr="00BC7B8E" w:rsidRDefault="00D0341F" w:rsidP="00754229">
      <w:pPr>
        <w:pStyle w:val="FATEC-Texto"/>
      </w:pPr>
      <w:r w:rsidRPr="00BC7B8E">
        <w:t>O Projeto Pedagógico de Curso (PPC) Superior da Faculdade de Tecnologia SENAI Mato Grosso, em consonância com o Plano de Desenvolvimento Institucional (PDI) e Projeto Pedagógico Institucional (PPI) é norteador de todas as ações da práxis pedagógica, cujas diretrizes de elaboração buscou atender as Bases Legais de Qualidade da Educação Superior estabelecido pelo MEC, a Missão, a Visão, os Valores e a Política de Qualidade da IES e da Mantenedora na nova vertente de atuação do SENAI-MT: a Educação Superior.</w:t>
      </w:r>
    </w:p>
    <w:p w:rsidR="00D0341F" w:rsidRPr="00BC7B8E" w:rsidRDefault="00D0341F" w:rsidP="00754229">
      <w:pPr>
        <w:pStyle w:val="FATEC-Texto"/>
      </w:pPr>
      <w:r w:rsidRPr="00BC7B8E">
        <w:t>A partir desse compromisso, a instituição define sua política de trabalho em conformidade com as necessidades e expectativas gerais da sociedade local e em interface permanente com o mercado de trabalho global e com o sistema educacional.</w:t>
      </w:r>
    </w:p>
    <w:p w:rsidR="00D0341F" w:rsidRPr="00BC7B8E" w:rsidRDefault="00D0341F" w:rsidP="00754229">
      <w:pPr>
        <w:pStyle w:val="FATEC-Texto"/>
      </w:pPr>
      <w:r w:rsidRPr="00BC7B8E">
        <w:t>Estas perspectivas inovadoras, em face de sua importância e significado, constituem-se em marco referencial e desafio a mudança de paradigmas, onde o segmento industrial representado por meio do Comitê Técnico Setorial juntamente com a comunidade acadêmica se empenha em um processo coletivo para definir o currículo e as formas de viabilizar e concretizar o seu projeto educativo.</w:t>
      </w:r>
    </w:p>
    <w:p w:rsidR="00D0341F" w:rsidRPr="00BC7B8E" w:rsidRDefault="00D0341F" w:rsidP="00754229">
      <w:pPr>
        <w:pStyle w:val="FATEC-Texto"/>
      </w:pPr>
      <w:r w:rsidRPr="00BC7B8E">
        <w:t>Por que projeto? O termo projeto é uma ideia de ação planejada com vistas ao futuro, ou seja, de uma ação consciente voltada para a criação de uma nova realidade.</w:t>
      </w:r>
    </w:p>
    <w:p w:rsidR="00D0341F" w:rsidRPr="00BC7B8E" w:rsidRDefault="00D0341F" w:rsidP="00754229">
      <w:pPr>
        <w:pStyle w:val="FATEC-Texto"/>
      </w:pPr>
      <w:r w:rsidRPr="00BC7B8E">
        <w:t>Por que pedagógico? É a intencionalidade da Instituição, no sentido de definir ações educativas e as características necessárias para cumprir seus propósitos e sua intencionalidade.</w:t>
      </w:r>
    </w:p>
    <w:p w:rsidR="00D0341F" w:rsidRPr="00BC7B8E" w:rsidRDefault="00D0341F" w:rsidP="00754229">
      <w:pPr>
        <w:pStyle w:val="FATEC-Texto"/>
      </w:pPr>
      <w:r w:rsidRPr="00BC7B8E">
        <w:t>Por que curso? É a trajetória, direção ou caminho que as ações pedagógicas e curriculares devem percorrer para habilitar um perfil de egresso.</w:t>
      </w:r>
    </w:p>
    <w:p w:rsidR="00D0341F" w:rsidRDefault="00D0341F" w:rsidP="00754229">
      <w:pPr>
        <w:pStyle w:val="FATEC-Texto"/>
      </w:pPr>
      <w:r w:rsidRPr="00BC7B8E">
        <w:t>Portanto, o PPC é um documento de orientação acadêmica onde constam, dentre outros elementos: conhecimentos considerados necessários à formação das competências estabelecidas a partir do perfil do egresso; estrutura e conteúdo curricular; ementário, bibliografia básica e complementar; estratégias de ensino; entre outras informações necessárias para o pleno funcionamento do curso.</w:t>
      </w:r>
    </w:p>
    <w:p w:rsidR="002B3245" w:rsidRDefault="002B3245" w:rsidP="00754229">
      <w:pPr>
        <w:pStyle w:val="FATEC-Texto"/>
      </w:pPr>
    </w:p>
    <w:p w:rsidR="002B3245" w:rsidRPr="00BC7B8E" w:rsidRDefault="002B3245" w:rsidP="00754229">
      <w:pPr>
        <w:pStyle w:val="FATEC-Texto"/>
      </w:pPr>
    </w:p>
    <w:p w:rsidR="00D0341F" w:rsidRPr="00BC7B8E" w:rsidRDefault="00D0341F" w:rsidP="00754229">
      <w:pPr>
        <w:pStyle w:val="FATEC-Texto"/>
      </w:pPr>
      <w:r w:rsidRPr="00BC7B8E">
        <w:lastRenderedPageBreak/>
        <w:t>Neste sentido, o PPC não é algo pronto e acabado, deve ser alterado e inovado sempre que necessário, conforme período estabelecido para avaliação institucional do curso, ou seja, adequando-se ao momento ou assumindo uma postura crítica frente à realidade e a necessidade demandada pelo mundo do trabalho. Possui uma intencionalidade, apontando para a superação de uma realidade e para a construção de outra por meio da interdisciplinaridade e transdisciplinaridade.</w:t>
      </w:r>
    </w:p>
    <w:p w:rsidR="00D0341F" w:rsidRPr="00BC7B8E" w:rsidRDefault="00D0341F" w:rsidP="00754229">
      <w:pPr>
        <w:pStyle w:val="FATEC-Texto"/>
      </w:pPr>
      <w:r w:rsidRPr="00BC7B8E">
        <w:t>Por fim, o presente PPC tem por objetivo subsidiar aos docentes para o planejamento pedagógico articulado com demais áreas de conhecimento contido no currículo acadêmico, possibilitando a elaboração de estratégias de ensino, que visam desenvolver competências necessárias demandadas para atuar em uma organização, nesse sentido o caminho percorrido vai da aprendizagem individual, para a aprendizagem em grupo, para aprendizagem na organização.</w:t>
      </w:r>
    </w:p>
    <w:p w:rsidR="00D0341F" w:rsidRPr="00BC7B8E" w:rsidRDefault="00D0341F" w:rsidP="00D0341F">
      <w:pPr>
        <w:pStyle w:val="Cabealho"/>
        <w:spacing w:before="0" w:after="0" w:line="360" w:lineRule="auto"/>
        <w:ind w:firstLine="709"/>
        <w:jc w:val="both"/>
        <w:rPr>
          <w:rFonts w:asciiTheme="minorHAnsi" w:hAnsiTheme="minorHAnsi"/>
          <w:sz w:val="24"/>
          <w:szCs w:val="24"/>
        </w:rPr>
      </w:pPr>
    </w:p>
    <w:p w:rsidR="00D0341F" w:rsidRPr="00BC7B8E" w:rsidRDefault="00D0341F">
      <w:pPr>
        <w:spacing w:before="0" w:after="200" w:line="276" w:lineRule="auto"/>
        <w:rPr>
          <w:rFonts w:asciiTheme="minorHAnsi" w:hAnsiTheme="minorHAnsi"/>
          <w:sz w:val="24"/>
          <w:szCs w:val="24"/>
        </w:rPr>
      </w:pPr>
      <w:r w:rsidRPr="00BC7B8E">
        <w:rPr>
          <w:rFonts w:asciiTheme="minorHAnsi" w:hAnsiTheme="minorHAnsi"/>
          <w:sz w:val="24"/>
          <w:szCs w:val="24"/>
        </w:rPr>
        <w:br w:type="page"/>
      </w:r>
    </w:p>
    <w:p w:rsidR="002B3245" w:rsidRDefault="002B3245" w:rsidP="002B3245">
      <w:bookmarkStart w:id="6" w:name="_Toc465252462"/>
    </w:p>
    <w:p w:rsidR="002B3245" w:rsidRPr="002B3245" w:rsidRDefault="002B3245" w:rsidP="002B3245"/>
    <w:p w:rsidR="00EE39BD" w:rsidRPr="005C7A35" w:rsidRDefault="00EE39BD" w:rsidP="005C7A35">
      <w:pPr>
        <w:pStyle w:val="FATEC-T1"/>
      </w:pPr>
      <w:bookmarkStart w:id="7" w:name="_Toc480383679"/>
      <w:r w:rsidRPr="005C7A35">
        <w:t>DIMENSÃO</w:t>
      </w:r>
      <w:r w:rsidR="00AA761B" w:rsidRPr="005C7A35">
        <w:t xml:space="preserve"> I</w:t>
      </w:r>
      <w:r w:rsidR="00AA761B" w:rsidRPr="005C7A35">
        <w:br/>
      </w:r>
      <w:r w:rsidRPr="005C7A35">
        <w:t xml:space="preserve"> CONTEXTO INSTITUCIONAL (IES)</w:t>
      </w:r>
      <w:bookmarkEnd w:id="6"/>
      <w:bookmarkEnd w:id="7"/>
    </w:p>
    <w:p w:rsidR="00EE39BD" w:rsidRDefault="00EE39BD" w:rsidP="002B3245">
      <w:pPr>
        <w:pStyle w:val="00ETEP"/>
        <w:tabs>
          <w:tab w:val="left" w:pos="709"/>
        </w:tabs>
        <w:spacing w:before="0" w:after="0"/>
        <w:rPr>
          <w:rFonts w:asciiTheme="minorHAnsi" w:hAnsiTheme="minorHAnsi" w:cs="Times New Roman"/>
        </w:rPr>
      </w:pPr>
    </w:p>
    <w:p w:rsidR="002B3245" w:rsidRPr="002B3245" w:rsidRDefault="002B3245" w:rsidP="002B3245">
      <w:pPr>
        <w:pStyle w:val="00ETEP"/>
        <w:tabs>
          <w:tab w:val="left" w:pos="709"/>
        </w:tabs>
        <w:spacing w:before="0" w:after="0"/>
        <w:rPr>
          <w:rFonts w:asciiTheme="minorHAnsi" w:hAnsiTheme="minorHAnsi" w:cs="Times New Roman"/>
        </w:rPr>
      </w:pPr>
    </w:p>
    <w:p w:rsidR="00EE39BD" w:rsidRPr="00BC7B8E" w:rsidRDefault="002D4C8C" w:rsidP="00D935C7">
      <w:pPr>
        <w:pStyle w:val="FATEC-T1-Parte"/>
      </w:pPr>
      <w:bookmarkStart w:id="8" w:name="_Toc465252463"/>
      <w:bookmarkStart w:id="9" w:name="_Toc480383680"/>
      <w:r w:rsidRPr="00BC7B8E">
        <w:t>PERFIL DA MISSÃO INSTITUCIONAL</w:t>
      </w:r>
      <w:bookmarkEnd w:id="8"/>
      <w:bookmarkEnd w:id="9"/>
    </w:p>
    <w:p w:rsidR="00EE39BD" w:rsidRPr="00BC7B8E" w:rsidRDefault="00EE39BD" w:rsidP="002B3245">
      <w:pPr>
        <w:tabs>
          <w:tab w:val="left" w:pos="709"/>
        </w:tabs>
        <w:spacing w:before="0" w:after="0"/>
        <w:rPr>
          <w:rFonts w:asciiTheme="minorHAnsi" w:hAnsiTheme="minorHAnsi"/>
          <w:sz w:val="24"/>
          <w:szCs w:val="24"/>
          <w:lang w:eastAsia="x-none"/>
        </w:rPr>
      </w:pPr>
    </w:p>
    <w:p w:rsidR="00EE39BD" w:rsidRPr="00BC7B8E" w:rsidRDefault="00EE39BD" w:rsidP="002A4B3B">
      <w:pPr>
        <w:pStyle w:val="FATEC-T2"/>
      </w:pPr>
      <w:bookmarkStart w:id="10" w:name="_Toc465252464"/>
      <w:bookmarkStart w:id="11" w:name="_Toc480383681"/>
      <w:r w:rsidRPr="00BC7B8E">
        <w:t>Perfil</w:t>
      </w:r>
      <w:bookmarkEnd w:id="10"/>
      <w:bookmarkEnd w:id="11"/>
    </w:p>
    <w:p w:rsidR="00EE39BD" w:rsidRPr="00BC7B8E" w:rsidRDefault="00EE39BD" w:rsidP="002B3245">
      <w:pPr>
        <w:pStyle w:val="Cabealho"/>
        <w:tabs>
          <w:tab w:val="left" w:pos="709"/>
        </w:tabs>
        <w:spacing w:before="0" w:after="0"/>
        <w:jc w:val="both"/>
        <w:rPr>
          <w:rFonts w:asciiTheme="minorHAnsi" w:hAnsiTheme="minorHAnsi"/>
          <w:bCs/>
          <w:sz w:val="24"/>
          <w:szCs w:val="24"/>
        </w:rPr>
      </w:pPr>
    </w:p>
    <w:p w:rsidR="00EE39BD" w:rsidRPr="00BC7B8E" w:rsidRDefault="00EE39BD" w:rsidP="00754229">
      <w:pPr>
        <w:pStyle w:val="FATEC-Texto"/>
      </w:pPr>
      <w:r w:rsidRPr="00BC7B8E">
        <w:t>O Serviço Nacional de Aprendizagem Industrial – SENAI foi instituído em 1942, pelo Decreto Lei 4048/42, com o propósito de formar, aperfeiçoar e especializar profissionais para o setor econômico secundário organizado e administrado pela Confederação Nacional da Indústria, nos termos do Decreto Lei n 4.048, de 22 de janeiro de 1942, é uma entidade de direito privado, nos termos da lei civil, com sede e foro jurídico na Capital da República.</w:t>
      </w:r>
    </w:p>
    <w:p w:rsidR="00EE39BD" w:rsidRPr="00BC7B8E" w:rsidRDefault="00EE39BD" w:rsidP="00754229">
      <w:pPr>
        <w:pStyle w:val="FATEC-Texto"/>
      </w:pPr>
      <w:r w:rsidRPr="00BC7B8E">
        <w:t>O SENAI tem por objetivo principal realizar, em Unidades Operacionais</w:t>
      </w:r>
      <w:proofErr w:type="gramStart"/>
      <w:r w:rsidRPr="00BC7B8E">
        <w:t xml:space="preserve">  </w:t>
      </w:r>
      <w:proofErr w:type="gramEnd"/>
      <w:r w:rsidRPr="00BC7B8E">
        <w:t>instaladas e mantidas pela instituição, ou sob forma de cooperação, a aprendizagem industrial a que estão obrigadas as empresas de categorias econômicas sob sua jurisdição, nos termos de dispositivo constitucional e da legislação ordinária, o ensino de continuação, aperfeiçoamento e especialização ao trabalhador adulto e de cooperar com o desenvolvimento tecnológico da indústria brasileira.</w:t>
      </w:r>
    </w:p>
    <w:p w:rsidR="00EE39BD" w:rsidRPr="00BC7B8E" w:rsidRDefault="00EE39BD" w:rsidP="00754229">
      <w:pPr>
        <w:pStyle w:val="FATEC-Texto"/>
      </w:pPr>
      <w:r w:rsidRPr="00BC7B8E">
        <w:t xml:space="preserve">O SENAI, para a realização das suas finalidades, corporifica órgãos normativos e administração, de âmbito nacional e de âmbito regional. </w:t>
      </w:r>
      <w:proofErr w:type="gramStart"/>
      <w:r w:rsidRPr="00BC7B8E">
        <w:t>São</w:t>
      </w:r>
      <w:proofErr w:type="gramEnd"/>
      <w:r w:rsidRPr="00BC7B8E">
        <w:t xml:space="preserve"> órgãos normativos o Conselho Nacional, com jurisdição em todo o país e os Conselhos Regionais, com jurisdição nas bases territoriais correspondentes.</w:t>
      </w:r>
    </w:p>
    <w:p w:rsidR="00EE39BD" w:rsidRPr="00BC7B8E" w:rsidRDefault="00EE39BD" w:rsidP="002B3245">
      <w:pPr>
        <w:tabs>
          <w:tab w:val="left" w:pos="993"/>
        </w:tabs>
        <w:spacing w:before="0" w:after="0"/>
        <w:rPr>
          <w:rFonts w:asciiTheme="minorHAnsi" w:hAnsiTheme="minorHAnsi"/>
          <w:b/>
          <w:sz w:val="24"/>
          <w:szCs w:val="24"/>
        </w:rPr>
      </w:pPr>
    </w:p>
    <w:p w:rsidR="002D4C8C" w:rsidRPr="00BC7B8E" w:rsidRDefault="002D4C8C" w:rsidP="002B3245">
      <w:pPr>
        <w:tabs>
          <w:tab w:val="left" w:pos="993"/>
        </w:tabs>
        <w:spacing w:before="0" w:after="0"/>
        <w:rPr>
          <w:rFonts w:asciiTheme="minorHAnsi" w:hAnsiTheme="minorHAnsi"/>
          <w:b/>
          <w:sz w:val="24"/>
          <w:szCs w:val="24"/>
        </w:rPr>
      </w:pPr>
    </w:p>
    <w:p w:rsidR="00EE39BD" w:rsidRPr="00BC7B8E" w:rsidRDefault="00EE39BD" w:rsidP="002A4B3B">
      <w:pPr>
        <w:pStyle w:val="FATEC-T2"/>
      </w:pPr>
      <w:bookmarkStart w:id="12" w:name="_Toc465252465"/>
      <w:bookmarkStart w:id="13" w:name="_Toc480383682"/>
      <w:r w:rsidRPr="00BC7B8E">
        <w:t>Missão</w:t>
      </w:r>
      <w:bookmarkEnd w:id="12"/>
      <w:bookmarkEnd w:id="13"/>
    </w:p>
    <w:p w:rsidR="00EE39BD" w:rsidRPr="00BC7B8E" w:rsidRDefault="00EE39BD" w:rsidP="002B3245">
      <w:pPr>
        <w:pStyle w:val="Ttulo"/>
        <w:jc w:val="left"/>
        <w:rPr>
          <w:rFonts w:asciiTheme="minorHAnsi" w:hAnsiTheme="minorHAnsi"/>
          <w:szCs w:val="24"/>
        </w:rPr>
      </w:pPr>
    </w:p>
    <w:p w:rsidR="00EE39BD" w:rsidRPr="00BC7B8E" w:rsidRDefault="00EE39BD" w:rsidP="00754229">
      <w:pPr>
        <w:pStyle w:val="FATEC-Texto"/>
      </w:pPr>
      <w:r w:rsidRPr="00BC7B8E">
        <w:t xml:space="preserve">Promover a Educação Profissional e Tecnológica, a inovação e a </w:t>
      </w:r>
      <w:r w:rsidRPr="00754229">
        <w:t>transferência de tecnologias industriais, contribuindo para elevar a competitividade da Indústria Brasileira</w:t>
      </w:r>
      <w:r w:rsidRPr="00BC7B8E">
        <w:t>.</w:t>
      </w:r>
    </w:p>
    <w:p w:rsidR="00EE39BD" w:rsidRPr="00BC7B8E" w:rsidRDefault="00EE39BD" w:rsidP="002D4C8C">
      <w:pPr>
        <w:pStyle w:val="Ttulo"/>
        <w:spacing w:line="360" w:lineRule="auto"/>
        <w:jc w:val="left"/>
        <w:rPr>
          <w:rFonts w:asciiTheme="minorHAnsi" w:hAnsiTheme="minorHAnsi"/>
          <w:szCs w:val="24"/>
        </w:rPr>
      </w:pPr>
    </w:p>
    <w:p w:rsidR="002D4C8C" w:rsidRPr="00BC7B8E" w:rsidRDefault="002D4C8C">
      <w:pPr>
        <w:spacing w:before="0" w:after="200" w:line="276" w:lineRule="auto"/>
        <w:rPr>
          <w:rFonts w:asciiTheme="minorHAnsi" w:eastAsia="Times New Roman" w:hAnsiTheme="minorHAnsi" w:cs="Times New Roman"/>
          <w:sz w:val="24"/>
          <w:szCs w:val="24"/>
          <w:lang w:val="x-none" w:eastAsia="en-US"/>
        </w:rPr>
      </w:pPr>
      <w:r w:rsidRPr="00BC7B8E">
        <w:rPr>
          <w:rFonts w:asciiTheme="minorHAnsi" w:hAnsiTheme="minorHAnsi"/>
          <w:szCs w:val="24"/>
        </w:rPr>
        <w:br w:type="page"/>
      </w:r>
    </w:p>
    <w:p w:rsidR="00EE39BD" w:rsidRPr="00BC7B8E" w:rsidRDefault="00EE39BD" w:rsidP="002D4C8C">
      <w:pPr>
        <w:pStyle w:val="Ttulo"/>
        <w:spacing w:line="360" w:lineRule="auto"/>
        <w:jc w:val="left"/>
        <w:rPr>
          <w:rFonts w:asciiTheme="minorHAnsi" w:hAnsiTheme="minorHAnsi"/>
          <w:szCs w:val="24"/>
        </w:rPr>
      </w:pPr>
    </w:p>
    <w:p w:rsidR="00EE39BD" w:rsidRPr="00BC7B8E" w:rsidRDefault="00EE39BD" w:rsidP="00D935C7">
      <w:pPr>
        <w:pStyle w:val="FATEC-T1-Parte"/>
      </w:pPr>
      <w:bookmarkStart w:id="14" w:name="_Toc465252466"/>
      <w:bookmarkStart w:id="15" w:name="_Toc480383683"/>
      <w:r w:rsidRPr="00BC7B8E">
        <w:t>DADOS SÓCIOECONÔMICOS DA REGIÃO</w:t>
      </w:r>
      <w:bookmarkEnd w:id="14"/>
      <w:bookmarkEnd w:id="15"/>
    </w:p>
    <w:p w:rsidR="00EE39BD" w:rsidRPr="00BC7B8E" w:rsidRDefault="00EE39BD" w:rsidP="002D4C8C">
      <w:pPr>
        <w:autoSpaceDE w:val="0"/>
        <w:autoSpaceDN w:val="0"/>
        <w:adjustRightInd w:val="0"/>
        <w:spacing w:before="0" w:after="0" w:line="360" w:lineRule="auto"/>
        <w:rPr>
          <w:rFonts w:asciiTheme="minorHAnsi" w:hAnsiTheme="minorHAnsi"/>
          <w:color w:val="000000"/>
          <w:sz w:val="24"/>
          <w:szCs w:val="24"/>
        </w:rPr>
      </w:pPr>
    </w:p>
    <w:p w:rsidR="00EE39BD" w:rsidRPr="00BC7B8E" w:rsidRDefault="00EE39BD" w:rsidP="00754229">
      <w:pPr>
        <w:pStyle w:val="FATEC-Texto"/>
      </w:pPr>
      <w:r w:rsidRPr="00BC7B8E">
        <w:t xml:space="preserve">O Estado de Mato Grosso com dimensão territorial de 903.366,192 km2, uma população estimada de 3.182.113 habitantes e com </w:t>
      </w:r>
      <w:proofErr w:type="gramStart"/>
      <w:r w:rsidRPr="00BC7B8E">
        <w:t>cerca de 141</w:t>
      </w:r>
      <w:proofErr w:type="gramEnd"/>
      <w:r w:rsidRPr="00BC7B8E">
        <w:t xml:space="preserve"> municípios (IBGE, 2013),  vem se destacando no cenário nacional pelo seu desempenho econômico impulsionado pela expansão do agronegócio gerado pela produção agropecuária e mineração. </w:t>
      </w:r>
      <w:r w:rsidRPr="00BC7B8E">
        <w:rPr>
          <w:color w:val="000000"/>
        </w:rPr>
        <w:t>A agropecuária corresponde a 20,65% das riquezas do estado, é a principal atividade econômica, pois o setor de serviços, que contribui com 37,11%, está diretamente ligado a ela. A comercialização de produtos e a instalação de hotéis e restaurantes, entre outros segmentos do setor de serviços, são alavancadas pelo desenvolvimento agropecuário, que também deu origem a novos municípios no estado. O estado é o maior produtor nacional de algodão, abrigando 20 municípios dos 35 maiores produtores do Brasil. Também é responsável por produzir cerca de 20% da soja nacional. Mato Grosso também detém um dos maiores rebanhos bovino do país, com destaque para o gado de corte. O setor industrial no Estado se encontra em expansão, sobretudo os segmentos alimentício, frigorífico, construção civil, cerâmica, couro-calçadista, celulose e papel, eletroeletrônica, farmacêutica, madeireira, mecânica e metalúrgica.</w:t>
      </w:r>
    </w:p>
    <w:p w:rsidR="00EE39BD" w:rsidRPr="00BC7B8E" w:rsidRDefault="00EE39BD" w:rsidP="00754229">
      <w:pPr>
        <w:pStyle w:val="FATEC-Texto"/>
        <w:rPr>
          <w:color w:val="000000"/>
        </w:rPr>
      </w:pPr>
      <w:r w:rsidRPr="00BC7B8E">
        <w:rPr>
          <w:color w:val="000000"/>
        </w:rPr>
        <w:t>O Produto Interno Bruto (PIB) mato-grossense em 2013 atingiu a histórica marca de 89.123.839,72 bilhões de reais (1,7%</w:t>
      </w:r>
      <w:r w:rsidRPr="00BC7B8E">
        <w:rPr>
          <w:color w:val="C00000"/>
        </w:rPr>
        <w:t xml:space="preserve"> </w:t>
      </w:r>
      <w:r w:rsidRPr="00BC7B8E">
        <w:rPr>
          <w:color w:val="000000"/>
        </w:rPr>
        <w:t xml:space="preserve">do PIB nacional), sendo que a indústria mato-grossense é responsável por 17,76% desse valor. </w:t>
      </w:r>
      <w:proofErr w:type="gramStart"/>
      <w:r w:rsidRPr="00BC7B8E">
        <w:rPr>
          <w:color w:val="000000"/>
        </w:rPr>
        <w:t>A participação das atividades econômicas para o PIB de Mato Grosso, entre os anos de 2012 e 2013, obtiveram</w:t>
      </w:r>
      <w:proofErr w:type="gramEnd"/>
      <w:r w:rsidRPr="00BC7B8E">
        <w:rPr>
          <w:color w:val="000000"/>
        </w:rPr>
        <w:t xml:space="preserve"> um desempenho favorável em favor do setor industrial:</w:t>
      </w:r>
    </w:p>
    <w:p w:rsidR="00EE39BD" w:rsidRPr="00BC7B8E" w:rsidRDefault="00EE39BD" w:rsidP="00EF28F1">
      <w:pPr>
        <w:spacing w:before="0" w:after="0" w:line="360" w:lineRule="auto"/>
        <w:ind w:firstLine="709"/>
        <w:jc w:val="both"/>
        <w:rPr>
          <w:rFonts w:asciiTheme="minorHAnsi" w:hAnsiTheme="minorHAnsi"/>
          <w:color w:val="000000"/>
          <w:sz w:val="24"/>
          <w:szCs w:val="24"/>
        </w:rPr>
      </w:pPr>
    </w:p>
    <w:p w:rsidR="00EE39BD" w:rsidRPr="00BC7B8E" w:rsidRDefault="00EE39BD" w:rsidP="00754229">
      <w:pPr>
        <w:pStyle w:val="FATEC-Texto-ITENS"/>
      </w:pPr>
      <w:r w:rsidRPr="00BC7B8E">
        <w:t>Agropecuária: 20,65% (Redução de 0,86%).</w:t>
      </w:r>
    </w:p>
    <w:p w:rsidR="00EE39BD" w:rsidRPr="00BC7B8E" w:rsidRDefault="00EE39BD" w:rsidP="00754229">
      <w:pPr>
        <w:pStyle w:val="FATEC-Texto-ITENS"/>
      </w:pPr>
      <w:r w:rsidRPr="00BC7B8E">
        <w:t>Indústria: 15,53% (Aumento de 17,76%).</w:t>
      </w:r>
    </w:p>
    <w:p w:rsidR="00EE39BD" w:rsidRPr="00BC7B8E" w:rsidRDefault="00EE39BD" w:rsidP="00754229">
      <w:pPr>
        <w:pStyle w:val="FATEC-Texto-ITENS"/>
      </w:pPr>
      <w:r w:rsidRPr="00BC7B8E">
        <w:t>Serviços: 37,11%. (Aumento de</w:t>
      </w:r>
      <w:r w:rsidR="009266CE">
        <w:t xml:space="preserve"> </w:t>
      </w:r>
      <w:r w:rsidRPr="00BC7B8E">
        <w:t>1,46%).</w:t>
      </w:r>
    </w:p>
    <w:p w:rsidR="00EE39BD" w:rsidRDefault="00EE39BD" w:rsidP="00754229">
      <w:pPr>
        <w:pStyle w:val="FATEC-Texto-ITENS"/>
      </w:pPr>
      <w:r w:rsidRPr="00BC7B8E">
        <w:t>Adm. Pública</w:t>
      </w:r>
      <w:r w:rsidR="00EF28F1" w:rsidRPr="00BC7B8E">
        <w:t>: 14,67% (Aumento de 8,54%).</w:t>
      </w:r>
    </w:p>
    <w:p w:rsidR="00B6523A" w:rsidRPr="00BC7B8E" w:rsidRDefault="00B6523A" w:rsidP="00B6523A">
      <w:pPr>
        <w:tabs>
          <w:tab w:val="left" w:pos="1134"/>
        </w:tabs>
        <w:spacing w:before="0" w:after="0" w:line="360" w:lineRule="auto"/>
        <w:ind w:left="709"/>
        <w:jc w:val="both"/>
        <w:rPr>
          <w:rFonts w:asciiTheme="minorHAnsi" w:hAnsiTheme="minorHAnsi"/>
          <w:color w:val="000000"/>
          <w:sz w:val="24"/>
          <w:szCs w:val="24"/>
        </w:rPr>
      </w:pPr>
    </w:p>
    <w:p w:rsidR="00EF28F1" w:rsidRPr="00BC7B8E" w:rsidRDefault="00EF28F1">
      <w:pPr>
        <w:spacing w:before="0" w:after="200" w:line="276" w:lineRule="auto"/>
        <w:rPr>
          <w:rFonts w:asciiTheme="minorHAnsi" w:hAnsiTheme="minorHAnsi"/>
          <w:color w:val="000000"/>
          <w:sz w:val="24"/>
          <w:szCs w:val="24"/>
        </w:rPr>
      </w:pPr>
      <w:r w:rsidRPr="00BC7B8E">
        <w:rPr>
          <w:rFonts w:asciiTheme="minorHAnsi" w:hAnsiTheme="minorHAnsi"/>
          <w:color w:val="000000"/>
          <w:sz w:val="24"/>
          <w:szCs w:val="24"/>
        </w:rPr>
        <w:br w:type="page"/>
      </w:r>
    </w:p>
    <w:p w:rsidR="00EE39BD" w:rsidRPr="00BC7B8E" w:rsidRDefault="00EE39BD" w:rsidP="006C31E9">
      <w:pPr>
        <w:spacing w:before="0" w:after="0" w:line="360" w:lineRule="auto"/>
        <w:ind w:left="450"/>
        <w:jc w:val="center"/>
        <w:rPr>
          <w:rFonts w:asciiTheme="minorHAnsi" w:hAnsiTheme="minorHAnsi"/>
          <w:color w:val="000000"/>
          <w:sz w:val="24"/>
          <w:szCs w:val="24"/>
        </w:rPr>
      </w:pPr>
      <w:r w:rsidRPr="00BC7B8E">
        <w:rPr>
          <w:rFonts w:asciiTheme="minorHAnsi" w:hAnsiTheme="minorHAnsi"/>
          <w:color w:val="000000"/>
          <w:sz w:val="24"/>
          <w:szCs w:val="24"/>
        </w:rPr>
        <w:lastRenderedPageBreak/>
        <w:t>AS 10 MAIORES ECONOMIAS DO ESTADO (PIB 2013):</w:t>
      </w:r>
    </w:p>
    <w:p w:rsidR="006C31E9" w:rsidRPr="00BC7B8E" w:rsidRDefault="006C31E9" w:rsidP="006C31E9">
      <w:pPr>
        <w:spacing w:before="0" w:after="0" w:line="360" w:lineRule="auto"/>
        <w:ind w:left="450"/>
        <w:jc w:val="center"/>
        <w:rPr>
          <w:rFonts w:asciiTheme="minorHAnsi" w:hAnsiTheme="minorHAnsi"/>
          <w:color w:val="000000"/>
          <w:sz w:val="24"/>
          <w:szCs w:val="24"/>
        </w:rPr>
      </w:pPr>
    </w:p>
    <w:p w:rsidR="00EE39BD" w:rsidRPr="00BC7B8E" w:rsidRDefault="00EE39BD" w:rsidP="006C31E9">
      <w:pPr>
        <w:spacing w:before="0" w:after="0" w:line="360" w:lineRule="auto"/>
        <w:ind w:right="-1"/>
        <w:jc w:val="center"/>
        <w:rPr>
          <w:rFonts w:asciiTheme="minorHAnsi" w:hAnsiTheme="minorHAnsi" w:cs="Segoe UI Semilight"/>
          <w:color w:val="000000"/>
        </w:rPr>
      </w:pPr>
      <w:r w:rsidRPr="00BC7B8E">
        <w:rPr>
          <w:rFonts w:asciiTheme="minorHAnsi" w:hAnsiTheme="minorHAnsi" w:cs="Segoe UI Semilight"/>
          <w:noProof/>
        </w:rPr>
        <w:drawing>
          <wp:inline distT="0" distB="0" distL="0" distR="0" wp14:anchorId="173B35DF" wp14:editId="558E6DCC">
            <wp:extent cx="5342255" cy="2935605"/>
            <wp:effectExtent l="19050" t="19050" r="10795" b="17145"/>
            <wp:docPr id="23611" name="Imagem 23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2255" cy="2935605"/>
                    </a:xfrm>
                    <a:prstGeom prst="rect">
                      <a:avLst/>
                    </a:prstGeom>
                    <a:noFill/>
                    <a:ln w="6350" cmpd="sng">
                      <a:solidFill>
                        <a:srgbClr val="000000"/>
                      </a:solidFill>
                      <a:miter lim="800000"/>
                      <a:headEnd/>
                      <a:tailEnd/>
                    </a:ln>
                    <a:effectLst/>
                  </pic:spPr>
                </pic:pic>
              </a:graphicData>
            </a:graphic>
          </wp:inline>
        </w:drawing>
      </w:r>
    </w:p>
    <w:p w:rsidR="00EF28F1" w:rsidRPr="00BC7B8E" w:rsidRDefault="00EF28F1" w:rsidP="006C31E9">
      <w:pPr>
        <w:spacing w:before="0" w:after="0"/>
        <w:jc w:val="center"/>
        <w:rPr>
          <w:rFonts w:asciiTheme="minorHAnsi" w:hAnsiTheme="minorHAnsi"/>
          <w:sz w:val="20"/>
          <w:szCs w:val="20"/>
        </w:rPr>
      </w:pPr>
      <w:r w:rsidRPr="00BC7B8E">
        <w:rPr>
          <w:rFonts w:asciiTheme="minorHAnsi" w:hAnsiTheme="minorHAnsi"/>
          <w:sz w:val="20"/>
          <w:szCs w:val="20"/>
        </w:rPr>
        <w:t>Fonte: IBGE, 2013.</w:t>
      </w:r>
    </w:p>
    <w:p w:rsidR="00EE39BD" w:rsidRPr="00BC7B8E" w:rsidRDefault="00EE39BD" w:rsidP="006C31E9">
      <w:pPr>
        <w:spacing w:before="0" w:after="0" w:line="360" w:lineRule="auto"/>
        <w:ind w:firstLine="851"/>
        <w:jc w:val="both"/>
        <w:rPr>
          <w:rFonts w:asciiTheme="minorHAnsi" w:hAnsiTheme="minorHAnsi" w:cs="Arial"/>
        </w:rPr>
      </w:pPr>
    </w:p>
    <w:p w:rsidR="00EE39BD" w:rsidRPr="00BC7B8E" w:rsidRDefault="00EE39BD" w:rsidP="00B6523A">
      <w:pPr>
        <w:spacing w:before="0" w:after="0"/>
        <w:ind w:firstLine="851"/>
        <w:jc w:val="both"/>
        <w:rPr>
          <w:rFonts w:asciiTheme="minorHAnsi" w:hAnsiTheme="minorHAnsi" w:cs="Arial"/>
        </w:rPr>
      </w:pPr>
    </w:p>
    <w:p w:rsidR="00EE39BD" w:rsidRPr="00BC7B8E" w:rsidRDefault="00EE39BD" w:rsidP="002A4B3B">
      <w:pPr>
        <w:pStyle w:val="FATEC-T2"/>
      </w:pPr>
      <w:bookmarkStart w:id="16" w:name="_Toc463526035"/>
      <w:bookmarkStart w:id="17" w:name="_Toc480383684"/>
      <w:r w:rsidRPr="00BC7B8E">
        <w:t>EXPORTAÇÕES E IMPORTAÇÕES DE MATO GROSSO</w:t>
      </w:r>
      <w:bookmarkEnd w:id="16"/>
      <w:bookmarkEnd w:id="17"/>
    </w:p>
    <w:p w:rsidR="00EE39BD" w:rsidRPr="00BC7B8E" w:rsidRDefault="00EE39BD" w:rsidP="00B6523A">
      <w:pPr>
        <w:pStyle w:val="PargrafodaLista"/>
        <w:spacing w:after="0" w:line="240" w:lineRule="auto"/>
        <w:ind w:left="450"/>
        <w:jc w:val="both"/>
        <w:rPr>
          <w:rFonts w:asciiTheme="minorHAnsi" w:hAnsiTheme="minorHAnsi"/>
          <w:b/>
          <w:color w:val="000000"/>
        </w:rPr>
      </w:pPr>
    </w:p>
    <w:p w:rsidR="00EE39BD" w:rsidRPr="00BC7B8E" w:rsidRDefault="00EE39BD" w:rsidP="00754229">
      <w:pPr>
        <w:pStyle w:val="FATEC-Texto"/>
      </w:pPr>
      <w:r w:rsidRPr="00BC7B8E">
        <w:t xml:space="preserve">A matriz </w:t>
      </w:r>
      <w:r w:rsidRPr="00754229">
        <w:t>industrial contribui com</w:t>
      </w:r>
      <w:r w:rsidRPr="00BC7B8E">
        <w:t xml:space="preserve"> 4,6% das exportações. Mostrando que existe um grande potencial a ser desenvolvido nesse setor. As exportações do Mato Grosso atingiram em 2015, U$ 13.070.913,320.</w:t>
      </w:r>
    </w:p>
    <w:p w:rsidR="00EE39BD" w:rsidRPr="00BC7B8E" w:rsidRDefault="00EE39BD" w:rsidP="006C31E9">
      <w:pPr>
        <w:spacing w:before="0" w:after="0" w:line="360" w:lineRule="auto"/>
        <w:jc w:val="center"/>
        <w:rPr>
          <w:rFonts w:asciiTheme="minorHAnsi" w:hAnsiTheme="minorHAnsi" w:cs="Segoe UI Semilight"/>
          <w:color w:val="000000"/>
        </w:rPr>
      </w:pPr>
      <w:r w:rsidRPr="00BC7B8E">
        <w:rPr>
          <w:rFonts w:asciiTheme="minorHAnsi" w:hAnsiTheme="minorHAnsi" w:cs="Segoe UI Semilight"/>
          <w:noProof/>
        </w:rPr>
        <w:drawing>
          <wp:inline distT="0" distB="0" distL="0" distR="0" wp14:anchorId="54171761" wp14:editId="14E8D023">
            <wp:extent cx="5328138" cy="2301104"/>
            <wp:effectExtent l="19050" t="19050" r="25400" b="23495"/>
            <wp:docPr id="23610" name="Imagem 23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9171" cy="2301550"/>
                    </a:xfrm>
                    <a:prstGeom prst="rect">
                      <a:avLst/>
                    </a:prstGeom>
                    <a:noFill/>
                    <a:ln w="6350" cmpd="sng">
                      <a:solidFill>
                        <a:srgbClr val="000000"/>
                      </a:solidFill>
                      <a:miter lim="800000"/>
                      <a:headEnd/>
                      <a:tailEnd/>
                    </a:ln>
                    <a:effectLst/>
                  </pic:spPr>
                </pic:pic>
              </a:graphicData>
            </a:graphic>
          </wp:inline>
        </w:drawing>
      </w:r>
    </w:p>
    <w:p w:rsidR="00EF28F1" w:rsidRPr="00BC7B8E" w:rsidRDefault="00EF28F1"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E39BD" w:rsidRPr="00BC7B8E" w:rsidRDefault="00EE39BD" w:rsidP="00754229">
      <w:pPr>
        <w:pStyle w:val="FATEC-Texto"/>
      </w:pPr>
      <w:r w:rsidRPr="00BC7B8E">
        <w:lastRenderedPageBreak/>
        <w:t xml:space="preserve">Dos produtos industrializados, 22% foram classificados como manufaturados. Indicando, que há margem para desenvolvimento tecnológico e inovação, bem como investimentos </w:t>
      </w:r>
      <w:proofErr w:type="gramStart"/>
      <w:r w:rsidRPr="00BC7B8E">
        <w:t>na melhorias</w:t>
      </w:r>
      <w:proofErr w:type="gramEnd"/>
      <w:r w:rsidRPr="00BC7B8E">
        <w:t xml:space="preserve"> de processos produtivos. </w:t>
      </w:r>
    </w:p>
    <w:p w:rsidR="00EE39BD" w:rsidRPr="00BC7B8E" w:rsidRDefault="00EE39BD" w:rsidP="006C31E9">
      <w:pPr>
        <w:spacing w:before="0" w:after="0" w:line="360" w:lineRule="auto"/>
        <w:ind w:firstLine="567"/>
        <w:jc w:val="both"/>
        <w:rPr>
          <w:rFonts w:asciiTheme="minorHAnsi" w:hAnsiTheme="minorHAnsi"/>
          <w:color w:val="000000"/>
          <w:sz w:val="24"/>
          <w:szCs w:val="24"/>
        </w:rPr>
      </w:pPr>
    </w:p>
    <w:p w:rsidR="00EE39BD" w:rsidRPr="00BC7B8E" w:rsidRDefault="00EE39BD" w:rsidP="006C31E9">
      <w:pPr>
        <w:spacing w:before="0" w:after="0" w:line="360" w:lineRule="auto"/>
        <w:jc w:val="center"/>
        <w:rPr>
          <w:rFonts w:asciiTheme="minorHAnsi" w:hAnsiTheme="minorHAnsi"/>
        </w:rPr>
      </w:pPr>
      <w:r w:rsidRPr="00BC7B8E">
        <w:rPr>
          <w:rFonts w:asciiTheme="minorHAnsi" w:hAnsiTheme="minorHAnsi"/>
          <w:noProof/>
        </w:rPr>
        <w:drawing>
          <wp:inline distT="0" distB="0" distL="0" distR="0" wp14:anchorId="428597C5" wp14:editId="1A1C3E3B">
            <wp:extent cx="6193047" cy="2334986"/>
            <wp:effectExtent l="19050" t="19050" r="17780" b="27305"/>
            <wp:docPr id="23637" name="Imagem 2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r="27783" b="29144"/>
                    <a:stretch>
                      <a:fillRect/>
                    </a:stretch>
                  </pic:blipFill>
                  <pic:spPr bwMode="auto">
                    <a:xfrm>
                      <a:off x="0" y="0"/>
                      <a:ext cx="6188040" cy="2333098"/>
                    </a:xfrm>
                    <a:prstGeom prst="rect">
                      <a:avLst/>
                    </a:prstGeom>
                    <a:noFill/>
                    <a:ln w="9525">
                      <a:solidFill>
                        <a:srgbClr val="000000"/>
                      </a:solidFill>
                      <a:miter lim="800000"/>
                      <a:headEnd/>
                      <a:tailEnd/>
                    </a:ln>
                    <a:effectLst/>
                  </pic:spPr>
                </pic:pic>
              </a:graphicData>
            </a:graphic>
          </wp:inline>
        </w:drawing>
      </w:r>
    </w:p>
    <w:p w:rsidR="00EF28F1" w:rsidRPr="00BC7B8E" w:rsidRDefault="00EF28F1"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E39BD" w:rsidRPr="00BC7B8E" w:rsidRDefault="00EE39BD" w:rsidP="006C31E9">
      <w:pPr>
        <w:spacing w:before="0" w:after="0" w:line="360" w:lineRule="auto"/>
        <w:jc w:val="both"/>
        <w:rPr>
          <w:rFonts w:asciiTheme="minorHAnsi" w:hAnsiTheme="minorHAnsi" w:cs="Segoe UI Semilight"/>
          <w:noProof/>
        </w:rPr>
      </w:pPr>
    </w:p>
    <w:p w:rsidR="00EE39BD" w:rsidRPr="00BC7B8E" w:rsidRDefault="00EE39BD" w:rsidP="00754229">
      <w:pPr>
        <w:pStyle w:val="FATEC-Texto"/>
      </w:pPr>
      <w:r w:rsidRPr="00BC7B8E">
        <w:t xml:space="preserve">Abaixo, segue os principais destinos dos produtos exportados por Mato Grosso, no qual a Ásia (China) é o maior </w:t>
      </w:r>
      <w:proofErr w:type="spellStart"/>
      <w:r w:rsidRPr="00BC7B8E">
        <w:rPr>
          <w:i/>
        </w:rPr>
        <w:t>buyer</w:t>
      </w:r>
      <w:proofErr w:type="spellEnd"/>
      <w:r w:rsidR="00EF28F1" w:rsidRPr="00BC7B8E">
        <w:t>.</w:t>
      </w:r>
    </w:p>
    <w:p w:rsidR="00EF28F1" w:rsidRPr="00BC7B8E" w:rsidRDefault="00EF28F1" w:rsidP="006C31E9">
      <w:pPr>
        <w:spacing w:before="0" w:after="0" w:line="360" w:lineRule="auto"/>
        <w:ind w:firstLine="567"/>
        <w:jc w:val="both"/>
        <w:rPr>
          <w:rFonts w:asciiTheme="minorHAnsi" w:hAnsiTheme="minorHAnsi"/>
          <w:color w:val="000000"/>
          <w:sz w:val="24"/>
          <w:szCs w:val="24"/>
        </w:rPr>
      </w:pPr>
    </w:p>
    <w:p w:rsidR="00EE39BD" w:rsidRPr="00BC7B8E" w:rsidRDefault="00EE39BD" w:rsidP="006C31E9">
      <w:pPr>
        <w:spacing w:before="0" w:after="0" w:line="360" w:lineRule="auto"/>
        <w:jc w:val="center"/>
        <w:rPr>
          <w:rFonts w:asciiTheme="minorHAnsi" w:hAnsiTheme="minorHAnsi" w:cs="Segoe UI Semilight"/>
          <w:color w:val="000000"/>
        </w:rPr>
      </w:pPr>
      <w:r w:rsidRPr="00BC7B8E">
        <w:rPr>
          <w:rFonts w:asciiTheme="minorHAnsi" w:hAnsiTheme="minorHAnsi" w:cs="Segoe UI Semilight"/>
          <w:noProof/>
        </w:rPr>
        <w:drawing>
          <wp:inline distT="0" distB="0" distL="0" distR="0" wp14:anchorId="488C12DB" wp14:editId="40BC48F4">
            <wp:extent cx="6007916" cy="3249386"/>
            <wp:effectExtent l="19050" t="19050" r="12065" b="27305"/>
            <wp:docPr id="23609" name="Imagem 23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279" cy="3261481"/>
                    </a:xfrm>
                    <a:prstGeom prst="rect">
                      <a:avLst/>
                    </a:prstGeom>
                    <a:noFill/>
                    <a:ln w="6350" cmpd="sng">
                      <a:solidFill>
                        <a:srgbClr val="000000"/>
                      </a:solidFill>
                      <a:miter lim="800000"/>
                      <a:headEnd/>
                      <a:tailEnd/>
                    </a:ln>
                    <a:effectLst/>
                  </pic:spPr>
                </pic:pic>
              </a:graphicData>
            </a:graphic>
          </wp:inline>
        </w:drawing>
      </w:r>
    </w:p>
    <w:p w:rsidR="00EF28F1" w:rsidRPr="00BC7B8E" w:rsidRDefault="00EF28F1"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B6523A" w:rsidRDefault="00B6523A" w:rsidP="006C31E9">
      <w:pPr>
        <w:spacing w:before="0" w:after="0" w:line="360" w:lineRule="auto"/>
        <w:ind w:firstLine="709"/>
        <w:jc w:val="both"/>
        <w:rPr>
          <w:rFonts w:asciiTheme="minorHAnsi" w:hAnsiTheme="minorHAnsi"/>
          <w:color w:val="000000"/>
          <w:sz w:val="24"/>
          <w:szCs w:val="24"/>
        </w:rPr>
      </w:pPr>
    </w:p>
    <w:p w:rsidR="00EE39BD" w:rsidRPr="00BC7B8E" w:rsidRDefault="00EE39BD" w:rsidP="00754229">
      <w:pPr>
        <w:pStyle w:val="FATEC-Texto"/>
      </w:pPr>
      <w:r w:rsidRPr="00BC7B8E">
        <w:lastRenderedPageBreak/>
        <w:t xml:space="preserve">Abaixo, segue tabela com os principais produtos exportados no estado de </w:t>
      </w:r>
      <w:proofErr w:type="gramStart"/>
      <w:r w:rsidRPr="00BC7B8E">
        <w:t>MT</w:t>
      </w:r>
      <w:proofErr w:type="gramEnd"/>
    </w:p>
    <w:p w:rsidR="006C31E9" w:rsidRPr="00BC7B8E" w:rsidRDefault="006C31E9" w:rsidP="006C31E9">
      <w:pPr>
        <w:spacing w:before="0" w:after="0" w:line="360" w:lineRule="auto"/>
        <w:jc w:val="both"/>
        <w:rPr>
          <w:rFonts w:asciiTheme="minorHAnsi" w:hAnsiTheme="minorHAnsi"/>
          <w:color w:val="000000"/>
          <w:sz w:val="24"/>
          <w:szCs w:val="24"/>
        </w:rPr>
      </w:pPr>
    </w:p>
    <w:tbl>
      <w:tblPr>
        <w:tblW w:w="5802" w:type="dxa"/>
        <w:jc w:val="center"/>
        <w:tblCellMar>
          <w:left w:w="70" w:type="dxa"/>
          <w:right w:w="70" w:type="dxa"/>
        </w:tblCellMar>
        <w:tblLook w:val="04A0" w:firstRow="1" w:lastRow="0" w:firstColumn="1" w:lastColumn="0" w:noHBand="0" w:noVBand="1"/>
      </w:tblPr>
      <w:tblGrid>
        <w:gridCol w:w="1219"/>
        <w:gridCol w:w="2921"/>
        <w:gridCol w:w="1662"/>
      </w:tblGrid>
      <w:tr w:rsidR="00EE39BD" w:rsidRPr="00B6523A" w:rsidTr="00B6523A">
        <w:trPr>
          <w:trHeight w:val="539"/>
          <w:jc w:val="center"/>
        </w:trPr>
        <w:tc>
          <w:tcPr>
            <w:tcW w:w="1219"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EE39BD" w:rsidRPr="00B6523A" w:rsidRDefault="00EE39BD" w:rsidP="00B6523A">
            <w:pPr>
              <w:spacing w:before="0" w:after="0"/>
              <w:jc w:val="center"/>
              <w:rPr>
                <w:rFonts w:asciiTheme="minorHAnsi" w:eastAsia="Times New Roman" w:hAnsiTheme="minorHAnsi" w:cs="Segoe UI Semilight"/>
                <w:color w:val="FFFFFF"/>
                <w:sz w:val="24"/>
                <w:szCs w:val="24"/>
              </w:rPr>
            </w:pPr>
            <w:r w:rsidRPr="00B6523A">
              <w:rPr>
                <w:rFonts w:asciiTheme="minorHAnsi" w:eastAsia="Times New Roman" w:hAnsiTheme="minorHAnsi" w:cs="Segoe UI Semilight"/>
                <w:color w:val="FFFFFF"/>
                <w:sz w:val="24"/>
                <w:szCs w:val="24"/>
              </w:rPr>
              <w:t>Ranking</w:t>
            </w:r>
          </w:p>
        </w:tc>
        <w:tc>
          <w:tcPr>
            <w:tcW w:w="2921" w:type="dxa"/>
            <w:tcBorders>
              <w:top w:val="single" w:sz="4" w:space="0" w:color="auto"/>
              <w:left w:val="nil"/>
              <w:bottom w:val="single" w:sz="4" w:space="0" w:color="auto"/>
              <w:right w:val="single" w:sz="4" w:space="0" w:color="auto"/>
            </w:tcBorders>
            <w:shd w:val="clear" w:color="000000" w:fill="44546A"/>
            <w:noWrap/>
            <w:vAlign w:val="center"/>
            <w:hideMark/>
          </w:tcPr>
          <w:p w:rsidR="00EE39BD" w:rsidRPr="00B6523A" w:rsidRDefault="00EE39BD" w:rsidP="00B6523A">
            <w:pPr>
              <w:spacing w:before="0" w:after="0"/>
              <w:jc w:val="center"/>
              <w:rPr>
                <w:rFonts w:asciiTheme="minorHAnsi" w:eastAsia="Times New Roman" w:hAnsiTheme="minorHAnsi" w:cs="Segoe UI Semilight"/>
                <w:color w:val="FFFFFF"/>
                <w:sz w:val="24"/>
                <w:szCs w:val="24"/>
              </w:rPr>
            </w:pPr>
            <w:r w:rsidRPr="00B6523A">
              <w:rPr>
                <w:rFonts w:asciiTheme="minorHAnsi" w:eastAsia="Times New Roman" w:hAnsiTheme="minorHAnsi" w:cs="Segoe UI Semilight"/>
                <w:color w:val="FFFFFF"/>
                <w:sz w:val="24"/>
                <w:szCs w:val="24"/>
              </w:rPr>
              <w:t>Produtos Exportados</w:t>
            </w:r>
          </w:p>
        </w:tc>
        <w:tc>
          <w:tcPr>
            <w:tcW w:w="1662" w:type="dxa"/>
            <w:tcBorders>
              <w:top w:val="single" w:sz="4" w:space="0" w:color="auto"/>
              <w:left w:val="nil"/>
              <w:bottom w:val="single" w:sz="4" w:space="0" w:color="auto"/>
              <w:right w:val="single" w:sz="4" w:space="0" w:color="auto"/>
            </w:tcBorders>
            <w:shd w:val="clear" w:color="000000" w:fill="44546A"/>
            <w:noWrap/>
            <w:vAlign w:val="center"/>
            <w:hideMark/>
          </w:tcPr>
          <w:p w:rsidR="00EE39BD" w:rsidRPr="00B6523A" w:rsidRDefault="00EE39BD" w:rsidP="00B6523A">
            <w:pPr>
              <w:spacing w:before="0" w:after="0"/>
              <w:jc w:val="center"/>
              <w:rPr>
                <w:rFonts w:asciiTheme="minorHAnsi" w:eastAsia="Times New Roman" w:hAnsiTheme="minorHAnsi" w:cs="Segoe UI Semilight"/>
                <w:color w:val="FFFFFF"/>
                <w:sz w:val="24"/>
                <w:szCs w:val="24"/>
              </w:rPr>
            </w:pPr>
            <w:r w:rsidRPr="00B6523A">
              <w:rPr>
                <w:rFonts w:asciiTheme="minorHAnsi" w:eastAsia="Times New Roman" w:hAnsiTheme="minorHAnsi" w:cs="Segoe UI Semilight"/>
                <w:color w:val="FFFFFF"/>
                <w:sz w:val="24"/>
                <w:szCs w:val="24"/>
              </w:rPr>
              <w:t>Participação</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1</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Soja</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61,40%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2</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Milho</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19,20%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3</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Carnes</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10%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4</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Algodão</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6%</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5</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Demais Produtos</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1,50%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6</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Madeira</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0,80%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7</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Ouro</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0,60%</w:t>
            </w:r>
          </w:p>
        </w:tc>
      </w:tr>
      <w:tr w:rsidR="00EE39BD" w:rsidRPr="00B6523A" w:rsidTr="00B6523A">
        <w:trPr>
          <w:trHeight w:val="539"/>
          <w:jc w:val="center"/>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proofErr w:type="gramStart"/>
            <w:r w:rsidRPr="00B6523A">
              <w:rPr>
                <w:rFonts w:asciiTheme="minorHAnsi" w:eastAsia="Times New Roman" w:hAnsiTheme="minorHAnsi" w:cs="Segoe UI Semilight"/>
                <w:color w:val="000000"/>
                <w:sz w:val="24"/>
                <w:szCs w:val="24"/>
              </w:rPr>
              <w:t>8</w:t>
            </w:r>
            <w:proofErr w:type="gramEnd"/>
          </w:p>
        </w:tc>
        <w:tc>
          <w:tcPr>
            <w:tcW w:w="2921"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9266CE">
            <w:pPr>
              <w:spacing w:before="0" w:after="0"/>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Couro</w:t>
            </w:r>
          </w:p>
        </w:tc>
        <w:tc>
          <w:tcPr>
            <w:tcW w:w="1662" w:type="dxa"/>
            <w:tcBorders>
              <w:top w:val="nil"/>
              <w:left w:val="nil"/>
              <w:bottom w:val="single" w:sz="4" w:space="0" w:color="auto"/>
              <w:right w:val="single" w:sz="4" w:space="0" w:color="auto"/>
            </w:tcBorders>
            <w:shd w:val="clear" w:color="auto" w:fill="auto"/>
            <w:noWrap/>
            <w:vAlign w:val="center"/>
            <w:hideMark/>
          </w:tcPr>
          <w:p w:rsidR="00EE39BD" w:rsidRPr="00B6523A" w:rsidRDefault="00EE39BD" w:rsidP="00B6523A">
            <w:pPr>
              <w:spacing w:before="0" w:after="0"/>
              <w:jc w:val="center"/>
              <w:rPr>
                <w:rFonts w:asciiTheme="minorHAnsi" w:eastAsia="Times New Roman" w:hAnsiTheme="minorHAnsi" w:cs="Segoe UI Semilight"/>
                <w:color w:val="000000"/>
                <w:sz w:val="24"/>
                <w:szCs w:val="24"/>
              </w:rPr>
            </w:pPr>
            <w:r w:rsidRPr="00B6523A">
              <w:rPr>
                <w:rFonts w:asciiTheme="minorHAnsi" w:eastAsia="Times New Roman" w:hAnsiTheme="minorHAnsi" w:cs="Segoe UI Semilight"/>
                <w:color w:val="000000"/>
                <w:sz w:val="24"/>
                <w:szCs w:val="24"/>
              </w:rPr>
              <w:t>0,05%</w:t>
            </w:r>
          </w:p>
        </w:tc>
      </w:tr>
    </w:tbl>
    <w:p w:rsidR="006C31E9" w:rsidRPr="00BC7B8E" w:rsidRDefault="006C31E9" w:rsidP="006C31E9">
      <w:pPr>
        <w:spacing w:before="0" w:after="0"/>
        <w:jc w:val="center"/>
        <w:rPr>
          <w:rFonts w:asciiTheme="minorHAnsi" w:hAnsiTheme="minorHAnsi"/>
          <w:sz w:val="20"/>
          <w:szCs w:val="20"/>
        </w:rPr>
      </w:pPr>
    </w:p>
    <w:p w:rsidR="00EF28F1" w:rsidRPr="00BC7B8E" w:rsidRDefault="00EF28F1"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E39BD" w:rsidRPr="00BC7B8E" w:rsidRDefault="00EE39BD" w:rsidP="006C31E9">
      <w:pPr>
        <w:spacing w:before="0" w:after="0" w:line="360" w:lineRule="auto"/>
        <w:rPr>
          <w:rFonts w:asciiTheme="minorHAnsi" w:hAnsiTheme="minorHAnsi"/>
          <w:b/>
        </w:rPr>
      </w:pPr>
    </w:p>
    <w:p w:rsidR="00EE39BD" w:rsidRPr="00BC7B8E" w:rsidRDefault="00EE39BD" w:rsidP="002A4B3B">
      <w:pPr>
        <w:pStyle w:val="FATEC-T2"/>
      </w:pPr>
      <w:bookmarkStart w:id="18" w:name="_Toc480383685"/>
      <w:r w:rsidRPr="00BC7B8E">
        <w:t>IMPORTAÇÃO EM 2015: U$ 1.331.725.408</w:t>
      </w:r>
      <w:bookmarkEnd w:id="18"/>
      <w:r w:rsidRPr="00BC7B8E">
        <w:t xml:space="preserve"> </w:t>
      </w:r>
    </w:p>
    <w:p w:rsidR="00EF28F1" w:rsidRPr="00BC7B8E" w:rsidRDefault="00EF28F1" w:rsidP="006C31E9">
      <w:pPr>
        <w:spacing w:before="0" w:after="0" w:line="360" w:lineRule="auto"/>
        <w:ind w:firstLine="567"/>
        <w:jc w:val="both"/>
        <w:rPr>
          <w:rFonts w:asciiTheme="minorHAnsi" w:hAnsiTheme="minorHAnsi"/>
          <w:color w:val="000000"/>
          <w:sz w:val="24"/>
          <w:szCs w:val="24"/>
        </w:rPr>
      </w:pPr>
    </w:p>
    <w:p w:rsidR="00EE39BD" w:rsidRPr="00BC7B8E" w:rsidRDefault="00EE39BD" w:rsidP="00754229">
      <w:pPr>
        <w:pStyle w:val="FATEC-Texto"/>
      </w:pPr>
      <w:r w:rsidRPr="00BC7B8E">
        <w:t xml:space="preserve">A importação de produtos industrializados domina o perfil </w:t>
      </w:r>
      <w:r w:rsidR="005F539C" w:rsidRPr="00BC7B8E">
        <w:t>dos importadores</w:t>
      </w:r>
      <w:r w:rsidRPr="00BC7B8E">
        <w:t xml:space="preserve"> de máquinas e equipam</w:t>
      </w:r>
      <w:r w:rsidR="009266CE">
        <w:t>entos do estado de Mato Grosso.</w:t>
      </w:r>
    </w:p>
    <w:p w:rsidR="00EE39BD" w:rsidRPr="00BC7B8E" w:rsidRDefault="00EE39BD" w:rsidP="006C31E9">
      <w:pPr>
        <w:spacing w:before="0" w:after="0" w:line="360" w:lineRule="auto"/>
        <w:ind w:firstLine="567"/>
        <w:jc w:val="both"/>
        <w:rPr>
          <w:rFonts w:asciiTheme="minorHAnsi" w:hAnsiTheme="minorHAnsi"/>
          <w:color w:val="000000"/>
          <w:sz w:val="24"/>
          <w:szCs w:val="24"/>
        </w:rPr>
      </w:pPr>
    </w:p>
    <w:p w:rsidR="00EE39BD" w:rsidRPr="00BC7B8E" w:rsidRDefault="00EE39BD" w:rsidP="00B6523A">
      <w:pPr>
        <w:spacing w:before="0" w:after="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124799FA" wp14:editId="5FEABD6C">
            <wp:extent cx="6184181" cy="2117244"/>
            <wp:effectExtent l="19050" t="19050" r="26670" b="16510"/>
            <wp:docPr id="23633" name="Imagem 2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6110" cy="2114481"/>
                    </a:xfrm>
                    <a:prstGeom prst="rect">
                      <a:avLst/>
                    </a:prstGeom>
                    <a:noFill/>
                    <a:ln w="9525">
                      <a:solidFill>
                        <a:srgbClr val="000000"/>
                      </a:solidFill>
                      <a:miter lim="800000"/>
                      <a:headEnd/>
                      <a:tailEnd/>
                    </a:ln>
                    <a:effectLst/>
                  </pic:spPr>
                </pic:pic>
              </a:graphicData>
            </a:graphic>
          </wp:inline>
        </w:drawing>
      </w:r>
    </w:p>
    <w:p w:rsidR="00B6523A" w:rsidRDefault="00B6523A" w:rsidP="00B6523A">
      <w:pPr>
        <w:spacing w:before="0" w:after="0"/>
        <w:jc w:val="center"/>
        <w:rPr>
          <w:rFonts w:asciiTheme="minorHAnsi" w:hAnsiTheme="minorHAnsi"/>
          <w:sz w:val="20"/>
          <w:szCs w:val="20"/>
        </w:rPr>
      </w:pPr>
    </w:p>
    <w:p w:rsidR="00EE39BD" w:rsidRPr="00BC7B8E" w:rsidRDefault="00EF28F1" w:rsidP="00B6523A">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F28F1" w:rsidRPr="00BC7B8E" w:rsidRDefault="00EF28F1" w:rsidP="006C31E9">
      <w:pPr>
        <w:spacing w:before="0" w:after="0" w:line="360" w:lineRule="auto"/>
        <w:jc w:val="center"/>
        <w:rPr>
          <w:rFonts w:asciiTheme="minorHAnsi" w:hAnsiTheme="minorHAnsi"/>
          <w:sz w:val="20"/>
          <w:szCs w:val="20"/>
        </w:rPr>
      </w:pPr>
    </w:p>
    <w:p w:rsidR="006C31E9" w:rsidRPr="00BC7B8E" w:rsidRDefault="006C31E9">
      <w:pPr>
        <w:spacing w:before="0" w:after="200" w:line="276" w:lineRule="auto"/>
        <w:rPr>
          <w:rFonts w:asciiTheme="minorHAnsi" w:hAnsiTheme="minorHAnsi"/>
          <w:highlight w:val="green"/>
        </w:rPr>
      </w:pPr>
      <w:r w:rsidRPr="00BC7B8E">
        <w:rPr>
          <w:rFonts w:asciiTheme="minorHAnsi" w:hAnsiTheme="minorHAnsi"/>
          <w:highlight w:val="green"/>
        </w:rPr>
        <w:br w:type="page"/>
      </w:r>
    </w:p>
    <w:p w:rsidR="00EF28F1" w:rsidRPr="00BC7B8E" w:rsidRDefault="00EE39BD" w:rsidP="002A4B3B">
      <w:pPr>
        <w:pStyle w:val="FATEC-T2"/>
      </w:pPr>
      <w:bookmarkStart w:id="19" w:name="_Toc463526036"/>
      <w:bookmarkStart w:id="20" w:name="_Toc480383686"/>
      <w:r w:rsidRPr="00BC7B8E">
        <w:lastRenderedPageBreak/>
        <w:t>CUIABÁ</w:t>
      </w:r>
      <w:bookmarkEnd w:id="19"/>
      <w:bookmarkEnd w:id="20"/>
    </w:p>
    <w:p w:rsidR="00EF28F1" w:rsidRPr="00BC7B8E" w:rsidRDefault="00EF28F1" w:rsidP="00B6523A">
      <w:pPr>
        <w:spacing w:before="0" w:after="0"/>
        <w:rPr>
          <w:rFonts w:asciiTheme="minorHAnsi" w:hAnsiTheme="minorHAnsi"/>
        </w:rPr>
      </w:pPr>
    </w:p>
    <w:p w:rsidR="00EE39BD" w:rsidRPr="00BC7B8E" w:rsidRDefault="00EE39BD" w:rsidP="002A4B3B">
      <w:pPr>
        <w:pStyle w:val="FATEC-T3"/>
      </w:pPr>
      <w:bookmarkStart w:id="21" w:name="_Toc480383687"/>
      <w:r w:rsidRPr="00BC7B8E">
        <w:t>PIB de Cuiabá</w:t>
      </w:r>
      <w:bookmarkEnd w:id="21"/>
    </w:p>
    <w:p w:rsidR="00EE39BD" w:rsidRPr="00BC7B8E" w:rsidRDefault="00EE39BD" w:rsidP="006C31E9">
      <w:pPr>
        <w:spacing w:before="0" w:after="0" w:line="360" w:lineRule="auto"/>
        <w:rPr>
          <w:rFonts w:asciiTheme="minorHAnsi" w:hAnsiTheme="minorHAnsi"/>
          <w:lang w:eastAsia="x-none"/>
        </w:rPr>
      </w:pPr>
    </w:p>
    <w:p w:rsidR="00EE39BD" w:rsidRDefault="00EE39BD" w:rsidP="00754229">
      <w:pPr>
        <w:pStyle w:val="FATEC-Texto"/>
      </w:pPr>
      <w:r w:rsidRPr="00BC7B8E">
        <w:t>Para o ano de referência de 2013</w:t>
      </w:r>
      <w:r w:rsidRPr="00BC7B8E">
        <w:rPr>
          <w:rStyle w:val="Refdenotaderodap"/>
          <w:color w:val="000000"/>
        </w:rPr>
        <w:footnoteReference w:id="1"/>
      </w:r>
      <w:r w:rsidRPr="00BC7B8E">
        <w:t xml:space="preserve"> impulsionado pelo setor de Construção, a indústria obteve melhor desempenho em relação aos outros setores. Contudo, no período de crise o quadro observado foi o contrário. </w:t>
      </w:r>
    </w:p>
    <w:p w:rsidR="00B6523A" w:rsidRDefault="00B6523A" w:rsidP="00B6523A">
      <w:pPr>
        <w:spacing w:before="0" w:after="0"/>
        <w:jc w:val="center"/>
        <w:rPr>
          <w:rFonts w:asciiTheme="minorHAnsi" w:hAnsiTheme="minorHAnsi" w:cs="Segoe UI Semilight"/>
          <w:noProof/>
          <w:color w:val="000000"/>
          <w:sz w:val="24"/>
          <w:szCs w:val="24"/>
        </w:rPr>
      </w:pPr>
    </w:p>
    <w:p w:rsidR="00EE39BD" w:rsidRDefault="00EE39BD" w:rsidP="00B6523A">
      <w:pPr>
        <w:spacing w:before="0" w:after="0" w:line="360" w:lineRule="auto"/>
        <w:jc w:val="center"/>
        <w:rPr>
          <w:rFonts w:asciiTheme="minorHAnsi" w:hAnsiTheme="minorHAnsi" w:cs="Segoe UI Semilight"/>
          <w:color w:val="000000"/>
          <w:sz w:val="24"/>
          <w:szCs w:val="24"/>
        </w:rPr>
      </w:pPr>
      <w:r w:rsidRPr="00BC7B8E">
        <w:rPr>
          <w:rFonts w:asciiTheme="minorHAnsi" w:hAnsiTheme="minorHAnsi" w:cs="Segoe UI Semilight"/>
          <w:noProof/>
          <w:color w:val="000000"/>
          <w:sz w:val="24"/>
          <w:szCs w:val="24"/>
        </w:rPr>
        <w:drawing>
          <wp:inline distT="0" distB="0" distL="0" distR="0" wp14:anchorId="4B71BB84" wp14:editId="65338447">
            <wp:extent cx="5244275" cy="2090057"/>
            <wp:effectExtent l="19050" t="19050" r="13970" b="24765"/>
            <wp:docPr id="23631" name="Imagem 2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478" cy="2097710"/>
                    </a:xfrm>
                    <a:prstGeom prst="rect">
                      <a:avLst/>
                    </a:prstGeom>
                    <a:noFill/>
                    <a:ln w="9525">
                      <a:solidFill>
                        <a:srgbClr val="000000"/>
                      </a:solidFill>
                      <a:miter lim="800000"/>
                      <a:headEnd/>
                      <a:tailEnd/>
                    </a:ln>
                    <a:effectLst/>
                  </pic:spPr>
                </pic:pic>
              </a:graphicData>
            </a:graphic>
          </wp:inline>
        </w:drawing>
      </w:r>
    </w:p>
    <w:p w:rsidR="009944D1" w:rsidRPr="00BC7B8E" w:rsidRDefault="009944D1" w:rsidP="006C31E9">
      <w:pPr>
        <w:spacing w:before="0" w:after="0"/>
        <w:jc w:val="center"/>
        <w:rPr>
          <w:rFonts w:asciiTheme="minorHAnsi" w:hAnsiTheme="minorHAnsi" w:cs="Segoe UI Semilight"/>
          <w:sz w:val="20"/>
          <w:szCs w:val="24"/>
        </w:rPr>
      </w:pPr>
      <w:r w:rsidRPr="00BC7B8E">
        <w:rPr>
          <w:rFonts w:asciiTheme="minorHAnsi" w:hAnsiTheme="minorHAnsi"/>
          <w:sz w:val="20"/>
          <w:szCs w:val="24"/>
        </w:rPr>
        <w:t>Fonte: MDIC, 2013</w:t>
      </w:r>
      <w:r w:rsidRPr="00BC7B8E">
        <w:rPr>
          <w:rFonts w:asciiTheme="minorHAnsi" w:hAnsiTheme="minorHAnsi" w:cs="Segoe UI Semilight"/>
          <w:sz w:val="20"/>
          <w:szCs w:val="24"/>
        </w:rPr>
        <w:t>.</w:t>
      </w:r>
    </w:p>
    <w:p w:rsidR="006C31E9" w:rsidRPr="00BC7B8E" w:rsidRDefault="006C31E9" w:rsidP="00754229">
      <w:pPr>
        <w:pStyle w:val="FATEC-Texto"/>
      </w:pPr>
    </w:p>
    <w:p w:rsidR="00EE39BD" w:rsidRPr="00BC7B8E" w:rsidRDefault="00EE39BD" w:rsidP="00754229">
      <w:pPr>
        <w:pStyle w:val="FATEC-Texto"/>
      </w:pPr>
      <w:r w:rsidRPr="00BC7B8E">
        <w:t xml:space="preserve">Por ser uma das cidades mais desenvolvidas do estado, o setor de serviços de Cuiabá apresenta a maior participação na formação do PIB. Fato, é que a indústria, nos anos pré-crise, já ocupava o terceiro lugar. </w:t>
      </w:r>
    </w:p>
    <w:p w:rsidR="00EE39BD" w:rsidRPr="00BC7B8E" w:rsidRDefault="00EE39BD" w:rsidP="00B6523A">
      <w:pPr>
        <w:spacing w:before="0" w:after="0"/>
        <w:ind w:left="448"/>
        <w:jc w:val="both"/>
        <w:rPr>
          <w:rFonts w:asciiTheme="minorHAnsi" w:hAnsiTheme="minorHAnsi"/>
          <w:color w:val="000000"/>
          <w:sz w:val="24"/>
          <w:szCs w:val="24"/>
        </w:rPr>
      </w:pPr>
    </w:p>
    <w:p w:rsidR="00EE39BD" w:rsidRPr="00BC7B8E" w:rsidRDefault="00EE39BD" w:rsidP="00B6523A">
      <w:pPr>
        <w:spacing w:before="0" w:after="0" w:line="360" w:lineRule="auto"/>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04668305" wp14:editId="6BBD0784">
            <wp:extent cx="5290457" cy="2208888"/>
            <wp:effectExtent l="19050" t="19050" r="24765" b="20320"/>
            <wp:docPr id="23629" name="Imagem 2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811" cy="2204443"/>
                    </a:xfrm>
                    <a:prstGeom prst="rect">
                      <a:avLst/>
                    </a:prstGeom>
                    <a:noFill/>
                    <a:ln w="9525">
                      <a:solidFill>
                        <a:srgbClr val="000000"/>
                      </a:solidFill>
                      <a:miter lim="800000"/>
                      <a:headEnd/>
                      <a:tailEnd/>
                    </a:ln>
                    <a:effectLst/>
                  </pic:spPr>
                </pic:pic>
              </a:graphicData>
            </a:graphic>
          </wp:inline>
        </w:drawing>
      </w:r>
    </w:p>
    <w:p w:rsidR="009944D1" w:rsidRPr="00BC7B8E" w:rsidRDefault="009944D1" w:rsidP="006C31E9">
      <w:pPr>
        <w:spacing w:before="0" w:after="0"/>
        <w:jc w:val="center"/>
        <w:rPr>
          <w:rFonts w:asciiTheme="minorHAnsi" w:hAnsiTheme="minorHAnsi"/>
          <w:sz w:val="20"/>
          <w:szCs w:val="20"/>
        </w:rPr>
      </w:pPr>
      <w:r w:rsidRPr="00BC7B8E">
        <w:rPr>
          <w:rFonts w:asciiTheme="minorHAnsi" w:hAnsiTheme="minorHAnsi"/>
          <w:sz w:val="20"/>
          <w:szCs w:val="20"/>
        </w:rPr>
        <w:t>Fonte: MDIC, 2013.</w:t>
      </w:r>
    </w:p>
    <w:p w:rsidR="006C31E9" w:rsidRPr="00BC7B8E" w:rsidRDefault="006C31E9" w:rsidP="00B6523A">
      <w:pPr>
        <w:spacing w:before="0" w:after="0"/>
        <w:rPr>
          <w:rFonts w:asciiTheme="minorHAnsi" w:hAnsiTheme="minorHAnsi"/>
          <w:b/>
          <w:caps/>
          <w:sz w:val="24"/>
          <w:szCs w:val="24"/>
        </w:rPr>
      </w:pPr>
    </w:p>
    <w:p w:rsidR="00EE39BD" w:rsidRPr="00BC7B8E" w:rsidRDefault="00EE39BD" w:rsidP="002A4B3B">
      <w:pPr>
        <w:pStyle w:val="FATEC-T3"/>
      </w:pPr>
      <w:bookmarkStart w:id="22" w:name="_Toc480383688"/>
      <w:r w:rsidRPr="00BC7B8E">
        <w:t>Balança Comercial - Cuiabá</w:t>
      </w:r>
      <w:bookmarkEnd w:id="22"/>
    </w:p>
    <w:p w:rsidR="00EE39BD" w:rsidRPr="00BC7B8E" w:rsidRDefault="00EE39BD" w:rsidP="00B6523A">
      <w:pPr>
        <w:spacing w:before="0" w:after="0"/>
        <w:rPr>
          <w:rFonts w:asciiTheme="minorHAnsi" w:hAnsiTheme="minorHAnsi"/>
          <w:lang w:eastAsia="x-none"/>
        </w:rPr>
      </w:pPr>
    </w:p>
    <w:p w:rsidR="00EE39BD" w:rsidRPr="00BC7B8E" w:rsidRDefault="00EE39BD" w:rsidP="00754229">
      <w:pPr>
        <w:pStyle w:val="FATEC-Texto"/>
      </w:pPr>
      <w:r w:rsidRPr="00BC7B8E">
        <w:t xml:space="preserve">O ano de 2013 foi um ano especial para o município de Cuiabá, ano que a cidade obteve o melhor desempenho da balança comercial e, depois, por conta da crise houve redução do montante do saldo balança comercial. </w:t>
      </w:r>
    </w:p>
    <w:p w:rsidR="00EE39BD" w:rsidRPr="00BC7B8E" w:rsidRDefault="00EE39BD" w:rsidP="006C31E9">
      <w:pPr>
        <w:tabs>
          <w:tab w:val="left" w:pos="2340"/>
        </w:tabs>
        <w:spacing w:before="0" w:after="0" w:line="360" w:lineRule="auto"/>
        <w:ind w:left="284"/>
        <w:jc w:val="both"/>
        <w:rPr>
          <w:rFonts w:asciiTheme="minorHAnsi" w:hAnsiTheme="minorHAnsi" w:cs="Segoe UI Semilight"/>
          <w:color w:val="000000"/>
        </w:rPr>
      </w:pPr>
    </w:p>
    <w:p w:rsidR="00EE39BD" w:rsidRPr="00BC7B8E" w:rsidRDefault="0060060A" w:rsidP="00B6523A">
      <w:pPr>
        <w:tabs>
          <w:tab w:val="left" w:pos="426"/>
        </w:tabs>
        <w:spacing w:before="0" w:after="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4DD655B4" wp14:editId="32A2B2E2">
            <wp:extent cx="5763986" cy="2385122"/>
            <wp:effectExtent l="19050" t="19050" r="27305" b="15240"/>
            <wp:docPr id="23627" name="Imagem 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748" cy="2382541"/>
                    </a:xfrm>
                    <a:prstGeom prst="rect">
                      <a:avLst/>
                    </a:prstGeom>
                    <a:noFill/>
                    <a:ln w="9525">
                      <a:solidFill>
                        <a:srgbClr val="000000"/>
                      </a:solidFill>
                      <a:miter lim="800000"/>
                      <a:headEnd/>
                      <a:tailEnd/>
                    </a:ln>
                    <a:effectLst/>
                  </pic:spPr>
                </pic:pic>
              </a:graphicData>
            </a:graphic>
          </wp:inline>
        </w:drawing>
      </w:r>
    </w:p>
    <w:p w:rsidR="00B6523A" w:rsidRDefault="00B6523A" w:rsidP="006C31E9">
      <w:pPr>
        <w:spacing w:before="0" w:after="0"/>
        <w:jc w:val="center"/>
        <w:rPr>
          <w:rFonts w:asciiTheme="minorHAnsi" w:hAnsiTheme="minorHAnsi"/>
          <w:sz w:val="20"/>
          <w:szCs w:val="20"/>
        </w:rPr>
      </w:pPr>
    </w:p>
    <w:p w:rsidR="0060060A" w:rsidRPr="00BC7B8E" w:rsidRDefault="0060060A"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E39BD" w:rsidRPr="00BC7B8E" w:rsidRDefault="00EE39BD" w:rsidP="006C31E9">
      <w:pPr>
        <w:spacing w:before="0" w:after="0" w:line="360" w:lineRule="auto"/>
        <w:ind w:firstLine="567"/>
        <w:jc w:val="both"/>
        <w:rPr>
          <w:rFonts w:asciiTheme="minorHAnsi" w:hAnsiTheme="minorHAnsi"/>
          <w:color w:val="000000"/>
          <w:sz w:val="24"/>
          <w:szCs w:val="24"/>
        </w:rPr>
      </w:pPr>
    </w:p>
    <w:p w:rsidR="00EE39BD" w:rsidRPr="00BC7B8E" w:rsidRDefault="00EE39BD" w:rsidP="00754229">
      <w:pPr>
        <w:pStyle w:val="FATEC-Texto"/>
      </w:pPr>
      <w:r w:rsidRPr="00BC7B8E">
        <w:t xml:space="preserve">Por meio do gráfico abaixo é possível notar os efeitos da crise. </w:t>
      </w:r>
      <w:proofErr w:type="gramStart"/>
      <w:r w:rsidRPr="00BC7B8E">
        <w:t>A exemplo</w:t>
      </w:r>
      <w:proofErr w:type="gramEnd"/>
      <w:r w:rsidRPr="00BC7B8E">
        <w:t xml:space="preserve">, em 2015 é possível perceber que Cuiabá reduziu drasticamente as suas exportações e importações. </w:t>
      </w:r>
    </w:p>
    <w:p w:rsidR="00EE39BD" w:rsidRPr="00BC7B8E" w:rsidRDefault="00EE39BD" w:rsidP="006C31E9">
      <w:pPr>
        <w:spacing w:before="0" w:after="0" w:line="360" w:lineRule="auto"/>
        <w:ind w:left="448"/>
        <w:jc w:val="both"/>
        <w:rPr>
          <w:rFonts w:asciiTheme="minorHAnsi" w:hAnsiTheme="minorHAnsi"/>
          <w:color w:val="000000"/>
          <w:sz w:val="24"/>
          <w:szCs w:val="24"/>
        </w:rPr>
      </w:pPr>
    </w:p>
    <w:p w:rsidR="00EE39BD" w:rsidRPr="00BC7B8E" w:rsidRDefault="00EE39BD" w:rsidP="00B6523A">
      <w:pPr>
        <w:spacing w:before="0" w:after="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26B54F6F" wp14:editId="14B52C2B">
            <wp:extent cx="5763985" cy="2373115"/>
            <wp:effectExtent l="19050" t="19050" r="27305" b="27305"/>
            <wp:docPr id="23625" name="Imagem 2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607" cy="2368431"/>
                    </a:xfrm>
                    <a:prstGeom prst="rect">
                      <a:avLst/>
                    </a:prstGeom>
                    <a:noFill/>
                    <a:ln w="9525">
                      <a:solidFill>
                        <a:srgbClr val="000000"/>
                      </a:solidFill>
                      <a:miter lim="800000"/>
                      <a:headEnd/>
                      <a:tailEnd/>
                    </a:ln>
                    <a:effectLst/>
                  </pic:spPr>
                </pic:pic>
              </a:graphicData>
            </a:graphic>
          </wp:inline>
        </w:drawing>
      </w:r>
    </w:p>
    <w:p w:rsidR="00B6523A" w:rsidRDefault="00B6523A" w:rsidP="006C31E9">
      <w:pPr>
        <w:spacing w:before="0" w:after="0"/>
        <w:jc w:val="center"/>
        <w:rPr>
          <w:rFonts w:asciiTheme="minorHAnsi" w:hAnsiTheme="minorHAnsi"/>
          <w:sz w:val="20"/>
          <w:szCs w:val="20"/>
        </w:rPr>
      </w:pPr>
    </w:p>
    <w:p w:rsidR="009944D1" w:rsidRPr="00BC7B8E" w:rsidRDefault="009944D1" w:rsidP="006C31E9">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9944D1" w:rsidRPr="00BC7B8E" w:rsidRDefault="009944D1" w:rsidP="006C31E9">
      <w:pPr>
        <w:spacing w:before="0" w:after="0" w:line="360" w:lineRule="auto"/>
        <w:ind w:firstLine="567"/>
        <w:jc w:val="both"/>
        <w:rPr>
          <w:rFonts w:asciiTheme="minorHAnsi" w:hAnsiTheme="minorHAnsi"/>
          <w:color w:val="000000"/>
          <w:sz w:val="24"/>
          <w:szCs w:val="24"/>
        </w:rPr>
      </w:pPr>
    </w:p>
    <w:p w:rsidR="00EE39BD" w:rsidRDefault="00EE39BD" w:rsidP="00B6523A">
      <w:pPr>
        <w:spacing w:before="0" w:after="0" w:line="360" w:lineRule="auto"/>
        <w:ind w:firstLine="709"/>
        <w:jc w:val="both"/>
        <w:rPr>
          <w:rFonts w:asciiTheme="minorHAnsi" w:hAnsiTheme="minorHAnsi"/>
          <w:color w:val="000000"/>
          <w:sz w:val="24"/>
          <w:szCs w:val="24"/>
        </w:rPr>
      </w:pPr>
      <w:r w:rsidRPr="00BC7B8E">
        <w:rPr>
          <w:rFonts w:asciiTheme="minorHAnsi" w:hAnsiTheme="minorHAnsi"/>
          <w:color w:val="000000"/>
          <w:sz w:val="24"/>
          <w:szCs w:val="24"/>
        </w:rPr>
        <w:lastRenderedPageBreak/>
        <w:t xml:space="preserve">Abaixo seguem os 10 produtos mais exportados no município de Cuiabá no ano de 2015. Indicando que nesse ano o setor Agropecuário registrou considerável aumento na sua participação no PIB. </w:t>
      </w:r>
    </w:p>
    <w:p w:rsidR="00B6523A" w:rsidRPr="00BC7B8E" w:rsidRDefault="00B6523A" w:rsidP="00B6523A">
      <w:pPr>
        <w:spacing w:before="0" w:after="0"/>
        <w:ind w:firstLine="709"/>
        <w:jc w:val="both"/>
        <w:rPr>
          <w:rFonts w:asciiTheme="minorHAnsi" w:hAnsiTheme="minorHAnsi"/>
          <w:color w:val="000000"/>
          <w:sz w:val="24"/>
          <w:szCs w:val="24"/>
        </w:rPr>
      </w:pPr>
    </w:p>
    <w:p w:rsidR="00EE39BD" w:rsidRPr="00BC7B8E" w:rsidRDefault="00EE39BD" w:rsidP="00B6523A">
      <w:pPr>
        <w:ind w:left="450" w:hanging="45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056C351B" wp14:editId="233E0B3A">
            <wp:extent cx="5731328" cy="2729540"/>
            <wp:effectExtent l="19050" t="19050" r="22225" b="13970"/>
            <wp:docPr id="23623" name="Imagem 2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886" cy="2735045"/>
                    </a:xfrm>
                    <a:prstGeom prst="rect">
                      <a:avLst/>
                    </a:prstGeom>
                    <a:noFill/>
                    <a:ln w="9525">
                      <a:solidFill>
                        <a:srgbClr val="000000"/>
                      </a:solidFill>
                      <a:miter lim="800000"/>
                      <a:headEnd/>
                      <a:tailEnd/>
                    </a:ln>
                    <a:effectLst/>
                  </pic:spPr>
                </pic:pic>
              </a:graphicData>
            </a:graphic>
          </wp:inline>
        </w:drawing>
      </w:r>
    </w:p>
    <w:p w:rsidR="0060060A" w:rsidRDefault="0060060A" w:rsidP="00B6523A">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B6523A" w:rsidRDefault="00B6523A" w:rsidP="009266CE">
      <w:pPr>
        <w:spacing w:before="0" w:after="0"/>
        <w:jc w:val="center"/>
        <w:rPr>
          <w:rFonts w:asciiTheme="minorHAnsi" w:hAnsiTheme="minorHAnsi"/>
          <w:sz w:val="20"/>
          <w:szCs w:val="20"/>
        </w:rPr>
      </w:pPr>
    </w:p>
    <w:p w:rsidR="00B6523A" w:rsidRPr="00BC7B8E" w:rsidRDefault="00B6523A" w:rsidP="00B6523A">
      <w:pPr>
        <w:spacing w:before="0" w:after="0"/>
        <w:jc w:val="center"/>
        <w:rPr>
          <w:rFonts w:asciiTheme="minorHAnsi" w:hAnsiTheme="minorHAnsi"/>
          <w:sz w:val="20"/>
          <w:szCs w:val="20"/>
        </w:rPr>
      </w:pPr>
    </w:p>
    <w:p w:rsidR="005F539C" w:rsidRDefault="005F539C">
      <w:pPr>
        <w:spacing w:before="0" w:after="200" w:line="276" w:lineRule="auto"/>
        <w:rPr>
          <w:rFonts w:asciiTheme="minorHAnsi" w:eastAsiaTheme="majorEastAsia" w:hAnsiTheme="minorHAnsi" w:cstheme="majorBidi"/>
          <w:b/>
          <w:bCs/>
          <w:i/>
          <w:color w:val="1F497D" w:themeColor="text2"/>
          <w:sz w:val="24"/>
          <w:szCs w:val="24"/>
        </w:rPr>
      </w:pPr>
      <w:bookmarkStart w:id="23" w:name="_Toc480383689"/>
      <w:r>
        <w:br w:type="page"/>
      </w:r>
    </w:p>
    <w:p w:rsidR="00EE39BD" w:rsidRPr="00BC7B8E" w:rsidRDefault="00EE39BD" w:rsidP="002A4B3B">
      <w:pPr>
        <w:pStyle w:val="FATEC-T3"/>
      </w:pPr>
      <w:r w:rsidRPr="00BC7B8E">
        <w:lastRenderedPageBreak/>
        <w:t>Mercado de Trabalho - Cuiabá</w:t>
      </w:r>
      <w:bookmarkEnd w:id="23"/>
    </w:p>
    <w:p w:rsidR="0060060A" w:rsidRPr="00BC7B8E" w:rsidRDefault="0060060A" w:rsidP="00B6523A">
      <w:pPr>
        <w:pStyle w:val="PargrafodaLista"/>
        <w:tabs>
          <w:tab w:val="left" w:pos="4710"/>
          <w:tab w:val="center" w:pos="4837"/>
        </w:tabs>
        <w:spacing w:after="0" w:line="240" w:lineRule="auto"/>
        <w:ind w:left="0" w:firstLine="425"/>
        <w:jc w:val="both"/>
        <w:rPr>
          <w:rFonts w:asciiTheme="minorHAnsi" w:hAnsiTheme="minorHAnsi"/>
          <w:color w:val="000000"/>
        </w:rPr>
      </w:pPr>
    </w:p>
    <w:p w:rsidR="00EE39BD" w:rsidRPr="00BC7B8E" w:rsidRDefault="00EE39BD" w:rsidP="00B6523A">
      <w:pPr>
        <w:pStyle w:val="PargrafodaLista"/>
        <w:tabs>
          <w:tab w:val="left" w:pos="4710"/>
          <w:tab w:val="center" w:pos="4837"/>
        </w:tabs>
        <w:spacing w:after="0" w:line="360" w:lineRule="auto"/>
        <w:ind w:left="0" w:firstLine="709"/>
        <w:jc w:val="both"/>
        <w:rPr>
          <w:rFonts w:asciiTheme="minorHAnsi" w:hAnsiTheme="minorHAnsi"/>
          <w:color w:val="000000"/>
        </w:rPr>
      </w:pPr>
      <w:r w:rsidRPr="00BC7B8E">
        <w:rPr>
          <w:rFonts w:asciiTheme="minorHAnsi" w:hAnsiTheme="minorHAnsi"/>
          <w:color w:val="000000"/>
        </w:rPr>
        <w:t>A</w:t>
      </w:r>
      <w:r w:rsidR="00B6523A">
        <w:rPr>
          <w:rFonts w:asciiTheme="minorHAnsi" w:hAnsiTheme="minorHAnsi"/>
          <w:color w:val="000000"/>
        </w:rPr>
        <w:t xml:space="preserve"> seguir</w:t>
      </w:r>
      <w:r w:rsidRPr="00BC7B8E">
        <w:rPr>
          <w:rFonts w:asciiTheme="minorHAnsi" w:hAnsiTheme="minorHAnsi"/>
          <w:color w:val="000000"/>
        </w:rPr>
        <w:t>, a distribuição do número de empregados por setor produtivo, participação e salário médio por setor produtivo de Cuiabá referente ao ano de 2014.</w:t>
      </w:r>
    </w:p>
    <w:p w:rsidR="00EE39BD" w:rsidRPr="00BC7B8E" w:rsidRDefault="00EE39BD" w:rsidP="00EE39BD">
      <w:pPr>
        <w:pStyle w:val="PargrafodaLista"/>
        <w:tabs>
          <w:tab w:val="left" w:pos="4710"/>
          <w:tab w:val="center" w:pos="4837"/>
        </w:tabs>
        <w:spacing w:after="0" w:line="360" w:lineRule="auto"/>
        <w:ind w:left="0" w:firstLine="425"/>
        <w:jc w:val="both"/>
        <w:rPr>
          <w:rFonts w:asciiTheme="minorHAnsi" w:hAnsiTheme="minorHAnsi" w:cs="Segoe UI Semilight"/>
          <w:color w:val="000000"/>
          <w:sz w:val="22"/>
          <w:szCs w:val="22"/>
          <w:u w:val="single"/>
        </w:rPr>
      </w:pPr>
    </w:p>
    <w:p w:rsidR="00EE39BD" w:rsidRPr="00BC7B8E" w:rsidRDefault="00EE39BD" w:rsidP="009266CE">
      <w:pPr>
        <w:pStyle w:val="PargrafodaLista"/>
        <w:spacing w:after="0" w:line="240" w:lineRule="auto"/>
        <w:ind w:left="0"/>
        <w:jc w:val="center"/>
        <w:rPr>
          <w:rFonts w:asciiTheme="minorHAnsi" w:hAnsiTheme="minorHAnsi" w:cs="Segoe UI Semilight"/>
          <w:color w:val="000000"/>
          <w:sz w:val="22"/>
          <w:szCs w:val="22"/>
          <w:u w:val="single"/>
        </w:rPr>
      </w:pPr>
      <w:r w:rsidRPr="00BC7B8E">
        <w:rPr>
          <w:rFonts w:asciiTheme="minorHAnsi" w:hAnsiTheme="minorHAnsi"/>
          <w:noProof/>
          <w:sz w:val="22"/>
          <w:szCs w:val="22"/>
          <w:lang w:eastAsia="pt-BR"/>
        </w:rPr>
        <w:drawing>
          <wp:inline distT="0" distB="0" distL="0" distR="0" wp14:anchorId="1E416F50" wp14:editId="4F580F3A">
            <wp:extent cx="5149215" cy="4812665"/>
            <wp:effectExtent l="0" t="0" r="0" b="6985"/>
            <wp:docPr id="23608" name="Imagem 2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215" cy="4812665"/>
                    </a:xfrm>
                    <a:prstGeom prst="rect">
                      <a:avLst/>
                    </a:prstGeom>
                    <a:noFill/>
                    <a:ln>
                      <a:noFill/>
                    </a:ln>
                  </pic:spPr>
                </pic:pic>
              </a:graphicData>
            </a:graphic>
          </wp:inline>
        </w:drawing>
      </w:r>
    </w:p>
    <w:p w:rsidR="009266CE" w:rsidRPr="009266CE" w:rsidRDefault="009266CE" w:rsidP="009266CE">
      <w:pPr>
        <w:spacing w:after="0"/>
        <w:jc w:val="center"/>
        <w:rPr>
          <w:rFonts w:asciiTheme="minorHAnsi" w:hAnsiTheme="minorHAnsi"/>
          <w:sz w:val="20"/>
          <w:szCs w:val="20"/>
        </w:rPr>
      </w:pPr>
      <w:bookmarkStart w:id="24" w:name="_Toc463526037"/>
      <w:r w:rsidRPr="009266CE">
        <w:rPr>
          <w:rFonts w:asciiTheme="minorHAnsi" w:hAnsiTheme="minorHAnsi"/>
          <w:sz w:val="20"/>
          <w:szCs w:val="20"/>
        </w:rPr>
        <w:t xml:space="preserve">Fonte: Ministério do Trabalho/Projeções </w:t>
      </w:r>
      <w:proofErr w:type="spellStart"/>
      <w:r w:rsidRPr="009266CE">
        <w:rPr>
          <w:rFonts w:asciiTheme="minorHAnsi" w:hAnsiTheme="minorHAnsi"/>
          <w:sz w:val="20"/>
          <w:szCs w:val="20"/>
        </w:rPr>
        <w:t>Geofusion</w:t>
      </w:r>
      <w:proofErr w:type="spellEnd"/>
    </w:p>
    <w:p w:rsidR="0060060A" w:rsidRPr="00BC7B8E" w:rsidRDefault="0060060A" w:rsidP="00EE39BD">
      <w:pPr>
        <w:spacing w:after="0" w:line="360" w:lineRule="auto"/>
        <w:ind w:firstLine="567"/>
        <w:jc w:val="both"/>
        <w:rPr>
          <w:rFonts w:asciiTheme="minorHAnsi" w:hAnsiTheme="minorHAnsi"/>
          <w:sz w:val="24"/>
          <w:szCs w:val="24"/>
        </w:rPr>
      </w:pPr>
    </w:p>
    <w:p w:rsidR="00EE39BD" w:rsidRPr="00BC7B8E" w:rsidRDefault="00EE39BD" w:rsidP="00754229">
      <w:pPr>
        <w:pStyle w:val="FATEC-Texto"/>
      </w:pPr>
      <w:r w:rsidRPr="00BC7B8E">
        <w:t>O Município de Cuiabá com dimensão territorial 3.362,76 km2, população estimada em 551.098 habitantes (IBGE, 2012), terra de imigrantes é atualmente um dos potenciais econômico do Estado de Mato Grosso nas áreas de serviços e indústria de transformação, conforme demonstra dados do IBGE (2012):</w:t>
      </w:r>
    </w:p>
    <w:p w:rsidR="00B6523A" w:rsidRDefault="00B6523A" w:rsidP="00EE39BD">
      <w:pPr>
        <w:spacing w:line="360" w:lineRule="auto"/>
        <w:jc w:val="center"/>
        <w:rPr>
          <w:rFonts w:asciiTheme="minorHAnsi" w:hAnsiTheme="minorHAnsi"/>
        </w:rPr>
      </w:pPr>
    </w:p>
    <w:p w:rsidR="00B6523A" w:rsidRDefault="00B6523A" w:rsidP="00EE39BD">
      <w:pPr>
        <w:spacing w:line="360" w:lineRule="auto"/>
        <w:jc w:val="center"/>
        <w:rPr>
          <w:rFonts w:asciiTheme="minorHAnsi" w:hAnsiTheme="minorHAnsi"/>
        </w:rPr>
      </w:pPr>
    </w:p>
    <w:p w:rsidR="00B6523A" w:rsidRDefault="00B6523A" w:rsidP="00EE39BD">
      <w:pPr>
        <w:spacing w:line="360" w:lineRule="auto"/>
        <w:jc w:val="center"/>
        <w:rPr>
          <w:rFonts w:asciiTheme="minorHAnsi" w:hAnsiTheme="minorHAnsi"/>
        </w:rPr>
      </w:pPr>
    </w:p>
    <w:p w:rsidR="00EE39BD" w:rsidRDefault="00EE39BD" w:rsidP="00B6523A">
      <w:pPr>
        <w:spacing w:before="0" w:after="0"/>
        <w:jc w:val="center"/>
        <w:rPr>
          <w:rFonts w:asciiTheme="minorHAnsi" w:hAnsiTheme="minorHAnsi"/>
        </w:rPr>
      </w:pPr>
      <w:r w:rsidRPr="00BC7B8E">
        <w:rPr>
          <w:rFonts w:asciiTheme="minorHAnsi" w:hAnsiTheme="minorHAnsi"/>
          <w:noProof/>
        </w:rPr>
        <w:lastRenderedPageBreak/>
        <w:drawing>
          <wp:inline distT="0" distB="0" distL="0" distR="0" wp14:anchorId="004D02A2" wp14:editId="256ABD2C">
            <wp:extent cx="5945455" cy="3510643"/>
            <wp:effectExtent l="19050" t="19050" r="17780" b="13970"/>
            <wp:docPr id="23607" name="Imagem 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5455" cy="3510643"/>
                    </a:xfrm>
                    <a:prstGeom prst="rect">
                      <a:avLst/>
                    </a:prstGeom>
                    <a:noFill/>
                    <a:ln w="6350" cmpd="sng">
                      <a:solidFill>
                        <a:srgbClr val="000000"/>
                      </a:solidFill>
                      <a:miter lim="800000"/>
                      <a:headEnd/>
                      <a:tailEnd/>
                    </a:ln>
                    <a:effectLst/>
                  </pic:spPr>
                </pic:pic>
              </a:graphicData>
            </a:graphic>
          </wp:inline>
        </w:drawing>
      </w:r>
    </w:p>
    <w:p w:rsidR="00B6523A" w:rsidRPr="00BC7B8E" w:rsidRDefault="00B6523A" w:rsidP="00B6523A">
      <w:pPr>
        <w:spacing w:before="0" w:after="0"/>
        <w:jc w:val="center"/>
        <w:rPr>
          <w:rFonts w:asciiTheme="minorHAnsi" w:hAnsiTheme="minorHAnsi"/>
        </w:rPr>
      </w:pPr>
    </w:p>
    <w:p w:rsidR="00EE39BD" w:rsidRPr="00754229" w:rsidRDefault="00EE39BD" w:rsidP="00B6523A">
      <w:pPr>
        <w:spacing w:before="0" w:after="0"/>
        <w:jc w:val="center"/>
        <w:rPr>
          <w:rFonts w:asciiTheme="minorHAnsi" w:hAnsiTheme="minorHAnsi"/>
          <w:sz w:val="20"/>
        </w:rPr>
      </w:pPr>
      <w:r w:rsidRPr="00754229">
        <w:rPr>
          <w:rFonts w:asciiTheme="minorHAnsi" w:hAnsiTheme="minorHAnsi"/>
          <w:sz w:val="20"/>
        </w:rPr>
        <w:t xml:space="preserve">Disponível em: &lt; </w:t>
      </w:r>
      <w:hyperlink r:id="rId34" w:history="1">
        <w:r w:rsidRPr="00754229">
          <w:rPr>
            <w:rFonts w:asciiTheme="minorHAnsi" w:hAnsiTheme="minorHAnsi"/>
            <w:sz w:val="20"/>
          </w:rPr>
          <w:t>http://cidades.ibge.gov.br</w:t>
        </w:r>
      </w:hyperlink>
      <w:r w:rsidRPr="00754229">
        <w:rPr>
          <w:rFonts w:asciiTheme="minorHAnsi" w:hAnsiTheme="minorHAnsi"/>
          <w:sz w:val="20"/>
        </w:rPr>
        <w:t>&gt;.</w:t>
      </w:r>
      <w:r w:rsidR="0060060A" w:rsidRPr="00754229">
        <w:rPr>
          <w:rFonts w:asciiTheme="minorHAnsi" w:hAnsiTheme="minorHAnsi"/>
          <w:sz w:val="20"/>
        </w:rPr>
        <w:t xml:space="preserve"> Acesso em </w:t>
      </w:r>
      <w:r w:rsidRPr="00754229">
        <w:rPr>
          <w:rFonts w:asciiTheme="minorHAnsi" w:hAnsiTheme="minorHAnsi"/>
          <w:sz w:val="20"/>
        </w:rPr>
        <w:t>13 de nov. de 13.</w:t>
      </w:r>
    </w:p>
    <w:p w:rsidR="00EE39BD" w:rsidRPr="00754229" w:rsidRDefault="00EE39BD" w:rsidP="00EE39BD">
      <w:pPr>
        <w:spacing w:after="0" w:line="360" w:lineRule="auto"/>
        <w:ind w:firstLine="851"/>
        <w:jc w:val="both"/>
        <w:rPr>
          <w:rFonts w:asciiTheme="minorHAnsi" w:hAnsiTheme="minorHAnsi" w:cs="Arial"/>
        </w:rPr>
      </w:pPr>
    </w:p>
    <w:p w:rsidR="00EE39BD" w:rsidRPr="00BC7B8E" w:rsidRDefault="00EE39BD" w:rsidP="00754229">
      <w:pPr>
        <w:pStyle w:val="FATEC-Texto"/>
      </w:pPr>
      <w:r w:rsidRPr="00754229">
        <w:t>A economia sempre em ascensão ao longo das últimas décadas revela que a Capital do Estado, além de manter uma curva de crescimento ascendente</w:t>
      </w:r>
      <w:r w:rsidRPr="00BC7B8E">
        <w:t xml:space="preserve">, tem sabido aproveitar muito bem todas as vertentes de capitalização dos principais segmentos, especialmente o agronegócio. O Produto Interno Bruto (PIB) – soma das riquezas produzidas internamente – de Cuiabá acumula crescimento de 40% nos últimos cinco anos. Na série histórica de 2005 a 2009, o PIB passou de R$ 7 bilhões para R$ 9,81 bilhões </w:t>
      </w:r>
      <w:proofErr w:type="gramStart"/>
      <w:r w:rsidRPr="00BC7B8E">
        <w:t>é</w:t>
      </w:r>
      <w:proofErr w:type="gramEnd"/>
      <w:r w:rsidRPr="00BC7B8E">
        <w:t xml:space="preserve"> o maior registrado entre os 141 municípios mato-grossenses (IBGE, 2011).</w:t>
      </w:r>
    </w:p>
    <w:p w:rsidR="00EE39BD" w:rsidRPr="00BC7B8E" w:rsidRDefault="00EE39BD" w:rsidP="00754229">
      <w:pPr>
        <w:pStyle w:val="FATEC-Texto"/>
      </w:pPr>
      <w:r w:rsidRPr="00BC7B8E">
        <w:t>A Capital é referência na prestação de serviços como saúde, educação, vendas no atacado, vendas de combustíveis, do consumo de modo geral. Segundo FIEMT (2012) muitas empresas que atendem ao campo, como, no fornecimento de insumos, se instalam na Capital, assim como as indústrias de transformação cuja matéria-prima é extraída do interior do Estado. O CAGED (2013) relata os seguintes dados referentes ao índice de empregabilidade por município, evidenciando evolutiva de empregos formais de Cuiabá:</w:t>
      </w:r>
    </w:p>
    <w:p w:rsidR="00EE39BD" w:rsidRPr="00BC7B8E" w:rsidRDefault="00EE39BD" w:rsidP="00EE39BD">
      <w:pPr>
        <w:spacing w:after="0" w:line="360" w:lineRule="auto"/>
        <w:ind w:firstLine="851"/>
        <w:jc w:val="both"/>
        <w:rPr>
          <w:rFonts w:asciiTheme="minorHAnsi" w:hAnsiTheme="minorHAnsi" w:cs="Arial"/>
        </w:rPr>
      </w:pPr>
    </w:p>
    <w:p w:rsidR="00EE39BD" w:rsidRPr="00BC7B8E" w:rsidRDefault="00EE39BD" w:rsidP="00EE39BD">
      <w:pPr>
        <w:spacing w:after="0" w:line="360" w:lineRule="auto"/>
        <w:ind w:firstLine="851"/>
        <w:jc w:val="both"/>
        <w:rPr>
          <w:rFonts w:asciiTheme="minorHAnsi" w:hAnsiTheme="minorHAnsi" w:cs="Arial"/>
        </w:rPr>
      </w:pPr>
    </w:p>
    <w:tbl>
      <w:tblPr>
        <w:tblW w:w="0" w:type="auto"/>
        <w:jc w:val="center"/>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5"/>
        <w:gridCol w:w="2021"/>
        <w:gridCol w:w="810"/>
        <w:gridCol w:w="704"/>
        <w:gridCol w:w="768"/>
        <w:gridCol w:w="1266"/>
      </w:tblGrid>
      <w:tr w:rsidR="00EE39BD" w:rsidRPr="00BC7B8E" w:rsidTr="00C73E37">
        <w:trPr>
          <w:jc w:val="center"/>
        </w:trPr>
        <w:tc>
          <w:tcPr>
            <w:tcW w:w="7704" w:type="dxa"/>
            <w:gridSpan w:val="6"/>
            <w:shd w:val="clear" w:color="auto" w:fill="auto"/>
          </w:tcPr>
          <w:p w:rsidR="00EE39BD" w:rsidRPr="00BC7B8E" w:rsidRDefault="00EE39BD" w:rsidP="00EE39BD">
            <w:pPr>
              <w:spacing w:after="0" w:line="360" w:lineRule="auto"/>
              <w:ind w:left="-108"/>
              <w:jc w:val="center"/>
              <w:rPr>
                <w:rFonts w:asciiTheme="minorHAnsi" w:hAnsiTheme="minorHAnsi"/>
                <w:b/>
                <w:sz w:val="16"/>
                <w:szCs w:val="16"/>
              </w:rPr>
            </w:pPr>
            <w:r w:rsidRPr="00BC7B8E">
              <w:rPr>
                <w:rFonts w:asciiTheme="minorHAnsi" w:hAnsiTheme="minorHAnsi"/>
                <w:b/>
                <w:sz w:val="16"/>
                <w:szCs w:val="16"/>
              </w:rPr>
              <w:lastRenderedPageBreak/>
              <w:t>EVOLUÇÃO DO EMPREGO FORMAL EM MUNICÍPIOS COM MAIS DE 30.000 HABITANTES DO ESTADO DE MATO GROSSO</w:t>
            </w:r>
          </w:p>
          <w:p w:rsidR="00EE39BD" w:rsidRPr="00BC7B8E" w:rsidRDefault="00EE39BD" w:rsidP="00EE39BD">
            <w:pPr>
              <w:spacing w:after="0" w:line="360" w:lineRule="auto"/>
              <w:jc w:val="center"/>
              <w:rPr>
                <w:rFonts w:asciiTheme="minorHAnsi" w:hAnsiTheme="minorHAnsi" w:cs="Arial"/>
                <w:b/>
                <w:sz w:val="16"/>
                <w:szCs w:val="16"/>
              </w:rPr>
            </w:pPr>
            <w:r w:rsidRPr="00BC7B8E">
              <w:rPr>
                <w:rFonts w:asciiTheme="minorHAnsi" w:hAnsiTheme="minorHAnsi"/>
                <w:b/>
                <w:sz w:val="16"/>
                <w:szCs w:val="16"/>
              </w:rPr>
              <w:t>PERIODO: SETEMBRO DE 2013</w:t>
            </w:r>
          </w:p>
        </w:tc>
      </w:tr>
      <w:tr w:rsidR="00EE39BD" w:rsidRPr="00BC7B8E" w:rsidTr="00C73E37">
        <w:trPr>
          <w:trHeight w:val="461"/>
          <w:jc w:val="center"/>
        </w:trPr>
        <w:tc>
          <w:tcPr>
            <w:tcW w:w="2135"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POSIÇÃO NO RANKING</w:t>
            </w:r>
          </w:p>
        </w:tc>
        <w:tc>
          <w:tcPr>
            <w:tcW w:w="2021"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MUNICIPIO</w:t>
            </w:r>
          </w:p>
        </w:tc>
        <w:tc>
          <w:tcPr>
            <w:tcW w:w="810"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ADM</w:t>
            </w:r>
          </w:p>
        </w:tc>
        <w:tc>
          <w:tcPr>
            <w:tcW w:w="704"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DESL</w:t>
            </w:r>
          </w:p>
        </w:tc>
        <w:tc>
          <w:tcPr>
            <w:tcW w:w="768"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SALDO</w:t>
            </w:r>
          </w:p>
        </w:tc>
        <w:tc>
          <w:tcPr>
            <w:tcW w:w="1266" w:type="dxa"/>
            <w:shd w:val="clear" w:color="auto" w:fill="C4BC96"/>
            <w:vAlign w:val="center"/>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VAR REL%</w:t>
            </w:r>
          </w:p>
        </w:tc>
      </w:tr>
      <w:tr w:rsidR="00EE39BD" w:rsidRPr="00BC7B8E" w:rsidTr="00C73E37">
        <w:trPr>
          <w:jc w:val="center"/>
        </w:trPr>
        <w:tc>
          <w:tcPr>
            <w:tcW w:w="2135" w:type="dxa"/>
            <w:shd w:val="clear" w:color="auto" w:fill="auto"/>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1º</w:t>
            </w:r>
          </w:p>
        </w:tc>
        <w:tc>
          <w:tcPr>
            <w:tcW w:w="2021" w:type="dxa"/>
            <w:shd w:val="clear" w:color="auto" w:fill="auto"/>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CUIABÁ</w:t>
            </w:r>
          </w:p>
        </w:tc>
        <w:tc>
          <w:tcPr>
            <w:tcW w:w="810" w:type="dxa"/>
            <w:shd w:val="clear" w:color="auto" w:fill="auto"/>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9029</w:t>
            </w:r>
          </w:p>
        </w:tc>
        <w:tc>
          <w:tcPr>
            <w:tcW w:w="704" w:type="dxa"/>
            <w:shd w:val="clear" w:color="auto" w:fill="auto"/>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8480</w:t>
            </w:r>
          </w:p>
        </w:tc>
        <w:tc>
          <w:tcPr>
            <w:tcW w:w="768" w:type="dxa"/>
            <w:shd w:val="clear" w:color="auto" w:fill="auto"/>
          </w:tcPr>
          <w:p w:rsidR="00EE39BD" w:rsidRPr="00BC7B8E" w:rsidRDefault="00EE39BD" w:rsidP="00EE39BD">
            <w:pPr>
              <w:spacing w:after="0" w:line="360" w:lineRule="auto"/>
              <w:jc w:val="center"/>
              <w:rPr>
                <w:rFonts w:asciiTheme="minorHAnsi" w:hAnsiTheme="minorHAnsi"/>
                <w:b/>
                <w:sz w:val="16"/>
                <w:szCs w:val="16"/>
              </w:rPr>
            </w:pPr>
            <w:r w:rsidRPr="00BC7B8E">
              <w:rPr>
                <w:rFonts w:asciiTheme="minorHAnsi" w:hAnsiTheme="minorHAnsi"/>
                <w:b/>
                <w:sz w:val="16"/>
                <w:szCs w:val="16"/>
              </w:rPr>
              <w:t>549</w:t>
            </w:r>
          </w:p>
        </w:tc>
        <w:tc>
          <w:tcPr>
            <w:tcW w:w="1266" w:type="dxa"/>
            <w:shd w:val="clear" w:color="auto" w:fill="auto"/>
          </w:tcPr>
          <w:p w:rsidR="00EE39BD" w:rsidRPr="00BC7B8E" w:rsidRDefault="00EE39BD" w:rsidP="00C73E37">
            <w:pPr>
              <w:spacing w:after="0" w:line="360" w:lineRule="auto"/>
              <w:rPr>
                <w:rFonts w:asciiTheme="minorHAnsi" w:hAnsiTheme="minorHAnsi"/>
                <w:b/>
                <w:sz w:val="16"/>
                <w:szCs w:val="16"/>
              </w:rPr>
            </w:pPr>
            <w:r w:rsidRPr="00BC7B8E">
              <w:rPr>
                <w:rFonts w:asciiTheme="minorHAnsi" w:hAnsiTheme="minorHAnsi"/>
                <w:b/>
                <w:sz w:val="16"/>
                <w:szCs w:val="16"/>
              </w:rPr>
              <w:t>0,32</w:t>
            </w:r>
          </w:p>
        </w:tc>
      </w:tr>
      <w:tr w:rsidR="00EE39BD" w:rsidRPr="00F93FD4" w:rsidTr="00C73E37">
        <w:trPr>
          <w:jc w:val="center"/>
        </w:trPr>
        <w:tc>
          <w:tcPr>
            <w:tcW w:w="2135"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2º</w:t>
            </w:r>
          </w:p>
        </w:tc>
        <w:tc>
          <w:tcPr>
            <w:tcW w:w="2021"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PONTES LACERDA</w:t>
            </w:r>
          </w:p>
        </w:tc>
        <w:tc>
          <w:tcPr>
            <w:tcW w:w="810"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1022</w:t>
            </w:r>
          </w:p>
        </w:tc>
        <w:tc>
          <w:tcPr>
            <w:tcW w:w="704"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513</w:t>
            </w:r>
          </w:p>
        </w:tc>
        <w:tc>
          <w:tcPr>
            <w:tcW w:w="768"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509</w:t>
            </w:r>
          </w:p>
        </w:tc>
        <w:tc>
          <w:tcPr>
            <w:tcW w:w="1266"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5,73</w:t>
            </w:r>
          </w:p>
        </w:tc>
      </w:tr>
      <w:tr w:rsidR="00EE39BD" w:rsidRPr="00F93FD4" w:rsidTr="00C73E37">
        <w:trPr>
          <w:jc w:val="center"/>
        </w:trPr>
        <w:tc>
          <w:tcPr>
            <w:tcW w:w="2135"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3º</w:t>
            </w:r>
          </w:p>
        </w:tc>
        <w:tc>
          <w:tcPr>
            <w:tcW w:w="2021"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SORRISO</w:t>
            </w:r>
          </w:p>
        </w:tc>
        <w:tc>
          <w:tcPr>
            <w:tcW w:w="810"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1820</w:t>
            </w:r>
          </w:p>
        </w:tc>
        <w:tc>
          <w:tcPr>
            <w:tcW w:w="704"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1412</w:t>
            </w:r>
          </w:p>
        </w:tc>
        <w:tc>
          <w:tcPr>
            <w:tcW w:w="768"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408</w:t>
            </w:r>
          </w:p>
        </w:tc>
        <w:tc>
          <w:tcPr>
            <w:tcW w:w="1266" w:type="dxa"/>
            <w:shd w:val="clear" w:color="auto" w:fill="auto"/>
          </w:tcPr>
          <w:p w:rsidR="00EE39BD" w:rsidRPr="00F93FD4" w:rsidRDefault="00EE39BD" w:rsidP="00EE39BD">
            <w:pPr>
              <w:spacing w:after="0" w:line="360" w:lineRule="auto"/>
              <w:jc w:val="center"/>
              <w:rPr>
                <w:rFonts w:asciiTheme="minorHAnsi" w:hAnsiTheme="minorHAnsi"/>
                <w:b/>
                <w:sz w:val="16"/>
                <w:szCs w:val="16"/>
              </w:rPr>
            </w:pPr>
            <w:r w:rsidRPr="00F93FD4">
              <w:rPr>
                <w:rFonts w:asciiTheme="minorHAnsi" w:hAnsiTheme="minorHAnsi"/>
                <w:b/>
                <w:sz w:val="16"/>
                <w:szCs w:val="16"/>
              </w:rPr>
              <w:t>1,95</w:t>
            </w:r>
          </w:p>
        </w:tc>
      </w:tr>
    </w:tbl>
    <w:p w:rsidR="00EE39BD" w:rsidRPr="00F93FD4" w:rsidRDefault="00EE39BD" w:rsidP="00EE39BD">
      <w:pPr>
        <w:spacing w:after="0" w:line="360" w:lineRule="auto"/>
        <w:jc w:val="center"/>
        <w:rPr>
          <w:rFonts w:asciiTheme="minorHAnsi" w:hAnsiTheme="minorHAnsi"/>
        </w:rPr>
      </w:pPr>
      <w:r w:rsidRPr="00F93FD4">
        <w:rPr>
          <w:rFonts w:asciiTheme="minorHAnsi" w:hAnsiTheme="minorHAnsi"/>
        </w:rPr>
        <w:t>Disponível em: &lt;http://portal.mte.gov.br/data/files&gt;.</w:t>
      </w:r>
      <w:r w:rsidR="00C73E37" w:rsidRPr="00F93FD4">
        <w:rPr>
          <w:rFonts w:asciiTheme="minorHAnsi" w:hAnsiTheme="minorHAnsi"/>
        </w:rPr>
        <w:t xml:space="preserve"> Acesso </w:t>
      </w:r>
      <w:proofErr w:type="gramStart"/>
      <w:r w:rsidR="00C73E37" w:rsidRPr="00F93FD4">
        <w:rPr>
          <w:rFonts w:asciiTheme="minorHAnsi" w:hAnsiTheme="minorHAnsi"/>
        </w:rPr>
        <w:t>em:</w:t>
      </w:r>
      <w:proofErr w:type="gramEnd"/>
      <w:r w:rsidRPr="00F93FD4">
        <w:rPr>
          <w:rFonts w:asciiTheme="minorHAnsi" w:hAnsiTheme="minorHAnsi"/>
        </w:rPr>
        <w:t>14 de nov. de 13.</w:t>
      </w:r>
    </w:p>
    <w:p w:rsidR="00EE39BD" w:rsidRPr="00F93FD4" w:rsidRDefault="00EE39BD" w:rsidP="00EE39BD">
      <w:pPr>
        <w:spacing w:after="0" w:line="360" w:lineRule="auto"/>
        <w:ind w:firstLine="851"/>
        <w:rPr>
          <w:rFonts w:asciiTheme="minorHAnsi" w:hAnsiTheme="minorHAnsi"/>
        </w:rPr>
      </w:pPr>
    </w:p>
    <w:tbl>
      <w:tblPr>
        <w:tblW w:w="0" w:type="auto"/>
        <w:jc w:val="center"/>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1143"/>
        <w:gridCol w:w="722"/>
      </w:tblGrid>
      <w:tr w:rsidR="00EE39BD" w:rsidRPr="00F93FD4" w:rsidTr="00C73E37">
        <w:trPr>
          <w:trHeight w:val="680"/>
          <w:jc w:val="center"/>
        </w:trPr>
        <w:tc>
          <w:tcPr>
            <w:tcW w:w="5573" w:type="dxa"/>
            <w:gridSpan w:val="3"/>
            <w:tcBorders>
              <w:top w:val="nil"/>
              <w:left w:val="nil"/>
              <w:right w:val="nil"/>
            </w:tcBorders>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Período: Jan – Out</w:t>
            </w:r>
          </w:p>
          <w:p w:rsidR="00EE39BD" w:rsidRPr="00F93FD4" w:rsidRDefault="00EE39BD" w:rsidP="00EE39BD">
            <w:pPr>
              <w:spacing w:after="0" w:line="360" w:lineRule="auto"/>
              <w:rPr>
                <w:rFonts w:asciiTheme="minorHAnsi" w:hAnsiTheme="minorHAnsi"/>
              </w:rPr>
            </w:pPr>
            <w:r w:rsidRPr="00F93FD4">
              <w:rPr>
                <w:rFonts w:asciiTheme="minorHAnsi" w:hAnsiTheme="minorHAnsi"/>
              </w:rPr>
              <w:t>Município: 510340: Cuiabá</w:t>
            </w:r>
          </w:p>
          <w:p w:rsidR="00EE39BD" w:rsidRPr="00F93FD4" w:rsidRDefault="00EE39BD" w:rsidP="00EE39BD">
            <w:pPr>
              <w:spacing w:after="0" w:line="360" w:lineRule="auto"/>
              <w:rPr>
                <w:rFonts w:asciiTheme="minorHAnsi" w:hAnsiTheme="minorHAnsi"/>
              </w:rPr>
            </w:pPr>
            <w:r w:rsidRPr="00F93FD4">
              <w:rPr>
                <w:rFonts w:asciiTheme="minorHAnsi" w:hAnsiTheme="minorHAnsi"/>
              </w:rPr>
              <w:t>Microrregião: Cuiabá</w:t>
            </w:r>
          </w:p>
          <w:p w:rsidR="00EE39BD" w:rsidRPr="00F93FD4" w:rsidRDefault="00EE39BD" w:rsidP="00EE39BD">
            <w:pPr>
              <w:spacing w:after="0" w:line="360" w:lineRule="auto"/>
              <w:rPr>
                <w:rFonts w:asciiTheme="minorHAnsi" w:hAnsiTheme="minorHAnsi"/>
              </w:rPr>
            </w:pPr>
            <w:r w:rsidRPr="00F93FD4">
              <w:rPr>
                <w:rFonts w:asciiTheme="minorHAnsi" w:hAnsiTheme="minorHAnsi"/>
              </w:rPr>
              <w:t>UF: Mato Grosso</w:t>
            </w:r>
          </w:p>
          <w:p w:rsidR="00EE39BD" w:rsidRPr="00F93FD4" w:rsidRDefault="00EE39BD" w:rsidP="00EE39BD">
            <w:pPr>
              <w:spacing w:after="0" w:line="360" w:lineRule="auto"/>
              <w:rPr>
                <w:rFonts w:asciiTheme="minorHAnsi" w:hAnsiTheme="minorHAnsi"/>
                <w:b/>
              </w:rPr>
            </w:pPr>
            <w:r w:rsidRPr="00F93FD4">
              <w:rPr>
                <w:rFonts w:asciiTheme="minorHAnsi" w:hAnsiTheme="minorHAnsi"/>
              </w:rPr>
              <w:t>Setor: Todos</w:t>
            </w:r>
          </w:p>
        </w:tc>
      </w:tr>
      <w:tr w:rsidR="00EE39BD" w:rsidRPr="00F93FD4" w:rsidTr="00C73E37">
        <w:trPr>
          <w:trHeight w:val="270"/>
          <w:jc w:val="center"/>
        </w:trPr>
        <w:tc>
          <w:tcPr>
            <w:tcW w:w="5573" w:type="dxa"/>
            <w:gridSpan w:val="3"/>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b/>
              </w:rPr>
              <w:t>Perfil do Município</w:t>
            </w:r>
          </w:p>
        </w:tc>
      </w:tr>
      <w:tr w:rsidR="00EE39BD" w:rsidRPr="00F93FD4" w:rsidTr="00C73E37">
        <w:trPr>
          <w:jc w:val="center"/>
        </w:trPr>
        <w:tc>
          <w:tcPr>
            <w:tcW w:w="3680" w:type="dxa"/>
            <w:shd w:val="clear" w:color="auto" w:fill="C4BC96"/>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 xml:space="preserve">    Movimentação agregada</w:t>
            </w:r>
          </w:p>
        </w:tc>
        <w:tc>
          <w:tcPr>
            <w:tcW w:w="0" w:type="auto"/>
            <w:shd w:val="clear" w:color="auto" w:fill="C4BC96"/>
          </w:tcPr>
          <w:p w:rsidR="00EE39BD" w:rsidRPr="00F93FD4" w:rsidRDefault="00EE39BD" w:rsidP="00EE39BD">
            <w:pPr>
              <w:spacing w:after="0" w:line="360" w:lineRule="auto"/>
              <w:jc w:val="center"/>
              <w:rPr>
                <w:rFonts w:asciiTheme="minorHAnsi" w:hAnsiTheme="minorHAnsi"/>
                <w:b/>
              </w:rPr>
            </w:pPr>
            <w:r w:rsidRPr="00F93FD4">
              <w:rPr>
                <w:rFonts w:asciiTheme="minorHAnsi" w:hAnsiTheme="minorHAnsi"/>
                <w:b/>
              </w:rPr>
              <w:t>Município</w:t>
            </w:r>
          </w:p>
        </w:tc>
        <w:tc>
          <w:tcPr>
            <w:tcW w:w="0" w:type="auto"/>
            <w:shd w:val="clear" w:color="auto" w:fill="C4BC96"/>
          </w:tcPr>
          <w:p w:rsidR="00EE39BD" w:rsidRPr="00F93FD4" w:rsidRDefault="00EE39BD" w:rsidP="00EE39BD">
            <w:pPr>
              <w:spacing w:after="0" w:line="360" w:lineRule="auto"/>
              <w:jc w:val="center"/>
              <w:rPr>
                <w:rFonts w:asciiTheme="minorHAnsi" w:hAnsiTheme="minorHAnsi"/>
                <w:b/>
              </w:rPr>
            </w:pPr>
            <w:r w:rsidRPr="00F93FD4">
              <w:rPr>
                <w:rFonts w:asciiTheme="minorHAnsi" w:hAnsiTheme="minorHAnsi"/>
                <w:b/>
              </w:rPr>
              <w:t>%</w:t>
            </w:r>
          </w:p>
        </w:tc>
      </w:tr>
      <w:tr w:rsidR="00EE39BD" w:rsidRPr="00F93FD4" w:rsidTr="00C73E37">
        <w:trPr>
          <w:jc w:val="center"/>
        </w:trPr>
        <w:tc>
          <w:tcPr>
            <w:tcW w:w="3680" w:type="dxa"/>
            <w:shd w:val="clear" w:color="auto" w:fill="auto"/>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Admissões</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81.806</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77,41</w:t>
            </w:r>
          </w:p>
        </w:tc>
      </w:tr>
      <w:tr w:rsidR="00EE39BD" w:rsidRPr="00F93FD4" w:rsidTr="00C73E37">
        <w:trPr>
          <w:jc w:val="center"/>
        </w:trPr>
        <w:tc>
          <w:tcPr>
            <w:tcW w:w="3680" w:type="dxa"/>
            <w:shd w:val="clear" w:color="auto" w:fill="auto"/>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Desligamentos</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78.385</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77,21</w:t>
            </w:r>
          </w:p>
        </w:tc>
      </w:tr>
      <w:tr w:rsidR="00EE39BD" w:rsidRPr="00F93FD4" w:rsidTr="00C73E37">
        <w:trPr>
          <w:jc w:val="center"/>
        </w:trPr>
        <w:tc>
          <w:tcPr>
            <w:tcW w:w="3680" w:type="dxa"/>
            <w:shd w:val="clear" w:color="auto" w:fill="auto"/>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Nº Emp. Formais – 1º Jan/2013</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170.438</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79,17</w:t>
            </w:r>
          </w:p>
        </w:tc>
      </w:tr>
      <w:tr w:rsidR="00EE39BD" w:rsidRPr="00F93FD4" w:rsidTr="00C73E37">
        <w:trPr>
          <w:jc w:val="center"/>
        </w:trPr>
        <w:tc>
          <w:tcPr>
            <w:tcW w:w="3680" w:type="dxa"/>
            <w:shd w:val="clear" w:color="auto" w:fill="auto"/>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Total de Estabelecimentos</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30.465</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75,30</w:t>
            </w:r>
          </w:p>
        </w:tc>
      </w:tr>
      <w:tr w:rsidR="00EE39BD" w:rsidRPr="00F93FD4" w:rsidTr="00C73E37">
        <w:trPr>
          <w:jc w:val="center"/>
        </w:trPr>
        <w:tc>
          <w:tcPr>
            <w:tcW w:w="3680" w:type="dxa"/>
            <w:shd w:val="clear" w:color="auto" w:fill="auto"/>
          </w:tcPr>
          <w:p w:rsidR="00EE39BD" w:rsidRPr="00F93FD4" w:rsidRDefault="00EE39BD" w:rsidP="00EE39BD">
            <w:pPr>
              <w:spacing w:after="0" w:line="360" w:lineRule="auto"/>
              <w:rPr>
                <w:rFonts w:asciiTheme="minorHAnsi" w:hAnsiTheme="minorHAnsi"/>
                <w:b/>
              </w:rPr>
            </w:pPr>
            <w:r w:rsidRPr="00F93FD4">
              <w:rPr>
                <w:rFonts w:asciiTheme="minorHAnsi" w:hAnsiTheme="minorHAnsi"/>
                <w:b/>
              </w:rPr>
              <w:t>Variação Absoluta</w:t>
            </w:r>
          </w:p>
        </w:tc>
        <w:tc>
          <w:tcPr>
            <w:tcW w:w="0" w:type="auto"/>
            <w:shd w:val="clear" w:color="auto" w:fill="auto"/>
          </w:tcPr>
          <w:p w:rsidR="00EE39BD" w:rsidRPr="00F93FD4" w:rsidRDefault="00EE39BD" w:rsidP="00EE39BD">
            <w:pPr>
              <w:spacing w:after="0" w:line="360" w:lineRule="auto"/>
              <w:rPr>
                <w:rFonts w:asciiTheme="minorHAnsi" w:hAnsiTheme="minorHAnsi"/>
              </w:rPr>
            </w:pPr>
            <w:r w:rsidRPr="00F93FD4">
              <w:rPr>
                <w:rFonts w:asciiTheme="minorHAnsi" w:hAnsiTheme="minorHAnsi"/>
              </w:rPr>
              <w:t>3.421</w:t>
            </w:r>
          </w:p>
        </w:tc>
        <w:tc>
          <w:tcPr>
            <w:tcW w:w="0" w:type="auto"/>
            <w:shd w:val="clear" w:color="auto" w:fill="auto"/>
          </w:tcPr>
          <w:p w:rsidR="00EE39BD" w:rsidRPr="00F93FD4" w:rsidRDefault="00EE39BD" w:rsidP="00EE39BD">
            <w:pPr>
              <w:spacing w:after="0" w:line="360" w:lineRule="auto"/>
              <w:rPr>
                <w:rFonts w:asciiTheme="minorHAnsi" w:hAnsiTheme="minorHAnsi"/>
              </w:rPr>
            </w:pPr>
          </w:p>
        </w:tc>
      </w:tr>
    </w:tbl>
    <w:p w:rsidR="00EE39BD" w:rsidRPr="00BC7B8E" w:rsidRDefault="00EE39BD" w:rsidP="00EE39BD">
      <w:pPr>
        <w:spacing w:after="0" w:line="360" w:lineRule="auto"/>
        <w:jc w:val="center"/>
        <w:rPr>
          <w:rFonts w:asciiTheme="minorHAnsi" w:hAnsiTheme="minorHAnsi"/>
        </w:rPr>
      </w:pPr>
      <w:r w:rsidRPr="00F93FD4">
        <w:rPr>
          <w:rFonts w:asciiTheme="minorHAnsi" w:hAnsiTheme="minorHAnsi"/>
        </w:rPr>
        <w:t>Disponível em: &lt;http://portal.mte.gov.br/data/files&gt;.</w:t>
      </w:r>
      <w:r w:rsidR="00C73E37" w:rsidRPr="00F93FD4">
        <w:rPr>
          <w:rFonts w:asciiTheme="minorHAnsi" w:hAnsiTheme="minorHAnsi"/>
        </w:rPr>
        <w:t xml:space="preserve"> Acesso </w:t>
      </w:r>
      <w:proofErr w:type="gramStart"/>
      <w:r w:rsidR="00C73E37" w:rsidRPr="00F93FD4">
        <w:rPr>
          <w:rFonts w:asciiTheme="minorHAnsi" w:hAnsiTheme="minorHAnsi"/>
        </w:rPr>
        <w:t>em:</w:t>
      </w:r>
      <w:proofErr w:type="gramEnd"/>
      <w:r w:rsidR="00C73E37" w:rsidRPr="00F93FD4">
        <w:rPr>
          <w:rFonts w:asciiTheme="minorHAnsi" w:hAnsiTheme="minorHAnsi"/>
        </w:rPr>
        <w:t>14 de nov. de 13.</w:t>
      </w:r>
    </w:p>
    <w:p w:rsidR="002862BF" w:rsidRPr="00BC7B8E" w:rsidRDefault="002862BF" w:rsidP="00EE39BD">
      <w:pPr>
        <w:spacing w:after="0" w:line="360" w:lineRule="auto"/>
        <w:jc w:val="center"/>
        <w:rPr>
          <w:rFonts w:asciiTheme="minorHAnsi" w:hAnsiTheme="minorHAnsi"/>
        </w:rPr>
      </w:pPr>
    </w:p>
    <w:p w:rsidR="00C73E37" w:rsidRPr="00BC7B8E" w:rsidRDefault="00C73E37">
      <w:pPr>
        <w:spacing w:before="0" w:after="200" w:line="276" w:lineRule="auto"/>
        <w:rPr>
          <w:rFonts w:asciiTheme="minorHAnsi" w:hAnsiTheme="minorHAnsi"/>
          <w:b/>
          <w:caps/>
          <w:sz w:val="24"/>
          <w:szCs w:val="24"/>
        </w:rPr>
      </w:pPr>
      <w:r w:rsidRPr="00BC7B8E">
        <w:rPr>
          <w:rFonts w:asciiTheme="minorHAnsi" w:hAnsiTheme="minorHAnsi"/>
          <w:b/>
          <w:caps/>
          <w:sz w:val="24"/>
          <w:szCs w:val="24"/>
        </w:rPr>
        <w:br w:type="page"/>
      </w:r>
    </w:p>
    <w:p w:rsidR="00EE39BD" w:rsidRPr="00BC7B8E" w:rsidRDefault="00EE39BD" w:rsidP="00C73E37">
      <w:pPr>
        <w:spacing w:before="0" w:after="0" w:line="360" w:lineRule="auto"/>
        <w:rPr>
          <w:rFonts w:asciiTheme="minorHAnsi" w:hAnsiTheme="minorHAnsi"/>
          <w:b/>
          <w:caps/>
          <w:sz w:val="24"/>
          <w:szCs w:val="24"/>
        </w:rPr>
      </w:pPr>
    </w:p>
    <w:p w:rsidR="00EE39BD" w:rsidRPr="00BC7B8E" w:rsidRDefault="00EE39BD" w:rsidP="002A4B3B">
      <w:pPr>
        <w:pStyle w:val="FATEC-T2"/>
      </w:pPr>
      <w:bookmarkStart w:id="25" w:name="_Toc480383690"/>
      <w:r w:rsidRPr="00BC7B8E">
        <w:t>VÁRZEA GRANDE</w:t>
      </w:r>
      <w:bookmarkEnd w:id="24"/>
      <w:bookmarkEnd w:id="25"/>
    </w:p>
    <w:p w:rsidR="00C73E37" w:rsidRPr="00BC7B8E" w:rsidRDefault="00C73E37" w:rsidP="00611154">
      <w:pPr>
        <w:tabs>
          <w:tab w:val="left" w:pos="851"/>
        </w:tabs>
        <w:spacing w:before="0" w:after="0"/>
        <w:rPr>
          <w:rFonts w:asciiTheme="minorHAnsi" w:hAnsiTheme="minorHAnsi"/>
        </w:rPr>
      </w:pPr>
    </w:p>
    <w:p w:rsidR="00EE39BD" w:rsidRPr="00BC7B8E" w:rsidRDefault="00EE39BD" w:rsidP="002A4B3B">
      <w:pPr>
        <w:pStyle w:val="FATEC-T3"/>
      </w:pPr>
      <w:bookmarkStart w:id="26" w:name="_Toc480383691"/>
      <w:r w:rsidRPr="00BC7B8E">
        <w:t>PIB Várzea Grande</w:t>
      </w:r>
      <w:bookmarkEnd w:id="26"/>
    </w:p>
    <w:p w:rsidR="00EE39BD" w:rsidRPr="00BC7B8E" w:rsidRDefault="00EE39BD" w:rsidP="00C73E37">
      <w:pPr>
        <w:spacing w:before="0" w:after="0" w:line="360" w:lineRule="auto"/>
        <w:ind w:firstLine="567"/>
        <w:jc w:val="both"/>
        <w:rPr>
          <w:rFonts w:asciiTheme="minorHAnsi" w:hAnsiTheme="minorHAnsi"/>
          <w:color w:val="000000"/>
          <w:sz w:val="24"/>
          <w:szCs w:val="24"/>
        </w:rPr>
      </w:pPr>
    </w:p>
    <w:p w:rsidR="00EE39BD" w:rsidRPr="00BC7B8E" w:rsidRDefault="00EE39BD" w:rsidP="00754229">
      <w:pPr>
        <w:pStyle w:val="FATEC-Texto"/>
        <w:rPr>
          <w:rFonts w:cs="Segoe UI Semilight"/>
        </w:rPr>
      </w:pPr>
      <w:r w:rsidRPr="00BC7B8E">
        <w:t>A linha de tendência representa a evolução do PIB de Várzea Grande entre os anos de 2012 e 2013. Enquanto isso, o gráfico de barras mostra que em Várzea Grande o setor industrial está em terceiro lugar na composição do produto</w:t>
      </w:r>
      <w:r w:rsidRPr="00BC7B8E">
        <w:rPr>
          <w:rFonts w:cs="Segoe UI Semilight"/>
        </w:rPr>
        <w:t>.</w:t>
      </w:r>
    </w:p>
    <w:p w:rsidR="00611154" w:rsidRPr="00BC7B8E" w:rsidRDefault="00611154" w:rsidP="00611154">
      <w:pPr>
        <w:spacing w:before="0" w:after="0" w:line="360" w:lineRule="auto"/>
        <w:ind w:firstLine="709"/>
        <w:jc w:val="both"/>
        <w:rPr>
          <w:rFonts w:asciiTheme="minorHAnsi" w:hAnsiTheme="minorHAnsi" w:cs="Segoe UI Semilight"/>
          <w:color w:val="000000"/>
          <w:sz w:val="24"/>
          <w:szCs w:val="24"/>
        </w:rPr>
      </w:pPr>
    </w:p>
    <w:p w:rsidR="00EE39BD" w:rsidRPr="00BC7B8E" w:rsidRDefault="00EE39BD" w:rsidP="00611154">
      <w:pPr>
        <w:spacing w:before="0" w:after="0" w:line="360" w:lineRule="auto"/>
        <w:jc w:val="center"/>
        <w:rPr>
          <w:rFonts w:asciiTheme="minorHAnsi" w:hAnsiTheme="minorHAnsi" w:cs="Segoe UI Semilight"/>
          <w:color w:val="000000"/>
          <w:sz w:val="24"/>
          <w:szCs w:val="24"/>
        </w:rPr>
      </w:pPr>
      <w:r w:rsidRPr="00BC7B8E">
        <w:rPr>
          <w:rFonts w:asciiTheme="minorHAnsi" w:hAnsiTheme="minorHAnsi" w:cs="Segoe UI Semilight"/>
          <w:noProof/>
          <w:sz w:val="24"/>
          <w:szCs w:val="24"/>
        </w:rPr>
        <w:drawing>
          <wp:inline distT="0" distB="0" distL="0" distR="0" wp14:anchorId="0AE7FCEF" wp14:editId="00DF0451">
            <wp:extent cx="5832231" cy="3194539"/>
            <wp:effectExtent l="19050" t="19050" r="16510" b="25400"/>
            <wp:docPr id="23606" name="Imagem 23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5088" cy="3196104"/>
                    </a:xfrm>
                    <a:prstGeom prst="rect">
                      <a:avLst/>
                    </a:prstGeom>
                    <a:noFill/>
                    <a:ln w="6350" cmpd="sng">
                      <a:solidFill>
                        <a:srgbClr val="000000"/>
                      </a:solidFill>
                      <a:miter lim="800000"/>
                      <a:headEnd/>
                      <a:tailEnd/>
                    </a:ln>
                    <a:effectLst/>
                  </pic:spPr>
                </pic:pic>
              </a:graphicData>
            </a:graphic>
          </wp:inline>
        </w:drawing>
      </w:r>
    </w:p>
    <w:p w:rsidR="00C73E37" w:rsidRPr="00BC7B8E" w:rsidRDefault="00C73E37" w:rsidP="00611154">
      <w:pPr>
        <w:spacing w:before="0" w:after="0" w:line="360" w:lineRule="auto"/>
        <w:ind w:firstLine="709"/>
        <w:jc w:val="center"/>
        <w:rPr>
          <w:rFonts w:asciiTheme="minorHAnsi" w:hAnsiTheme="minorHAnsi"/>
          <w:sz w:val="20"/>
          <w:szCs w:val="20"/>
        </w:rPr>
      </w:pPr>
      <w:r w:rsidRPr="00BC7B8E">
        <w:rPr>
          <w:rFonts w:asciiTheme="minorHAnsi" w:hAnsiTheme="minorHAnsi"/>
          <w:sz w:val="20"/>
          <w:szCs w:val="20"/>
        </w:rPr>
        <w:t>Fonte: IBGE, 2013</w:t>
      </w:r>
    </w:p>
    <w:p w:rsidR="00C73E37" w:rsidRPr="00BC7B8E" w:rsidRDefault="00C73E37" w:rsidP="00085416">
      <w:pPr>
        <w:spacing w:before="0" w:after="0" w:line="360" w:lineRule="auto"/>
        <w:ind w:firstLine="709"/>
        <w:jc w:val="both"/>
        <w:rPr>
          <w:rFonts w:asciiTheme="minorHAnsi" w:hAnsiTheme="minorHAnsi"/>
          <w:color w:val="000000"/>
          <w:sz w:val="24"/>
          <w:szCs w:val="24"/>
        </w:rPr>
      </w:pPr>
    </w:p>
    <w:p w:rsidR="00EE39BD" w:rsidRPr="00BC7B8E" w:rsidRDefault="00EE39BD" w:rsidP="00754229">
      <w:pPr>
        <w:pStyle w:val="FATEC-Texto"/>
      </w:pPr>
      <w:r w:rsidRPr="00BC7B8E">
        <w:t>O setor de Serviços em Várzea Grande</w:t>
      </w:r>
      <w:proofErr w:type="gramStart"/>
      <w:r w:rsidRPr="00BC7B8E">
        <w:t>, apresentou</w:t>
      </w:r>
      <w:proofErr w:type="gramEnd"/>
      <w:r w:rsidRPr="00BC7B8E">
        <w:t xml:space="preserve"> maior participação na formação do PIB de 2013. Só a título de comparação o mesmo setor no município de São Paulo é responsável por 63% do PIB.  Indicando que o município possui espaço para aumento da participação do setor de serviços.</w:t>
      </w:r>
    </w:p>
    <w:p w:rsidR="00EE39BD" w:rsidRPr="00BC7B8E" w:rsidRDefault="00EE39BD" w:rsidP="00EE39BD">
      <w:pPr>
        <w:spacing w:after="0" w:line="360" w:lineRule="auto"/>
        <w:ind w:firstLine="567"/>
        <w:jc w:val="both"/>
        <w:rPr>
          <w:rFonts w:asciiTheme="minorHAnsi" w:hAnsiTheme="minorHAnsi"/>
          <w:color w:val="000000"/>
          <w:sz w:val="24"/>
          <w:szCs w:val="24"/>
        </w:rPr>
      </w:pPr>
    </w:p>
    <w:p w:rsidR="00EE39BD" w:rsidRPr="00BC7B8E" w:rsidRDefault="00EE39BD" w:rsidP="00611154">
      <w:pPr>
        <w:spacing w:line="360" w:lineRule="auto"/>
        <w:ind w:left="450" w:hanging="450"/>
        <w:jc w:val="center"/>
        <w:rPr>
          <w:rFonts w:asciiTheme="minorHAnsi" w:hAnsiTheme="minorHAnsi" w:cs="Segoe UI Semilight"/>
          <w:color w:val="000000"/>
        </w:rPr>
      </w:pPr>
      <w:r w:rsidRPr="00BC7B8E">
        <w:rPr>
          <w:rFonts w:asciiTheme="minorHAnsi" w:hAnsiTheme="minorHAnsi" w:cs="Segoe UI Semilight"/>
          <w:noProof/>
        </w:rPr>
        <w:lastRenderedPageBreak/>
        <w:drawing>
          <wp:inline distT="0" distB="0" distL="0" distR="0" wp14:anchorId="06B54057" wp14:editId="727203D3">
            <wp:extent cx="5452939" cy="3102428"/>
            <wp:effectExtent l="19050" t="19050" r="14605" b="22225"/>
            <wp:docPr id="23605" name="Imagem 23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4408" cy="3103264"/>
                    </a:xfrm>
                    <a:prstGeom prst="rect">
                      <a:avLst/>
                    </a:prstGeom>
                    <a:noFill/>
                    <a:ln w="6350" cmpd="sng">
                      <a:solidFill>
                        <a:srgbClr val="000000"/>
                      </a:solidFill>
                      <a:miter lim="800000"/>
                      <a:headEnd/>
                      <a:tailEnd/>
                    </a:ln>
                    <a:effectLst/>
                  </pic:spPr>
                </pic:pic>
              </a:graphicData>
            </a:graphic>
          </wp:inline>
        </w:drawing>
      </w:r>
    </w:p>
    <w:p w:rsidR="00C73E37" w:rsidRPr="00BC7B8E" w:rsidRDefault="00C73E37" w:rsidP="00C73E37">
      <w:pPr>
        <w:jc w:val="center"/>
        <w:rPr>
          <w:rFonts w:asciiTheme="minorHAnsi" w:hAnsiTheme="minorHAnsi"/>
          <w:sz w:val="20"/>
          <w:szCs w:val="20"/>
        </w:rPr>
      </w:pPr>
      <w:r w:rsidRPr="00BC7B8E">
        <w:rPr>
          <w:rFonts w:asciiTheme="minorHAnsi" w:hAnsiTheme="minorHAnsi"/>
          <w:sz w:val="20"/>
          <w:szCs w:val="20"/>
        </w:rPr>
        <w:t xml:space="preserve">Fonte: </w:t>
      </w:r>
      <w:proofErr w:type="gramStart"/>
      <w:r w:rsidRPr="00BC7B8E">
        <w:rPr>
          <w:rFonts w:asciiTheme="minorHAnsi" w:hAnsiTheme="minorHAnsi"/>
          <w:sz w:val="20"/>
          <w:szCs w:val="20"/>
        </w:rPr>
        <w:t>IBGE,</w:t>
      </w:r>
      <w:proofErr w:type="gramEnd"/>
      <w:r w:rsidRPr="00BC7B8E">
        <w:rPr>
          <w:rFonts w:asciiTheme="minorHAnsi" w:hAnsiTheme="minorHAnsi"/>
          <w:sz w:val="20"/>
          <w:szCs w:val="20"/>
        </w:rPr>
        <w:t>2013</w:t>
      </w:r>
    </w:p>
    <w:p w:rsidR="00C73E37" w:rsidRPr="00BC7B8E" w:rsidRDefault="00C73E37" w:rsidP="00EE39BD">
      <w:pPr>
        <w:spacing w:line="360" w:lineRule="auto"/>
        <w:ind w:left="450"/>
        <w:jc w:val="both"/>
        <w:rPr>
          <w:rFonts w:asciiTheme="minorHAnsi" w:hAnsiTheme="minorHAnsi" w:cs="Segoe UI Semilight"/>
          <w:color w:val="000000"/>
        </w:rPr>
      </w:pPr>
    </w:p>
    <w:p w:rsidR="00EE39BD" w:rsidRPr="00BC7B8E" w:rsidRDefault="00EE39BD" w:rsidP="002A4B3B">
      <w:pPr>
        <w:pStyle w:val="FATEC-T3"/>
      </w:pPr>
      <w:bookmarkStart w:id="27" w:name="_Toc480383692"/>
      <w:bookmarkStart w:id="28" w:name="OLE_LINK1"/>
      <w:r w:rsidRPr="00BC7B8E">
        <w:t>Balança Comercial – Várzea Grande</w:t>
      </w:r>
      <w:bookmarkEnd w:id="27"/>
    </w:p>
    <w:bookmarkEnd w:id="28"/>
    <w:p w:rsidR="00611154" w:rsidRPr="00BC7B8E" w:rsidRDefault="00611154" w:rsidP="002862BF">
      <w:pPr>
        <w:spacing w:before="0" w:after="0" w:line="360" w:lineRule="auto"/>
        <w:ind w:firstLine="567"/>
        <w:jc w:val="both"/>
        <w:rPr>
          <w:rFonts w:asciiTheme="minorHAnsi" w:hAnsiTheme="minorHAnsi"/>
          <w:color w:val="000000"/>
          <w:sz w:val="24"/>
          <w:szCs w:val="24"/>
        </w:rPr>
      </w:pPr>
    </w:p>
    <w:p w:rsidR="00EE39BD" w:rsidRPr="00BC7B8E" w:rsidRDefault="00EE39BD" w:rsidP="00754229">
      <w:pPr>
        <w:pStyle w:val="FATEC-Texto"/>
      </w:pPr>
      <w:r w:rsidRPr="00BC7B8E">
        <w:t xml:space="preserve">O ano de 2015, apesar de ser um ano de crise, para Várzea Grande foi um ano bastante atípico e positivo em termos de exportações.  Como prova disso, entre 2014 e 2015 a variação percentual foi superior a 550%. </w:t>
      </w:r>
    </w:p>
    <w:p w:rsidR="00C73E37" w:rsidRPr="00BC7B8E" w:rsidRDefault="00C73E37" w:rsidP="002862BF">
      <w:pPr>
        <w:spacing w:before="0" w:after="0" w:line="360" w:lineRule="auto"/>
        <w:ind w:firstLine="567"/>
        <w:jc w:val="both"/>
        <w:rPr>
          <w:rFonts w:asciiTheme="minorHAnsi" w:hAnsiTheme="minorHAnsi"/>
          <w:color w:val="000000"/>
          <w:sz w:val="24"/>
          <w:szCs w:val="24"/>
        </w:rPr>
      </w:pPr>
    </w:p>
    <w:p w:rsidR="00EE39BD" w:rsidRPr="00BC7B8E" w:rsidRDefault="00EE39BD" w:rsidP="00611154">
      <w:pPr>
        <w:spacing w:before="0" w:after="0" w:line="360" w:lineRule="auto"/>
        <w:ind w:left="450" w:hanging="45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1B09A02A" wp14:editId="5B5239B5">
            <wp:extent cx="5564126" cy="2430557"/>
            <wp:effectExtent l="19050" t="19050" r="17780" b="27305"/>
            <wp:docPr id="23618" name="Imagem 2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0808" cy="2424739"/>
                    </a:xfrm>
                    <a:prstGeom prst="rect">
                      <a:avLst/>
                    </a:prstGeom>
                    <a:noFill/>
                    <a:ln w="9525">
                      <a:solidFill>
                        <a:srgbClr val="000000"/>
                      </a:solidFill>
                      <a:miter lim="800000"/>
                      <a:headEnd/>
                      <a:tailEnd/>
                    </a:ln>
                    <a:effectLst/>
                  </pic:spPr>
                </pic:pic>
              </a:graphicData>
            </a:graphic>
          </wp:inline>
        </w:drawing>
      </w:r>
    </w:p>
    <w:p w:rsidR="00C73E37" w:rsidRPr="00BC7B8E" w:rsidRDefault="00C73E37" w:rsidP="002862BF">
      <w:pPr>
        <w:spacing w:before="0" w:after="0"/>
        <w:jc w:val="center"/>
        <w:rPr>
          <w:rFonts w:asciiTheme="minorHAnsi" w:hAnsiTheme="minorHAnsi"/>
          <w:sz w:val="20"/>
          <w:szCs w:val="20"/>
        </w:rPr>
      </w:pPr>
      <w:r w:rsidRPr="00BC7B8E">
        <w:rPr>
          <w:rFonts w:asciiTheme="minorHAnsi" w:hAnsiTheme="minorHAnsi"/>
          <w:sz w:val="20"/>
          <w:szCs w:val="20"/>
        </w:rPr>
        <w:t>Fonte: MDIC, 2015.</w:t>
      </w:r>
    </w:p>
    <w:p w:rsidR="00EE39BD" w:rsidRPr="00BC7B8E" w:rsidRDefault="00EE39BD" w:rsidP="00754229">
      <w:pPr>
        <w:pStyle w:val="FATEC-Texto"/>
      </w:pPr>
      <w:r w:rsidRPr="00BC7B8E">
        <w:lastRenderedPageBreak/>
        <w:t>O gráfico abaixo demonstra o comportamento individualizado das exportações e importações no município de Várzea Grande. Evidenciando, o salto produtivo oriundo do aumento das exportações.</w:t>
      </w:r>
    </w:p>
    <w:p w:rsidR="00EE39BD" w:rsidRPr="00BC7B8E" w:rsidRDefault="00EE39BD" w:rsidP="00754229">
      <w:pPr>
        <w:pStyle w:val="FATEC-Texto"/>
      </w:pPr>
      <w:r w:rsidRPr="00BC7B8E">
        <w:t xml:space="preserve">Estima se que Várzea Grande irá fechar o ano com 150 milhões de dólares em exportações, que apesar da redução em relação a 2015, esse novo quadro de Várzea Grande de aumento das exportações veio para ficar. </w:t>
      </w:r>
    </w:p>
    <w:p w:rsidR="00EE39BD" w:rsidRPr="00BC7B8E" w:rsidRDefault="00EE39BD" w:rsidP="002862BF">
      <w:pPr>
        <w:spacing w:before="0" w:after="0" w:line="360" w:lineRule="auto"/>
        <w:ind w:firstLine="567"/>
        <w:jc w:val="both"/>
        <w:rPr>
          <w:rFonts w:asciiTheme="minorHAnsi" w:hAnsiTheme="minorHAnsi"/>
          <w:color w:val="000000"/>
          <w:sz w:val="24"/>
          <w:szCs w:val="24"/>
        </w:rPr>
      </w:pPr>
    </w:p>
    <w:p w:rsidR="00EE39BD" w:rsidRPr="00BC7B8E" w:rsidRDefault="00EE39BD" w:rsidP="00611154">
      <w:pPr>
        <w:spacing w:before="0" w:after="0" w:line="360" w:lineRule="auto"/>
        <w:ind w:left="450" w:hanging="450"/>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7C7CB568" wp14:editId="5748631F">
            <wp:extent cx="5884012" cy="2465150"/>
            <wp:effectExtent l="19050" t="19050" r="21590" b="11430"/>
            <wp:docPr id="23616" name="Imagem 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3455" cy="2469106"/>
                    </a:xfrm>
                    <a:prstGeom prst="rect">
                      <a:avLst/>
                    </a:prstGeom>
                    <a:noFill/>
                    <a:ln w="9525">
                      <a:solidFill>
                        <a:srgbClr val="000000"/>
                      </a:solidFill>
                      <a:miter lim="800000"/>
                      <a:headEnd/>
                      <a:tailEnd/>
                    </a:ln>
                    <a:effectLst/>
                  </pic:spPr>
                </pic:pic>
              </a:graphicData>
            </a:graphic>
          </wp:inline>
        </w:drawing>
      </w:r>
    </w:p>
    <w:p w:rsidR="002862BF" w:rsidRPr="00BC7B8E" w:rsidRDefault="002862BF" w:rsidP="002862BF">
      <w:pPr>
        <w:spacing w:before="0" w:after="0"/>
        <w:jc w:val="center"/>
        <w:rPr>
          <w:rFonts w:asciiTheme="minorHAnsi" w:hAnsiTheme="minorHAnsi"/>
          <w:sz w:val="20"/>
          <w:szCs w:val="20"/>
        </w:rPr>
      </w:pPr>
      <w:r w:rsidRPr="00BC7B8E">
        <w:rPr>
          <w:rFonts w:asciiTheme="minorHAnsi" w:hAnsiTheme="minorHAnsi"/>
          <w:sz w:val="20"/>
          <w:szCs w:val="20"/>
        </w:rPr>
        <w:t xml:space="preserve">Fonte: </w:t>
      </w:r>
      <w:proofErr w:type="gramStart"/>
      <w:r w:rsidRPr="00BC7B8E">
        <w:rPr>
          <w:rFonts w:asciiTheme="minorHAnsi" w:hAnsiTheme="minorHAnsi"/>
          <w:sz w:val="20"/>
          <w:szCs w:val="20"/>
        </w:rPr>
        <w:t>MDIC,</w:t>
      </w:r>
      <w:proofErr w:type="gramEnd"/>
      <w:r w:rsidRPr="00BC7B8E">
        <w:rPr>
          <w:rFonts w:asciiTheme="minorHAnsi" w:hAnsiTheme="minorHAnsi"/>
          <w:sz w:val="20"/>
          <w:szCs w:val="20"/>
        </w:rPr>
        <w:t>2015.</w:t>
      </w:r>
    </w:p>
    <w:p w:rsidR="00EE39BD" w:rsidRPr="00BC7B8E" w:rsidRDefault="00EE39BD" w:rsidP="002862BF">
      <w:pPr>
        <w:spacing w:before="0" w:after="0" w:line="360" w:lineRule="auto"/>
        <w:ind w:left="450"/>
        <w:jc w:val="center"/>
        <w:rPr>
          <w:rFonts w:asciiTheme="minorHAnsi" w:hAnsiTheme="minorHAnsi" w:cs="Segoe UI Semilight"/>
          <w:color w:val="000000"/>
          <w:u w:val="single"/>
        </w:rPr>
      </w:pPr>
    </w:p>
    <w:p w:rsidR="00EE39BD" w:rsidRPr="00BC7B8E" w:rsidRDefault="00EE39BD" w:rsidP="00754229">
      <w:pPr>
        <w:pStyle w:val="FATEC-Texto"/>
      </w:pPr>
      <w:r w:rsidRPr="00BC7B8E">
        <w:t xml:space="preserve">Abaixo seguem os 10 produtos mais exportados em Várzea Grande em 2015. Indicando que nesse ano o setor de abate de Carnes é o responsável por esse novo desempenho da cidade. </w:t>
      </w:r>
    </w:p>
    <w:p w:rsidR="002862BF" w:rsidRPr="00BC7B8E" w:rsidRDefault="002862BF" w:rsidP="002862BF">
      <w:pPr>
        <w:spacing w:before="0" w:after="0" w:line="360" w:lineRule="auto"/>
        <w:ind w:firstLine="567"/>
        <w:jc w:val="both"/>
        <w:rPr>
          <w:rFonts w:asciiTheme="minorHAnsi" w:hAnsiTheme="minorHAnsi"/>
          <w:color w:val="000000"/>
          <w:sz w:val="24"/>
          <w:szCs w:val="24"/>
        </w:rPr>
      </w:pPr>
    </w:p>
    <w:p w:rsidR="00EE39BD" w:rsidRPr="00BC7B8E" w:rsidRDefault="00EE39BD" w:rsidP="00611154">
      <w:pPr>
        <w:spacing w:before="0" w:after="0" w:line="360" w:lineRule="auto"/>
        <w:ind w:left="450" w:hanging="450"/>
        <w:jc w:val="center"/>
        <w:rPr>
          <w:rFonts w:asciiTheme="minorHAnsi" w:hAnsiTheme="minorHAnsi" w:cs="Segoe UI Semilight"/>
          <w:color w:val="000000"/>
        </w:rPr>
      </w:pPr>
      <w:r w:rsidRPr="00BC7B8E">
        <w:rPr>
          <w:rFonts w:asciiTheme="minorHAnsi" w:hAnsiTheme="minorHAnsi" w:cs="Segoe UI Semilight"/>
          <w:noProof/>
          <w:color w:val="000000"/>
        </w:rPr>
        <w:drawing>
          <wp:inline distT="0" distB="0" distL="0" distR="0" wp14:anchorId="0F0F7E59" wp14:editId="606EC6E4">
            <wp:extent cx="5795636" cy="2220009"/>
            <wp:effectExtent l="19050" t="19050" r="15240" b="27940"/>
            <wp:docPr id="23614" name="Imagem 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0521" cy="2218050"/>
                    </a:xfrm>
                    <a:prstGeom prst="rect">
                      <a:avLst/>
                    </a:prstGeom>
                    <a:noFill/>
                    <a:ln w="9525">
                      <a:solidFill>
                        <a:srgbClr val="000000"/>
                      </a:solidFill>
                      <a:miter lim="800000"/>
                      <a:headEnd/>
                      <a:tailEnd/>
                    </a:ln>
                    <a:effectLst/>
                  </pic:spPr>
                </pic:pic>
              </a:graphicData>
            </a:graphic>
          </wp:inline>
        </w:drawing>
      </w:r>
    </w:p>
    <w:p w:rsidR="002862BF" w:rsidRPr="00BC7B8E" w:rsidRDefault="002862BF" w:rsidP="002862BF">
      <w:pPr>
        <w:spacing w:before="0" w:after="0"/>
        <w:jc w:val="center"/>
        <w:rPr>
          <w:rFonts w:asciiTheme="minorHAnsi" w:hAnsiTheme="minorHAnsi"/>
          <w:sz w:val="20"/>
          <w:szCs w:val="20"/>
        </w:rPr>
      </w:pPr>
      <w:r w:rsidRPr="00BC7B8E">
        <w:rPr>
          <w:rFonts w:asciiTheme="minorHAnsi" w:hAnsiTheme="minorHAnsi"/>
          <w:sz w:val="20"/>
          <w:szCs w:val="20"/>
        </w:rPr>
        <w:t xml:space="preserve">Fonte: </w:t>
      </w:r>
      <w:proofErr w:type="gramStart"/>
      <w:r w:rsidRPr="00BC7B8E">
        <w:rPr>
          <w:rFonts w:asciiTheme="minorHAnsi" w:hAnsiTheme="minorHAnsi"/>
          <w:sz w:val="20"/>
          <w:szCs w:val="20"/>
        </w:rPr>
        <w:t>MDIC,</w:t>
      </w:r>
      <w:proofErr w:type="gramEnd"/>
      <w:r w:rsidRPr="00BC7B8E">
        <w:rPr>
          <w:rFonts w:asciiTheme="minorHAnsi" w:hAnsiTheme="minorHAnsi"/>
          <w:sz w:val="20"/>
          <w:szCs w:val="20"/>
        </w:rPr>
        <w:t>2015.</w:t>
      </w:r>
    </w:p>
    <w:p w:rsidR="00EE39BD" w:rsidRDefault="00EE39BD" w:rsidP="002862BF">
      <w:pPr>
        <w:spacing w:before="0" w:after="0" w:line="360" w:lineRule="auto"/>
        <w:ind w:left="450"/>
        <w:jc w:val="center"/>
        <w:rPr>
          <w:rFonts w:asciiTheme="minorHAnsi" w:hAnsiTheme="minorHAnsi" w:cs="Segoe UI Semilight"/>
          <w:color w:val="000000"/>
          <w:u w:val="single"/>
        </w:rPr>
      </w:pPr>
    </w:p>
    <w:p w:rsidR="00085416" w:rsidRPr="00BC7B8E" w:rsidRDefault="00085416" w:rsidP="00085416">
      <w:pPr>
        <w:spacing w:before="0" w:after="0"/>
        <w:ind w:left="450"/>
        <w:jc w:val="center"/>
        <w:rPr>
          <w:rFonts w:asciiTheme="minorHAnsi" w:hAnsiTheme="minorHAnsi" w:cs="Segoe UI Semilight"/>
          <w:color w:val="000000"/>
          <w:u w:val="single"/>
        </w:rPr>
      </w:pPr>
    </w:p>
    <w:p w:rsidR="00EE39BD" w:rsidRPr="00BC7B8E" w:rsidRDefault="00EE39BD" w:rsidP="002A4B3B">
      <w:pPr>
        <w:pStyle w:val="FATEC-T3"/>
      </w:pPr>
      <w:bookmarkStart w:id="29" w:name="_Toc480383693"/>
      <w:r w:rsidRPr="00BC7B8E">
        <w:t>Mercado de Trabalho – Várzea Grande</w:t>
      </w:r>
      <w:bookmarkEnd w:id="29"/>
    </w:p>
    <w:p w:rsidR="002862BF" w:rsidRPr="00BC7B8E" w:rsidRDefault="002862BF" w:rsidP="00085416">
      <w:pPr>
        <w:pStyle w:val="PargrafodaLista"/>
        <w:tabs>
          <w:tab w:val="left" w:pos="4710"/>
          <w:tab w:val="center" w:pos="4837"/>
        </w:tabs>
        <w:spacing w:line="240" w:lineRule="auto"/>
        <w:ind w:left="0" w:firstLine="567"/>
        <w:jc w:val="both"/>
        <w:rPr>
          <w:rFonts w:asciiTheme="minorHAnsi" w:hAnsiTheme="minorHAnsi"/>
          <w:color w:val="000000"/>
        </w:rPr>
      </w:pPr>
    </w:p>
    <w:p w:rsidR="00EE39BD" w:rsidRPr="00BC7B8E" w:rsidRDefault="00EE39BD" w:rsidP="00754229">
      <w:pPr>
        <w:pStyle w:val="FATEC-Texto"/>
      </w:pPr>
      <w:r w:rsidRPr="00BC7B8E">
        <w:t>Abaixo, segue a distribuição do número de empregados por setor produtivo, participação e salário médio por setor produtivo de Várzea Grande referente ao ano de 2014.</w:t>
      </w:r>
    </w:p>
    <w:p w:rsidR="002862BF" w:rsidRPr="00BC7B8E" w:rsidRDefault="002862BF" w:rsidP="00EE39BD">
      <w:pPr>
        <w:pStyle w:val="PargrafodaLista"/>
        <w:tabs>
          <w:tab w:val="left" w:pos="4710"/>
          <w:tab w:val="center" w:pos="4837"/>
        </w:tabs>
        <w:spacing w:line="360" w:lineRule="auto"/>
        <w:ind w:left="0" w:firstLine="567"/>
        <w:jc w:val="both"/>
        <w:rPr>
          <w:rFonts w:asciiTheme="minorHAnsi" w:hAnsiTheme="minorHAnsi"/>
          <w:color w:val="000000"/>
        </w:rPr>
      </w:pPr>
    </w:p>
    <w:p w:rsidR="00EE39BD" w:rsidRPr="00BC7B8E" w:rsidRDefault="00EE39BD" w:rsidP="009266CE">
      <w:pPr>
        <w:spacing w:before="0" w:after="0" w:line="360" w:lineRule="auto"/>
        <w:jc w:val="center"/>
        <w:rPr>
          <w:rFonts w:asciiTheme="minorHAnsi" w:hAnsiTheme="minorHAnsi" w:cs="Segoe UI Semilight"/>
          <w:color w:val="000000"/>
          <w:u w:val="single"/>
        </w:rPr>
      </w:pPr>
      <w:r w:rsidRPr="00BC7B8E">
        <w:rPr>
          <w:rFonts w:asciiTheme="minorHAnsi" w:hAnsiTheme="minorHAnsi"/>
          <w:noProof/>
        </w:rPr>
        <w:drawing>
          <wp:inline distT="0" distB="0" distL="0" distR="0" wp14:anchorId="14D0F944" wp14:editId="2FF7506A">
            <wp:extent cx="6123408" cy="6270172"/>
            <wp:effectExtent l="0" t="0" r="0" b="0"/>
            <wp:docPr id="23604" name="Imagem 2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1894" cy="6289101"/>
                    </a:xfrm>
                    <a:prstGeom prst="rect">
                      <a:avLst/>
                    </a:prstGeom>
                    <a:noFill/>
                    <a:ln>
                      <a:noFill/>
                    </a:ln>
                  </pic:spPr>
                </pic:pic>
              </a:graphicData>
            </a:graphic>
          </wp:inline>
        </w:drawing>
      </w:r>
    </w:p>
    <w:p w:rsidR="002862BF" w:rsidRPr="00BC7B8E" w:rsidRDefault="002862BF" w:rsidP="002862BF">
      <w:pPr>
        <w:jc w:val="center"/>
        <w:rPr>
          <w:rFonts w:asciiTheme="minorHAnsi" w:hAnsiTheme="minorHAnsi"/>
          <w:sz w:val="20"/>
          <w:szCs w:val="20"/>
        </w:rPr>
      </w:pPr>
      <w:r w:rsidRPr="00BC7B8E">
        <w:rPr>
          <w:rFonts w:asciiTheme="minorHAnsi" w:hAnsiTheme="minorHAnsi"/>
          <w:sz w:val="20"/>
          <w:szCs w:val="20"/>
        </w:rPr>
        <w:t xml:space="preserve">Fonte: Ministério do Trabalho/Projeções </w:t>
      </w:r>
      <w:proofErr w:type="spellStart"/>
      <w:r w:rsidRPr="00BC7B8E">
        <w:rPr>
          <w:rFonts w:asciiTheme="minorHAnsi" w:hAnsiTheme="minorHAnsi"/>
          <w:sz w:val="20"/>
          <w:szCs w:val="20"/>
        </w:rPr>
        <w:t>Geofusion</w:t>
      </w:r>
      <w:proofErr w:type="spellEnd"/>
    </w:p>
    <w:p w:rsidR="00EE39BD" w:rsidRDefault="00EE39BD" w:rsidP="002862BF">
      <w:pPr>
        <w:shd w:val="clear" w:color="auto" w:fill="FFFFFF"/>
        <w:spacing w:before="0" w:after="0" w:line="360" w:lineRule="auto"/>
        <w:rPr>
          <w:rFonts w:asciiTheme="minorHAnsi" w:eastAsia="Times New Roman" w:hAnsiTheme="minorHAnsi" w:cs="Arial"/>
          <w:highlight w:val="green"/>
        </w:rPr>
      </w:pPr>
    </w:p>
    <w:p w:rsidR="00085416" w:rsidRDefault="00085416" w:rsidP="002862BF">
      <w:pPr>
        <w:shd w:val="clear" w:color="auto" w:fill="FFFFFF"/>
        <w:spacing w:before="0" w:after="0" w:line="360" w:lineRule="auto"/>
        <w:rPr>
          <w:rFonts w:asciiTheme="minorHAnsi" w:eastAsia="Times New Roman" w:hAnsiTheme="minorHAnsi" w:cs="Arial"/>
          <w:highlight w:val="green"/>
        </w:rPr>
      </w:pPr>
    </w:p>
    <w:p w:rsidR="00085416" w:rsidRPr="00BC7B8E" w:rsidRDefault="00085416" w:rsidP="00085416">
      <w:pPr>
        <w:shd w:val="clear" w:color="auto" w:fill="FFFFFF"/>
        <w:spacing w:before="0" w:after="0"/>
        <w:rPr>
          <w:rFonts w:asciiTheme="minorHAnsi" w:eastAsia="Times New Roman" w:hAnsiTheme="minorHAnsi" w:cs="Arial"/>
          <w:highlight w:val="green"/>
        </w:rPr>
      </w:pPr>
    </w:p>
    <w:p w:rsidR="00EE39BD" w:rsidRPr="00BC7B8E" w:rsidRDefault="00EE39BD" w:rsidP="002A4B3B">
      <w:pPr>
        <w:pStyle w:val="FATEC-T2"/>
      </w:pPr>
      <w:bookmarkStart w:id="30" w:name="_Toc480383694"/>
      <w:r w:rsidRPr="00BC7B8E">
        <w:t>O ESTADO DE MATO GROSSO</w:t>
      </w:r>
      <w:bookmarkEnd w:id="30"/>
    </w:p>
    <w:p w:rsidR="00EE39BD" w:rsidRPr="00BC7B8E" w:rsidRDefault="00EE39BD" w:rsidP="00085416">
      <w:pPr>
        <w:shd w:val="clear" w:color="auto" w:fill="FFFFFF"/>
        <w:spacing w:before="0" w:after="0"/>
        <w:rPr>
          <w:rFonts w:asciiTheme="minorHAnsi" w:eastAsia="Times New Roman" w:hAnsiTheme="minorHAnsi"/>
          <w:sz w:val="24"/>
          <w:szCs w:val="24"/>
        </w:rPr>
      </w:pPr>
    </w:p>
    <w:p w:rsidR="00EE39BD" w:rsidRPr="00BC7B8E" w:rsidRDefault="00EE39BD" w:rsidP="00754229">
      <w:pPr>
        <w:pStyle w:val="FATEC-Texto"/>
      </w:pPr>
      <w:r w:rsidRPr="00BC7B8E">
        <w:t>Mato Grosso se consolida cada vez mais como um dos principais polos brasileiros de produção agropecuária. Pelo segundo ano consecutivo, o estado lidera o ranking do valor bruto da produção agropecuária (VBP), ultrapassando São Paulo. As lavouras e a pecuária de MT geraram 62,37 bilhões em 2015, contra R$ 61,21 bilhões das de SP.</w:t>
      </w:r>
    </w:p>
    <w:p w:rsidR="00EE39BD" w:rsidRPr="00BC7B8E" w:rsidRDefault="00EE39BD" w:rsidP="00754229">
      <w:pPr>
        <w:pStyle w:val="FATEC-Texto"/>
      </w:pPr>
      <w:r w:rsidRPr="00BC7B8E">
        <w:t>Os dados constam da mais recente pesquisa sobre a evolução do desempenho das lavouras e da pecuária nacional, divulgada esta semana pela Coordenação-Geral de Estudos e Análises da Secretaria de Política Agrícola do Ministério da Agricultura, Pecuária e Abastecimento (Mapa).</w:t>
      </w:r>
    </w:p>
    <w:p w:rsidR="00EE39BD" w:rsidRPr="00BC7B8E" w:rsidRDefault="00EE39BD" w:rsidP="00754229">
      <w:pPr>
        <w:pStyle w:val="FATEC-Texto"/>
      </w:pPr>
      <w:r w:rsidRPr="00BC7B8E">
        <w:t>Algodão, milho, soja e carne bovina representam 89% do faturamento bruto de Mato Grosso em 2015, de acordo com o levantamento do Ministério da Agricultura. O estado também é o maior produtor nacional desses produtos – importantes itens da pauta de exportação brasileira.</w:t>
      </w:r>
    </w:p>
    <w:p w:rsidR="00EE39BD" w:rsidRPr="00BC7B8E" w:rsidRDefault="00EE39BD" w:rsidP="00754229">
      <w:pPr>
        <w:pStyle w:val="FATEC-Texto"/>
      </w:pPr>
      <w:r w:rsidRPr="00BC7B8E">
        <w:t>Na safra 2014/2015, o MT produziu 56,5% da produção brasileira de algodão. Além disso, foi responsável por 24,5% da colheita de milho do país e por 29% da safra total de soja. No trimestre abril-junho (2015), o estado abateu 1,105 milhão de cabeças de gado, ficando à frente de Mato Grosso do Sul, Minas Gerais, Goiás e SP.</w:t>
      </w:r>
    </w:p>
    <w:p w:rsidR="00EE39BD" w:rsidRPr="00BC7B8E" w:rsidRDefault="00EE39BD" w:rsidP="00085416">
      <w:pPr>
        <w:shd w:val="clear" w:color="auto" w:fill="FFFFFF"/>
        <w:spacing w:before="0" w:after="0"/>
        <w:ind w:firstLine="709"/>
        <w:rPr>
          <w:rFonts w:asciiTheme="minorHAnsi" w:eastAsia="Times New Roman" w:hAnsiTheme="minorHAnsi" w:cs="Arial"/>
        </w:rPr>
      </w:pPr>
    </w:p>
    <w:p w:rsidR="00EE39BD" w:rsidRPr="00BC7B8E" w:rsidRDefault="00EE39BD" w:rsidP="00085416">
      <w:pPr>
        <w:spacing w:before="0" w:after="0"/>
        <w:jc w:val="center"/>
        <w:rPr>
          <w:rFonts w:asciiTheme="minorHAnsi" w:eastAsia="Times New Roman" w:hAnsiTheme="minorHAnsi" w:cs="Arial"/>
          <w:color w:val="000000"/>
          <w:sz w:val="24"/>
          <w:szCs w:val="24"/>
        </w:rPr>
      </w:pPr>
      <w:r w:rsidRPr="00BC7B8E">
        <w:rPr>
          <w:rFonts w:asciiTheme="minorHAnsi" w:eastAsia="Times New Roman" w:hAnsiTheme="minorHAnsi" w:cs="Arial"/>
          <w:noProof/>
          <w:color w:val="919177"/>
          <w:sz w:val="24"/>
          <w:szCs w:val="24"/>
          <w:bdr w:val="none" w:sz="0" w:space="0" w:color="auto" w:frame="1"/>
        </w:rPr>
        <w:drawing>
          <wp:inline distT="0" distB="0" distL="0" distR="0" wp14:anchorId="3DD4BA84" wp14:editId="250422C9">
            <wp:extent cx="4015007" cy="2230381"/>
            <wp:effectExtent l="19050" t="19050" r="24130" b="17780"/>
            <wp:docPr id="23603" name="Imagem 23603" descr="grafico%20mt%20sp%20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rafico%20mt%20sp%2017"/>
                    <pic:cNvPicPr>
                      <a:picLocks noChangeAspect="1" noChangeArrowheads="1"/>
                    </pic:cNvPicPr>
                  </pic:nvPicPr>
                  <pic:blipFill>
                    <a:blip r:embed="rId42">
                      <a:extLst>
                        <a:ext uri="{28A0092B-C50C-407E-A947-70E740481C1C}">
                          <a14:useLocalDpi xmlns:a14="http://schemas.microsoft.com/office/drawing/2010/main" val="0"/>
                        </a:ext>
                      </a:extLst>
                    </a:blip>
                    <a:srcRect b="7825"/>
                    <a:stretch>
                      <a:fillRect/>
                    </a:stretch>
                  </pic:blipFill>
                  <pic:spPr bwMode="auto">
                    <a:xfrm>
                      <a:off x="0" y="0"/>
                      <a:ext cx="4015051" cy="2230405"/>
                    </a:xfrm>
                    <a:prstGeom prst="rect">
                      <a:avLst/>
                    </a:prstGeom>
                    <a:noFill/>
                    <a:ln w="6350" cmpd="sng">
                      <a:solidFill>
                        <a:srgbClr val="000000"/>
                      </a:solidFill>
                      <a:miter lim="800000"/>
                      <a:headEnd/>
                      <a:tailEnd/>
                    </a:ln>
                    <a:effectLst/>
                  </pic:spPr>
                </pic:pic>
              </a:graphicData>
            </a:graphic>
          </wp:inline>
        </w:drawing>
      </w:r>
    </w:p>
    <w:p w:rsidR="00085416" w:rsidRDefault="00085416" w:rsidP="00085416">
      <w:pPr>
        <w:spacing w:before="0" w:after="0"/>
        <w:ind w:firstLine="709"/>
        <w:jc w:val="center"/>
        <w:rPr>
          <w:rFonts w:asciiTheme="minorHAnsi" w:hAnsiTheme="minorHAnsi"/>
          <w:sz w:val="20"/>
        </w:rPr>
      </w:pPr>
    </w:p>
    <w:p w:rsidR="00EE39BD" w:rsidRPr="00BC7B8E" w:rsidRDefault="00EE39BD" w:rsidP="00085416">
      <w:pPr>
        <w:spacing w:before="0" w:after="0"/>
        <w:jc w:val="center"/>
        <w:rPr>
          <w:rFonts w:asciiTheme="minorHAnsi" w:hAnsiTheme="minorHAnsi"/>
          <w:sz w:val="20"/>
        </w:rPr>
      </w:pPr>
      <w:r w:rsidRPr="00BC7B8E">
        <w:rPr>
          <w:rFonts w:asciiTheme="minorHAnsi" w:hAnsiTheme="minorHAnsi"/>
          <w:sz w:val="20"/>
        </w:rPr>
        <w:t>Fonte: SPA/MAPA, 2015.</w:t>
      </w:r>
    </w:p>
    <w:p w:rsidR="00EE39BD" w:rsidRDefault="00EE39BD" w:rsidP="00085416">
      <w:pPr>
        <w:spacing w:before="0" w:after="0"/>
        <w:ind w:firstLine="709"/>
        <w:jc w:val="both"/>
        <w:rPr>
          <w:rFonts w:asciiTheme="minorHAnsi" w:hAnsiTheme="minorHAnsi"/>
          <w:sz w:val="24"/>
          <w:szCs w:val="24"/>
        </w:rPr>
      </w:pPr>
    </w:p>
    <w:p w:rsidR="00085416" w:rsidRPr="00BC7B8E" w:rsidRDefault="00085416" w:rsidP="00754229">
      <w:pPr>
        <w:pStyle w:val="FATEC-Texto"/>
      </w:pPr>
    </w:p>
    <w:p w:rsidR="00EE39BD" w:rsidRPr="00BC7B8E" w:rsidRDefault="00EE39BD" w:rsidP="00754229">
      <w:pPr>
        <w:pStyle w:val="FATEC-Texto"/>
      </w:pPr>
      <w:r w:rsidRPr="00BC7B8E">
        <w:t xml:space="preserve">Segundo Ranking de Competitividade dos Estados de 2016, o Mato Grosso se encontra na 10º colocação geral. </w:t>
      </w:r>
    </w:p>
    <w:p w:rsidR="00EE39BD" w:rsidRPr="00BC7B8E" w:rsidRDefault="00EE39BD" w:rsidP="00EE39BD">
      <w:pPr>
        <w:spacing w:after="0" w:line="360" w:lineRule="auto"/>
        <w:ind w:firstLine="851"/>
        <w:jc w:val="both"/>
        <w:rPr>
          <w:rFonts w:asciiTheme="minorHAnsi" w:hAnsiTheme="minorHAnsi" w:cs="Arial"/>
        </w:rPr>
      </w:pPr>
    </w:p>
    <w:p w:rsidR="00EE39BD" w:rsidRPr="00BC7B8E" w:rsidRDefault="00EE39BD" w:rsidP="002862BF">
      <w:pPr>
        <w:spacing w:after="0" w:line="360" w:lineRule="auto"/>
        <w:jc w:val="center"/>
        <w:rPr>
          <w:rFonts w:asciiTheme="minorHAnsi" w:hAnsiTheme="minorHAnsi" w:cs="Arial"/>
        </w:rPr>
      </w:pPr>
      <w:r w:rsidRPr="00BC7B8E">
        <w:rPr>
          <w:rFonts w:asciiTheme="minorHAnsi" w:hAnsiTheme="minorHAnsi"/>
          <w:noProof/>
        </w:rPr>
        <w:lastRenderedPageBreak/>
        <w:drawing>
          <wp:inline distT="0" distB="0" distL="0" distR="0" wp14:anchorId="2AB741C7" wp14:editId="53633114">
            <wp:extent cx="6037726" cy="4865914"/>
            <wp:effectExtent l="19050" t="19050" r="20320" b="11430"/>
            <wp:docPr id="23602" name="Imagem 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2778" t="15549" r="23460" b="13676"/>
                    <a:stretch>
                      <a:fillRect/>
                    </a:stretch>
                  </pic:blipFill>
                  <pic:spPr bwMode="auto">
                    <a:xfrm>
                      <a:off x="0" y="0"/>
                      <a:ext cx="6048714" cy="4874770"/>
                    </a:xfrm>
                    <a:prstGeom prst="rect">
                      <a:avLst/>
                    </a:prstGeom>
                    <a:noFill/>
                    <a:ln w="6350" cmpd="sng">
                      <a:solidFill>
                        <a:srgbClr val="000000"/>
                      </a:solidFill>
                      <a:miter lim="800000"/>
                      <a:headEnd/>
                      <a:tailEnd/>
                    </a:ln>
                    <a:effectLst/>
                  </pic:spPr>
                </pic:pic>
              </a:graphicData>
            </a:graphic>
          </wp:inline>
        </w:drawing>
      </w:r>
    </w:p>
    <w:p w:rsidR="00EE39BD" w:rsidRPr="00BC7B8E" w:rsidRDefault="00EE39BD" w:rsidP="002862BF">
      <w:pPr>
        <w:spacing w:after="0" w:line="360" w:lineRule="auto"/>
        <w:jc w:val="center"/>
        <w:rPr>
          <w:rFonts w:asciiTheme="minorHAnsi" w:hAnsiTheme="minorHAnsi"/>
          <w:sz w:val="20"/>
          <w:szCs w:val="20"/>
        </w:rPr>
      </w:pPr>
      <w:r w:rsidRPr="00BC7B8E">
        <w:rPr>
          <w:rFonts w:asciiTheme="minorHAnsi" w:hAnsiTheme="minorHAnsi"/>
          <w:sz w:val="20"/>
          <w:szCs w:val="20"/>
        </w:rPr>
        <w:t>Fonte: http://www.rankingdecompetitividade.org.br/indicador/educacao/mt</w:t>
      </w:r>
    </w:p>
    <w:p w:rsidR="00EE39BD" w:rsidRPr="00BC7B8E" w:rsidRDefault="00EE39BD" w:rsidP="002862BF">
      <w:pPr>
        <w:spacing w:after="0" w:line="360" w:lineRule="auto"/>
        <w:ind w:firstLine="851"/>
        <w:jc w:val="center"/>
        <w:rPr>
          <w:rFonts w:asciiTheme="minorHAnsi" w:hAnsiTheme="minorHAnsi" w:cs="Arial"/>
        </w:rPr>
      </w:pPr>
    </w:p>
    <w:p w:rsidR="00EE39BD" w:rsidRPr="00BC7B8E" w:rsidRDefault="00EE39BD" w:rsidP="00754229">
      <w:pPr>
        <w:pStyle w:val="FATEC-Texto"/>
      </w:pPr>
      <w:r w:rsidRPr="00BC7B8E">
        <w:t>Quando analisamos os índices de cada pilar (Infraestrutura, Sustentabilidade, Segurança Pública, educação, Solidez Fiscal, Eficiência da Maquina Pública, Capital humano, Sustentabilidade Ambiental, Potencial de Mercado, Inovação) que avaliam o desempenho de cada Estado da Federação, o Mato Grosso demonstra um potencial significativo de melhoria em cada uma das tabelas, se colocando a frente de Estados importantes.</w:t>
      </w:r>
    </w:p>
    <w:p w:rsidR="00EE39BD" w:rsidRPr="00BC7B8E" w:rsidRDefault="00EE39BD" w:rsidP="00EE39BD">
      <w:pPr>
        <w:spacing w:after="0" w:line="360" w:lineRule="auto"/>
        <w:ind w:firstLine="851"/>
        <w:jc w:val="both"/>
        <w:rPr>
          <w:rFonts w:asciiTheme="minorHAnsi" w:hAnsiTheme="minorHAnsi" w:cs="Arial"/>
        </w:rPr>
      </w:pPr>
    </w:p>
    <w:p w:rsidR="00EE39BD" w:rsidRPr="00BC7B8E" w:rsidRDefault="00EE39BD" w:rsidP="005F539C">
      <w:pPr>
        <w:spacing w:after="0" w:line="360" w:lineRule="auto"/>
        <w:jc w:val="center"/>
        <w:rPr>
          <w:rFonts w:asciiTheme="minorHAnsi" w:hAnsiTheme="minorHAnsi" w:cs="Arial"/>
        </w:rPr>
      </w:pPr>
      <w:r w:rsidRPr="00BC7B8E">
        <w:rPr>
          <w:rFonts w:asciiTheme="minorHAnsi" w:hAnsiTheme="minorHAnsi"/>
          <w:noProof/>
        </w:rPr>
        <w:lastRenderedPageBreak/>
        <w:drawing>
          <wp:inline distT="0" distB="0" distL="0" distR="0" wp14:anchorId="1F5EB88A" wp14:editId="0FDA4BAB">
            <wp:extent cx="5029337" cy="5527343"/>
            <wp:effectExtent l="19050" t="19050" r="19050" b="16510"/>
            <wp:docPr id="23601" name="Imagem 2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l="28955" t="14401" r="30240" b="5557"/>
                    <a:stretch>
                      <a:fillRect/>
                    </a:stretch>
                  </pic:blipFill>
                  <pic:spPr bwMode="auto">
                    <a:xfrm>
                      <a:off x="0" y="0"/>
                      <a:ext cx="5039049" cy="5538017"/>
                    </a:xfrm>
                    <a:prstGeom prst="rect">
                      <a:avLst/>
                    </a:prstGeom>
                    <a:noFill/>
                    <a:ln w="6350" cmpd="sng">
                      <a:solidFill>
                        <a:srgbClr val="000000"/>
                      </a:solidFill>
                      <a:miter lim="800000"/>
                      <a:headEnd/>
                      <a:tailEnd/>
                    </a:ln>
                    <a:effectLst/>
                  </pic:spPr>
                </pic:pic>
              </a:graphicData>
            </a:graphic>
          </wp:inline>
        </w:drawing>
      </w:r>
    </w:p>
    <w:p w:rsidR="00EE39BD" w:rsidRDefault="00EE39BD" w:rsidP="009266CE">
      <w:pPr>
        <w:spacing w:after="0" w:line="360" w:lineRule="auto"/>
        <w:jc w:val="center"/>
        <w:rPr>
          <w:rFonts w:asciiTheme="minorHAnsi" w:hAnsiTheme="minorHAnsi"/>
          <w:sz w:val="20"/>
          <w:szCs w:val="20"/>
        </w:rPr>
      </w:pPr>
      <w:r w:rsidRPr="00BC7B8E">
        <w:rPr>
          <w:rFonts w:asciiTheme="minorHAnsi" w:hAnsiTheme="minorHAnsi"/>
          <w:sz w:val="20"/>
          <w:szCs w:val="20"/>
        </w:rPr>
        <w:t xml:space="preserve">Fonte: </w:t>
      </w:r>
      <w:hyperlink r:id="rId45" w:history="1">
        <w:r w:rsidR="009266CE" w:rsidRPr="007634CD">
          <w:rPr>
            <w:rStyle w:val="Hyperlink"/>
            <w:rFonts w:asciiTheme="minorHAnsi" w:hAnsiTheme="minorHAnsi" w:cs="Calibri"/>
            <w:sz w:val="20"/>
            <w:szCs w:val="20"/>
          </w:rPr>
          <w:t>http://www.rankingdecompetitividade.org.br/indicador/educacao/mt</w:t>
        </w:r>
      </w:hyperlink>
    </w:p>
    <w:p w:rsidR="00EE39BD" w:rsidRDefault="00EE39BD" w:rsidP="00EE39BD">
      <w:pPr>
        <w:spacing w:after="0" w:line="360" w:lineRule="auto"/>
        <w:ind w:firstLine="851"/>
        <w:jc w:val="both"/>
        <w:rPr>
          <w:rFonts w:asciiTheme="minorHAnsi" w:hAnsiTheme="minorHAnsi" w:cs="Arial"/>
        </w:rPr>
      </w:pPr>
    </w:p>
    <w:p w:rsidR="00085416" w:rsidRDefault="00085416" w:rsidP="00EE39BD">
      <w:pPr>
        <w:spacing w:after="0" w:line="360" w:lineRule="auto"/>
        <w:ind w:firstLine="851"/>
        <w:jc w:val="both"/>
        <w:rPr>
          <w:rFonts w:asciiTheme="minorHAnsi" w:hAnsiTheme="minorHAnsi" w:cs="Arial"/>
        </w:rPr>
      </w:pPr>
    </w:p>
    <w:p w:rsidR="00085416" w:rsidRDefault="00085416" w:rsidP="00EE39BD">
      <w:pPr>
        <w:spacing w:after="0" w:line="360" w:lineRule="auto"/>
        <w:ind w:firstLine="851"/>
        <w:jc w:val="both"/>
        <w:rPr>
          <w:rFonts w:asciiTheme="minorHAnsi" w:hAnsiTheme="minorHAnsi" w:cs="Arial"/>
        </w:rPr>
      </w:pPr>
    </w:p>
    <w:p w:rsidR="00085416" w:rsidRDefault="00085416" w:rsidP="00EE39BD">
      <w:pPr>
        <w:spacing w:after="0" w:line="360" w:lineRule="auto"/>
        <w:ind w:firstLine="851"/>
        <w:jc w:val="both"/>
        <w:rPr>
          <w:rFonts w:asciiTheme="minorHAnsi" w:hAnsiTheme="minorHAnsi" w:cs="Arial"/>
        </w:rPr>
      </w:pPr>
    </w:p>
    <w:p w:rsidR="00085416" w:rsidRPr="00BC7B8E" w:rsidRDefault="00085416" w:rsidP="00EE39BD">
      <w:pPr>
        <w:spacing w:after="0" w:line="360" w:lineRule="auto"/>
        <w:ind w:firstLine="851"/>
        <w:jc w:val="both"/>
        <w:rPr>
          <w:rFonts w:asciiTheme="minorHAnsi" w:hAnsiTheme="minorHAnsi" w:cs="Arial"/>
        </w:rPr>
      </w:pPr>
    </w:p>
    <w:p w:rsidR="00EE39BD" w:rsidRPr="00BC7B8E" w:rsidRDefault="00EE39BD" w:rsidP="00CC2417">
      <w:pPr>
        <w:spacing w:after="0" w:line="360" w:lineRule="auto"/>
        <w:jc w:val="center"/>
        <w:rPr>
          <w:rFonts w:asciiTheme="minorHAnsi" w:hAnsiTheme="minorHAnsi" w:cs="Arial"/>
        </w:rPr>
      </w:pPr>
      <w:r w:rsidRPr="00BC7B8E">
        <w:rPr>
          <w:rFonts w:asciiTheme="minorHAnsi" w:hAnsiTheme="minorHAnsi"/>
          <w:noProof/>
        </w:rPr>
        <w:lastRenderedPageBreak/>
        <w:drawing>
          <wp:inline distT="0" distB="0" distL="0" distR="0" wp14:anchorId="4495A82D" wp14:editId="3C61A402">
            <wp:extent cx="4707424" cy="4940489"/>
            <wp:effectExtent l="19050" t="19050" r="17145" b="12700"/>
            <wp:docPr id="23600" name="Imagem 2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a:extLst>
                        <a:ext uri="{28A0092B-C50C-407E-A947-70E740481C1C}">
                          <a14:useLocalDpi xmlns:a14="http://schemas.microsoft.com/office/drawing/2010/main" val="0"/>
                        </a:ext>
                      </a:extLst>
                    </a:blip>
                    <a:srcRect l="29007" t="14139" r="30115" b="5801"/>
                    <a:stretch>
                      <a:fillRect/>
                    </a:stretch>
                  </pic:blipFill>
                  <pic:spPr bwMode="auto">
                    <a:xfrm>
                      <a:off x="0" y="0"/>
                      <a:ext cx="4702615" cy="4935442"/>
                    </a:xfrm>
                    <a:prstGeom prst="rect">
                      <a:avLst/>
                    </a:prstGeom>
                    <a:noFill/>
                    <a:ln w="6350" cmpd="sng">
                      <a:solidFill>
                        <a:srgbClr val="000000"/>
                      </a:solidFill>
                      <a:miter lim="800000"/>
                      <a:headEnd/>
                      <a:tailEnd/>
                    </a:ln>
                    <a:effectLst/>
                  </pic:spPr>
                </pic:pic>
              </a:graphicData>
            </a:graphic>
          </wp:inline>
        </w:drawing>
      </w:r>
    </w:p>
    <w:p w:rsidR="00EE39BD" w:rsidRDefault="00EE39BD" w:rsidP="00CC2417">
      <w:pPr>
        <w:spacing w:after="0" w:line="360" w:lineRule="auto"/>
        <w:jc w:val="center"/>
        <w:rPr>
          <w:rFonts w:asciiTheme="minorHAnsi" w:hAnsiTheme="minorHAnsi"/>
          <w:sz w:val="20"/>
          <w:szCs w:val="20"/>
        </w:rPr>
      </w:pPr>
      <w:r w:rsidRPr="00BC7B8E">
        <w:rPr>
          <w:rFonts w:asciiTheme="minorHAnsi" w:hAnsiTheme="minorHAnsi"/>
          <w:sz w:val="20"/>
          <w:szCs w:val="20"/>
        </w:rPr>
        <w:t xml:space="preserve">Fonte: </w:t>
      </w:r>
      <w:hyperlink r:id="rId47" w:history="1">
        <w:r w:rsidR="00CC2417" w:rsidRPr="007634CD">
          <w:rPr>
            <w:rStyle w:val="Hyperlink"/>
            <w:rFonts w:asciiTheme="minorHAnsi" w:hAnsiTheme="minorHAnsi" w:cs="Calibri"/>
            <w:sz w:val="20"/>
            <w:szCs w:val="20"/>
          </w:rPr>
          <w:t>http://www.rankingdecompetitividade.org.br/indicador/educacao/mt</w:t>
        </w:r>
      </w:hyperlink>
    </w:p>
    <w:p w:rsidR="00EE39BD" w:rsidRPr="00BC7B8E" w:rsidRDefault="00EE39BD" w:rsidP="00EE39BD">
      <w:pPr>
        <w:spacing w:after="0" w:line="360" w:lineRule="auto"/>
        <w:ind w:firstLine="851"/>
        <w:jc w:val="both"/>
        <w:rPr>
          <w:rFonts w:asciiTheme="minorHAnsi" w:hAnsiTheme="minorHAnsi" w:cs="Arial"/>
        </w:rPr>
      </w:pPr>
    </w:p>
    <w:p w:rsidR="00EE39BD" w:rsidRPr="009266CE" w:rsidRDefault="00EE39BD" w:rsidP="00754229">
      <w:pPr>
        <w:pStyle w:val="FATEC-Texto"/>
      </w:pPr>
      <w:r w:rsidRPr="009266CE">
        <w:t>Devido à coparticipação do crescimento do produto interno bruto brasileiro, atualmente Mato Grosso apresenta um dos melhores índices de desenvolvimento humano dos últimos anos, segundo PNUD, 2013, configurando no 11º ranking dos estados brasileiros, onde dos 141 municípios mato-grossenses, 48 possuem alto índice de desenvolvimento que perpassam as barreiras da educação, saúde e empregabilidade estimulando uma evolutiva de 2,45% ao ano de admissão, conforme dados do CAGED – Cadastro Geral de Empregados e Desempregados, 2013.</w:t>
      </w:r>
    </w:p>
    <w:p w:rsidR="00EE39BD" w:rsidRDefault="00EE39BD" w:rsidP="00085416">
      <w:pPr>
        <w:spacing w:before="0" w:after="0" w:line="360" w:lineRule="auto"/>
        <w:ind w:firstLine="709"/>
        <w:jc w:val="both"/>
        <w:rPr>
          <w:rFonts w:asciiTheme="minorHAnsi" w:hAnsiTheme="minorHAnsi"/>
          <w:sz w:val="24"/>
          <w:szCs w:val="24"/>
        </w:rPr>
      </w:pPr>
      <w:r w:rsidRPr="009266CE">
        <w:rPr>
          <w:rFonts w:asciiTheme="minorHAnsi" w:hAnsiTheme="minorHAnsi"/>
          <w:sz w:val="24"/>
          <w:szCs w:val="24"/>
        </w:rPr>
        <w:t>Destacando que o setor agropecuário segundo dados do CAGED (2013) foi o que mais gerou emprego e desenvolvimento econômico no primeiro semestre de 2013, no Brasil.</w:t>
      </w:r>
    </w:p>
    <w:p w:rsidR="00CC2417" w:rsidRDefault="00CC2417" w:rsidP="002862BF">
      <w:pPr>
        <w:spacing w:after="0" w:line="360" w:lineRule="auto"/>
        <w:ind w:firstLine="709"/>
        <w:jc w:val="both"/>
        <w:rPr>
          <w:rFonts w:asciiTheme="minorHAnsi" w:hAnsiTheme="minorHAnsi"/>
          <w:sz w:val="24"/>
          <w:szCs w:val="24"/>
        </w:rPr>
      </w:pPr>
    </w:p>
    <w:p w:rsidR="005F539C" w:rsidRPr="009266CE" w:rsidRDefault="005F539C" w:rsidP="002862BF">
      <w:pPr>
        <w:spacing w:after="0" w:line="360" w:lineRule="auto"/>
        <w:ind w:firstLine="709"/>
        <w:jc w:val="both"/>
        <w:rPr>
          <w:rFonts w:asciiTheme="minorHAnsi" w:hAnsiTheme="minorHAnsi"/>
          <w:sz w:val="24"/>
          <w:szCs w:val="24"/>
        </w:rPr>
      </w:pPr>
    </w:p>
    <w:tbl>
      <w:tblPr>
        <w:tblStyle w:val="SombreamentoMdio1-nfase1"/>
        <w:tblW w:w="0" w:type="auto"/>
        <w:jc w:val="center"/>
        <w:tblLook w:val="04A0" w:firstRow="1" w:lastRow="0" w:firstColumn="1" w:lastColumn="0" w:noHBand="0" w:noVBand="1"/>
      </w:tblPr>
      <w:tblGrid>
        <w:gridCol w:w="2906"/>
        <w:gridCol w:w="4405"/>
      </w:tblGrid>
      <w:tr w:rsidR="00EE39BD" w:rsidRPr="00BC7B8E" w:rsidTr="005F539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EE39BD" w:rsidRPr="00BC7B8E" w:rsidRDefault="00EE39BD" w:rsidP="00EE39BD">
            <w:pPr>
              <w:spacing w:after="0" w:line="360" w:lineRule="auto"/>
              <w:jc w:val="center"/>
              <w:rPr>
                <w:rFonts w:asciiTheme="minorHAnsi" w:hAnsiTheme="minorHAnsi" w:cs="Arial"/>
                <w:b w:val="0"/>
                <w:bCs w:val="0"/>
                <w:color w:val="FFFFFF"/>
                <w:sz w:val="24"/>
                <w:szCs w:val="24"/>
              </w:rPr>
            </w:pPr>
            <w:r w:rsidRPr="00BC7B8E">
              <w:rPr>
                <w:rFonts w:asciiTheme="minorHAnsi" w:hAnsiTheme="minorHAnsi" w:cs="Arial"/>
                <w:b w:val="0"/>
                <w:bCs w:val="0"/>
                <w:color w:val="FFFFFF"/>
                <w:sz w:val="24"/>
                <w:szCs w:val="24"/>
              </w:rPr>
              <w:lastRenderedPageBreak/>
              <w:t>SEGMENTO</w:t>
            </w:r>
          </w:p>
        </w:tc>
        <w:tc>
          <w:tcPr>
            <w:tcW w:w="0" w:type="auto"/>
          </w:tcPr>
          <w:p w:rsidR="00EE39BD" w:rsidRPr="00BC7B8E" w:rsidRDefault="00EE39BD" w:rsidP="00EE39B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sz w:val="24"/>
                <w:szCs w:val="24"/>
              </w:rPr>
            </w:pPr>
            <w:r w:rsidRPr="00BC7B8E">
              <w:rPr>
                <w:rFonts w:asciiTheme="minorHAnsi" w:hAnsiTheme="minorHAnsi" w:cs="Arial"/>
                <w:b w:val="0"/>
                <w:bCs w:val="0"/>
                <w:color w:val="FFFFFF"/>
                <w:sz w:val="24"/>
                <w:szCs w:val="24"/>
              </w:rPr>
              <w:t>EMPREGABILIDADE</w:t>
            </w:r>
          </w:p>
        </w:tc>
      </w:tr>
      <w:tr w:rsidR="00EE39BD" w:rsidRPr="00BC7B8E" w:rsidTr="005F53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E39BD" w:rsidRPr="00BC7B8E" w:rsidRDefault="00EE39BD" w:rsidP="00611154">
            <w:pPr>
              <w:spacing w:before="0" w:after="0"/>
              <w:rPr>
                <w:rFonts w:asciiTheme="minorHAnsi" w:hAnsiTheme="minorHAnsi" w:cs="Arial"/>
                <w:b w:val="0"/>
                <w:bCs w:val="0"/>
                <w:sz w:val="24"/>
                <w:szCs w:val="24"/>
              </w:rPr>
            </w:pPr>
            <w:r w:rsidRPr="00BC7B8E">
              <w:rPr>
                <w:rFonts w:asciiTheme="minorHAnsi" w:hAnsiTheme="minorHAnsi" w:cs="Arial"/>
                <w:b w:val="0"/>
                <w:bCs w:val="0"/>
                <w:sz w:val="24"/>
                <w:szCs w:val="24"/>
              </w:rPr>
              <w:t>Agricultura</w:t>
            </w:r>
          </w:p>
        </w:tc>
        <w:tc>
          <w:tcPr>
            <w:tcW w:w="0" w:type="auto"/>
            <w:vAlign w:val="center"/>
          </w:tcPr>
          <w:p w:rsidR="00EE39BD" w:rsidRPr="00BC7B8E" w:rsidRDefault="00EE39BD" w:rsidP="00611154">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r w:rsidRPr="00BC7B8E">
              <w:rPr>
                <w:rFonts w:asciiTheme="minorHAnsi" w:hAnsiTheme="minorHAnsi" w:cs="Arial"/>
                <w:sz w:val="24"/>
                <w:szCs w:val="24"/>
              </w:rPr>
              <w:t>+59.019 postos</w:t>
            </w:r>
          </w:p>
          <w:p w:rsidR="00EE39BD" w:rsidRPr="00BC7B8E" w:rsidRDefault="00EE39BD" w:rsidP="00611154">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proofErr w:type="gramStart"/>
            <w:r w:rsidRPr="00BC7B8E">
              <w:rPr>
                <w:rFonts w:asciiTheme="minorHAnsi" w:hAnsiTheme="minorHAnsi" w:cs="Arial"/>
                <w:sz w:val="24"/>
                <w:szCs w:val="24"/>
              </w:rPr>
              <w:t>em</w:t>
            </w:r>
            <w:proofErr w:type="gramEnd"/>
            <w:r w:rsidRPr="00BC7B8E">
              <w:rPr>
                <w:rFonts w:asciiTheme="minorHAnsi" w:hAnsiTheme="minorHAnsi" w:cs="Arial"/>
                <w:sz w:val="24"/>
                <w:szCs w:val="24"/>
              </w:rPr>
              <w:t xml:space="preserve"> função da presença de fatores sazonais</w:t>
            </w:r>
          </w:p>
        </w:tc>
      </w:tr>
      <w:tr w:rsidR="00EE39BD" w:rsidRPr="00BC7B8E" w:rsidTr="005F539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E39BD" w:rsidRPr="00BC7B8E" w:rsidRDefault="00EE39BD" w:rsidP="00611154">
            <w:pPr>
              <w:spacing w:before="0" w:after="0"/>
              <w:rPr>
                <w:rFonts w:asciiTheme="minorHAnsi" w:hAnsiTheme="minorHAnsi" w:cs="Arial"/>
                <w:b w:val="0"/>
                <w:bCs w:val="0"/>
                <w:sz w:val="24"/>
                <w:szCs w:val="24"/>
              </w:rPr>
            </w:pPr>
            <w:r w:rsidRPr="00BC7B8E">
              <w:rPr>
                <w:rFonts w:asciiTheme="minorHAnsi" w:hAnsiTheme="minorHAnsi" w:cs="Arial"/>
                <w:b w:val="0"/>
                <w:bCs w:val="0"/>
                <w:sz w:val="24"/>
                <w:szCs w:val="24"/>
              </w:rPr>
              <w:t>Serviços</w:t>
            </w:r>
          </w:p>
        </w:tc>
        <w:tc>
          <w:tcPr>
            <w:tcW w:w="0" w:type="auto"/>
            <w:vAlign w:val="center"/>
          </w:tcPr>
          <w:p w:rsidR="00EE39BD" w:rsidRPr="00BC7B8E" w:rsidRDefault="00EE39BD" w:rsidP="00611154">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4"/>
                <w:szCs w:val="24"/>
              </w:rPr>
            </w:pPr>
            <w:r w:rsidRPr="00BC7B8E">
              <w:rPr>
                <w:rFonts w:asciiTheme="minorHAnsi" w:hAnsiTheme="minorHAnsi" w:cs="Arial"/>
                <w:sz w:val="24"/>
                <w:szCs w:val="24"/>
              </w:rPr>
              <w:t>+44.022 postos</w:t>
            </w:r>
          </w:p>
        </w:tc>
      </w:tr>
      <w:tr w:rsidR="00EE39BD" w:rsidRPr="00BC7B8E" w:rsidTr="005F53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E39BD" w:rsidRPr="00BC7B8E" w:rsidRDefault="00EE39BD" w:rsidP="00611154">
            <w:pPr>
              <w:spacing w:before="0" w:after="0"/>
              <w:rPr>
                <w:rFonts w:asciiTheme="minorHAnsi" w:hAnsiTheme="minorHAnsi" w:cs="Arial"/>
                <w:b w:val="0"/>
                <w:bCs w:val="0"/>
                <w:sz w:val="24"/>
                <w:szCs w:val="24"/>
              </w:rPr>
            </w:pPr>
            <w:r w:rsidRPr="00BC7B8E">
              <w:rPr>
                <w:rFonts w:asciiTheme="minorHAnsi" w:hAnsiTheme="minorHAnsi" w:cs="Arial"/>
                <w:b w:val="0"/>
                <w:bCs w:val="0"/>
                <w:sz w:val="24"/>
                <w:szCs w:val="24"/>
              </w:rPr>
              <w:t>Comércio</w:t>
            </w:r>
          </w:p>
        </w:tc>
        <w:tc>
          <w:tcPr>
            <w:tcW w:w="0" w:type="auto"/>
            <w:vAlign w:val="center"/>
          </w:tcPr>
          <w:p w:rsidR="00EE39BD" w:rsidRPr="00BC7B8E" w:rsidRDefault="00EE39BD" w:rsidP="00611154">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r w:rsidRPr="00BC7B8E">
              <w:rPr>
                <w:rFonts w:asciiTheme="minorHAnsi" w:hAnsiTheme="minorHAnsi" w:cs="Arial"/>
                <w:sz w:val="24"/>
                <w:szCs w:val="24"/>
              </w:rPr>
              <w:t>+8.330 postos</w:t>
            </w:r>
          </w:p>
        </w:tc>
      </w:tr>
      <w:tr w:rsidR="00EE39BD" w:rsidRPr="00BC7B8E" w:rsidTr="005F539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E39BD" w:rsidRPr="00BC7B8E" w:rsidRDefault="00EE39BD" w:rsidP="00611154">
            <w:pPr>
              <w:spacing w:before="0" w:after="0"/>
              <w:rPr>
                <w:rFonts w:asciiTheme="minorHAnsi" w:hAnsiTheme="minorHAnsi" w:cs="Arial"/>
                <w:b w:val="0"/>
                <w:bCs w:val="0"/>
                <w:sz w:val="24"/>
                <w:szCs w:val="24"/>
              </w:rPr>
            </w:pPr>
            <w:r w:rsidRPr="00BC7B8E">
              <w:rPr>
                <w:rFonts w:asciiTheme="minorHAnsi" w:hAnsiTheme="minorHAnsi" w:cs="Arial"/>
                <w:b w:val="0"/>
                <w:bCs w:val="0"/>
                <w:sz w:val="24"/>
                <w:szCs w:val="24"/>
              </w:rPr>
              <w:t>Indústria de Transformação</w:t>
            </w:r>
          </w:p>
        </w:tc>
        <w:tc>
          <w:tcPr>
            <w:tcW w:w="0" w:type="auto"/>
            <w:vAlign w:val="center"/>
          </w:tcPr>
          <w:p w:rsidR="00EE39BD" w:rsidRPr="00BC7B8E" w:rsidRDefault="00EE39BD" w:rsidP="00611154">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4"/>
                <w:szCs w:val="24"/>
              </w:rPr>
            </w:pPr>
            <w:r w:rsidRPr="00BC7B8E">
              <w:rPr>
                <w:rFonts w:asciiTheme="minorHAnsi" w:hAnsiTheme="minorHAnsi" w:cs="Arial"/>
                <w:sz w:val="24"/>
                <w:szCs w:val="24"/>
              </w:rPr>
              <w:t>+7.922 postos</w:t>
            </w:r>
          </w:p>
        </w:tc>
      </w:tr>
      <w:tr w:rsidR="00EE39BD" w:rsidRPr="00BC7B8E" w:rsidTr="005F53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E39BD" w:rsidRPr="00BC7B8E" w:rsidRDefault="00EE39BD" w:rsidP="00611154">
            <w:pPr>
              <w:spacing w:before="0" w:after="0"/>
              <w:rPr>
                <w:rFonts w:asciiTheme="minorHAnsi" w:hAnsiTheme="minorHAnsi" w:cs="Arial"/>
                <w:b w:val="0"/>
                <w:bCs w:val="0"/>
                <w:sz w:val="24"/>
                <w:szCs w:val="24"/>
              </w:rPr>
            </w:pPr>
            <w:r w:rsidRPr="00BC7B8E">
              <w:rPr>
                <w:rFonts w:asciiTheme="minorHAnsi" w:hAnsiTheme="minorHAnsi" w:cs="Arial"/>
                <w:b w:val="0"/>
                <w:bCs w:val="0"/>
                <w:sz w:val="24"/>
                <w:szCs w:val="24"/>
              </w:rPr>
              <w:t>Construção Civil</w:t>
            </w:r>
          </w:p>
        </w:tc>
        <w:tc>
          <w:tcPr>
            <w:tcW w:w="0" w:type="auto"/>
            <w:vAlign w:val="center"/>
          </w:tcPr>
          <w:p w:rsidR="00EE39BD" w:rsidRPr="00BC7B8E" w:rsidRDefault="00EE39BD" w:rsidP="00611154">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r w:rsidRPr="00BC7B8E">
              <w:rPr>
                <w:rFonts w:asciiTheme="minorHAnsi" w:hAnsiTheme="minorHAnsi" w:cs="Arial"/>
                <w:sz w:val="24"/>
                <w:szCs w:val="24"/>
              </w:rPr>
              <w:t>+2.092 postos</w:t>
            </w:r>
          </w:p>
        </w:tc>
      </w:tr>
    </w:tbl>
    <w:p w:rsidR="00EE39BD" w:rsidRDefault="002862BF" w:rsidP="00CC2417">
      <w:pPr>
        <w:spacing w:after="0" w:line="360" w:lineRule="auto"/>
        <w:jc w:val="center"/>
        <w:rPr>
          <w:rFonts w:asciiTheme="minorHAnsi" w:hAnsiTheme="minorHAnsi" w:cs="Arial"/>
          <w:sz w:val="24"/>
          <w:szCs w:val="24"/>
        </w:rPr>
      </w:pPr>
      <w:r w:rsidRPr="00BC7B8E">
        <w:rPr>
          <w:rFonts w:asciiTheme="minorHAnsi" w:hAnsiTheme="minorHAnsi" w:cs="Arial"/>
          <w:sz w:val="24"/>
          <w:szCs w:val="24"/>
        </w:rPr>
        <w:t xml:space="preserve">Fonte: </w:t>
      </w:r>
      <w:r w:rsidR="00EE39BD" w:rsidRPr="00BC7B8E">
        <w:rPr>
          <w:rFonts w:asciiTheme="minorHAnsi" w:hAnsiTheme="minorHAnsi" w:cs="Arial"/>
          <w:sz w:val="24"/>
          <w:szCs w:val="24"/>
        </w:rPr>
        <w:t>CAGED, 2013.</w:t>
      </w:r>
    </w:p>
    <w:p w:rsidR="00CC2417" w:rsidRPr="00BC7B8E" w:rsidRDefault="00CC2417" w:rsidP="00CC2417">
      <w:pPr>
        <w:spacing w:before="0" w:after="0" w:line="360" w:lineRule="auto"/>
        <w:ind w:right="709"/>
        <w:jc w:val="center"/>
        <w:rPr>
          <w:rFonts w:asciiTheme="minorHAnsi" w:hAnsiTheme="minorHAnsi" w:cs="Arial"/>
          <w:sz w:val="24"/>
          <w:szCs w:val="24"/>
        </w:rPr>
      </w:pPr>
    </w:p>
    <w:p w:rsidR="00EE39BD" w:rsidRPr="00BC7B8E" w:rsidRDefault="00EE39BD" w:rsidP="00754229">
      <w:pPr>
        <w:pStyle w:val="FATEC-Texto"/>
        <w:rPr>
          <w:color w:val="000000"/>
        </w:rPr>
      </w:pPr>
      <w:r w:rsidRPr="00BC7B8E">
        <w:t xml:space="preserve">Os dados socioeconômico apresentado do estado e município </w:t>
      </w:r>
      <w:proofErr w:type="gramStart"/>
      <w:r w:rsidRPr="00BC7B8E">
        <w:t>leva</w:t>
      </w:r>
      <w:proofErr w:type="gramEnd"/>
      <w:r w:rsidRPr="00BC7B8E">
        <w:t xml:space="preserve"> a IES a ter uma visão sistêmica da estabilidade econômica e a </w:t>
      </w:r>
      <w:proofErr w:type="spellStart"/>
      <w:r w:rsidRPr="00BC7B8E">
        <w:t>segurabilidade</w:t>
      </w:r>
      <w:proofErr w:type="spellEnd"/>
      <w:r w:rsidRPr="00BC7B8E">
        <w:t xml:space="preserve"> da oferta de cursos superiores de tecnologia, garantindo um profissional qualificado para atender os setores transversais que interligam a indústria de transformação, o comércio e prestação de serviço. </w:t>
      </w:r>
    </w:p>
    <w:p w:rsidR="00EE39BD" w:rsidRPr="00BC7B8E" w:rsidRDefault="00EE39BD" w:rsidP="00754229">
      <w:pPr>
        <w:pStyle w:val="FATEC-Texto"/>
      </w:pPr>
      <w:r w:rsidRPr="00BC7B8E">
        <w:t>Ainda conforme o Ranking de Competitividade dos Estados, as graves deficiências na educação do País, juntamente com a crônica deficiência de infraestrutura, estão indubitavelmente entre os principais desafios para a melhora da competitividade nacional, minando tanto o potencial de desenvolvimento econômico quanto social. Na edição 2012 do Programa Internacional de Avaliação de Estudantes (PISA), o Brasil ficou entre os últimos colocados. Dos 65 países que participaram do exame, o Brasil ficou em 55º em leitura, 58º e</w:t>
      </w:r>
      <w:r w:rsidR="00CC2417">
        <w:t>m matemática e 59º em ciências.</w:t>
      </w:r>
    </w:p>
    <w:p w:rsidR="00EE39BD" w:rsidRDefault="00EE39BD" w:rsidP="00754229">
      <w:pPr>
        <w:pStyle w:val="FATEC-Texto"/>
      </w:pPr>
      <w:r w:rsidRPr="00BC7B8E">
        <w:t xml:space="preserve">Segundo especialistas da área, há um amplo conjunto de medidas que precisam ser tomadas para reverter </w:t>
      </w:r>
      <w:proofErr w:type="gramStart"/>
      <w:r w:rsidRPr="00BC7B8E">
        <w:t>a</w:t>
      </w:r>
      <w:proofErr w:type="gramEnd"/>
      <w:r w:rsidRPr="00BC7B8E">
        <w:t xml:space="preserve"> situação e que vão muito além da melhora da qualificação e remuneração dos docentes, sendo que a melhora da gestão das unidades educacionais deveria estar no centro d</w:t>
      </w:r>
      <w:r w:rsidR="00CC2417">
        <w:t xml:space="preserve">as prioridades. </w:t>
      </w:r>
      <w:r w:rsidRPr="00BC7B8E">
        <w:t>Quando abordamos o requisito estrutura física a FATEC SENAI</w:t>
      </w:r>
      <w:r w:rsidR="002B3245">
        <w:t xml:space="preserve"> MT</w:t>
      </w:r>
      <w:r w:rsidRPr="00BC7B8E">
        <w:t>, se destaca de forma impar, por possuir uma infraestrutura moderna, salas de aula equipadas e novas e com laboratórios que são re</w:t>
      </w:r>
      <w:r w:rsidR="00CC2417">
        <w:t>ferencia no Estado e no Brasil.</w:t>
      </w:r>
    </w:p>
    <w:p w:rsidR="00CC2417" w:rsidRPr="00BC7B8E" w:rsidRDefault="00CC2417" w:rsidP="002862BF">
      <w:pPr>
        <w:autoSpaceDE w:val="0"/>
        <w:autoSpaceDN w:val="0"/>
        <w:adjustRightInd w:val="0"/>
        <w:spacing w:before="0" w:after="0" w:line="360" w:lineRule="auto"/>
        <w:ind w:firstLine="709"/>
        <w:jc w:val="both"/>
        <w:rPr>
          <w:rFonts w:asciiTheme="minorHAnsi" w:hAnsiTheme="minorHAnsi"/>
          <w:sz w:val="24"/>
          <w:szCs w:val="24"/>
        </w:rPr>
      </w:pPr>
    </w:p>
    <w:p w:rsidR="00EE39BD" w:rsidRPr="00BC7B8E" w:rsidRDefault="00EE39BD" w:rsidP="00611154">
      <w:pPr>
        <w:autoSpaceDE w:val="0"/>
        <w:autoSpaceDN w:val="0"/>
        <w:adjustRightInd w:val="0"/>
        <w:spacing w:before="0" w:after="0" w:line="360" w:lineRule="auto"/>
        <w:jc w:val="center"/>
        <w:rPr>
          <w:rFonts w:asciiTheme="minorHAnsi" w:hAnsiTheme="minorHAnsi"/>
        </w:rPr>
      </w:pPr>
      <w:r w:rsidRPr="00BC7B8E">
        <w:rPr>
          <w:rFonts w:asciiTheme="minorHAnsi" w:hAnsiTheme="minorHAnsi"/>
          <w:noProof/>
        </w:rPr>
        <w:lastRenderedPageBreak/>
        <w:drawing>
          <wp:inline distT="0" distB="0" distL="0" distR="0" wp14:anchorId="08DDBC84" wp14:editId="3D95DAFC">
            <wp:extent cx="5089070" cy="4098472"/>
            <wp:effectExtent l="19050" t="19050" r="16510" b="16510"/>
            <wp:docPr id="23599" name="Imagem 2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8">
                      <a:extLst>
                        <a:ext uri="{28A0092B-C50C-407E-A947-70E740481C1C}">
                          <a14:useLocalDpi xmlns:a14="http://schemas.microsoft.com/office/drawing/2010/main" val="0"/>
                        </a:ext>
                      </a:extLst>
                    </a:blip>
                    <a:srcRect l="19646" t="11259" r="23212" b="6271"/>
                    <a:stretch>
                      <a:fillRect/>
                    </a:stretch>
                  </pic:blipFill>
                  <pic:spPr bwMode="auto">
                    <a:xfrm>
                      <a:off x="0" y="0"/>
                      <a:ext cx="5099805" cy="4107117"/>
                    </a:xfrm>
                    <a:prstGeom prst="rect">
                      <a:avLst/>
                    </a:prstGeom>
                    <a:noFill/>
                    <a:ln w="6350" cmpd="sng">
                      <a:solidFill>
                        <a:srgbClr val="000000"/>
                      </a:solidFill>
                      <a:miter lim="800000"/>
                      <a:headEnd/>
                      <a:tailEnd/>
                    </a:ln>
                    <a:effectLst/>
                  </pic:spPr>
                </pic:pic>
              </a:graphicData>
            </a:graphic>
          </wp:inline>
        </w:drawing>
      </w:r>
    </w:p>
    <w:p w:rsidR="00EE39BD" w:rsidRPr="00BC7B8E" w:rsidRDefault="00EE39BD" w:rsidP="00611154">
      <w:pPr>
        <w:spacing w:before="0" w:after="0" w:line="360" w:lineRule="auto"/>
        <w:jc w:val="center"/>
        <w:rPr>
          <w:rFonts w:asciiTheme="minorHAnsi" w:hAnsiTheme="minorHAnsi"/>
          <w:sz w:val="20"/>
          <w:szCs w:val="20"/>
        </w:rPr>
      </w:pPr>
      <w:r w:rsidRPr="00BC7B8E">
        <w:rPr>
          <w:rFonts w:asciiTheme="minorHAnsi" w:hAnsiTheme="minorHAnsi"/>
          <w:sz w:val="20"/>
          <w:szCs w:val="20"/>
        </w:rPr>
        <w:t>Fonte: http://www.rankingdecompetitividade.org.br/indicador/educacao/mt</w:t>
      </w:r>
    </w:p>
    <w:p w:rsidR="00EE39BD" w:rsidRPr="00BC7B8E" w:rsidRDefault="00EE39BD" w:rsidP="00611154">
      <w:pPr>
        <w:autoSpaceDE w:val="0"/>
        <w:autoSpaceDN w:val="0"/>
        <w:adjustRightInd w:val="0"/>
        <w:spacing w:before="0" w:after="0" w:line="360" w:lineRule="auto"/>
        <w:jc w:val="both"/>
        <w:rPr>
          <w:rFonts w:asciiTheme="minorHAnsi" w:hAnsiTheme="minorHAnsi"/>
        </w:rPr>
      </w:pPr>
    </w:p>
    <w:p w:rsidR="00EE39BD" w:rsidRPr="00BC7B8E" w:rsidRDefault="00EE39BD" w:rsidP="00754229">
      <w:pPr>
        <w:pStyle w:val="FATEC-Texto"/>
      </w:pPr>
      <w:r w:rsidRPr="00BC7B8E">
        <w:t xml:space="preserve">No pilar educação, foram contemplados indicadores de taxa de abandono e qualidade nos ensinos fundamental e médio, além do </w:t>
      </w:r>
      <w:r w:rsidR="00CC2417" w:rsidRPr="00BC7B8E">
        <w:t>IOEB</w:t>
      </w:r>
      <w:r w:rsidRPr="00BC7B8E">
        <w:t xml:space="preserve"> (Índice de Oportunidades da Educação Brasileira). Em razão da sua importância econômica e social e considerando as graves carências existentes nos Estados, o pilar educação possui um dos maiores pesos do ranking (11,5% do total), sendo complementado ainda pelo pilar capital humano, com 8,2% do peso total. O capital intelectual de uma organização </w:t>
      </w:r>
      <w:r w:rsidR="005F539C" w:rsidRPr="00BC7B8E">
        <w:t>esta diretamente ligada</w:t>
      </w:r>
      <w:r w:rsidRPr="00BC7B8E">
        <w:t xml:space="preserve"> </w:t>
      </w:r>
      <w:r w:rsidR="005F539C" w:rsidRPr="00BC7B8E">
        <w:t>à</w:t>
      </w:r>
      <w:r w:rsidRPr="00BC7B8E">
        <w:t xml:space="preserve"> educação local, quanto mais investimentos e oportunidades em educação, maior </w:t>
      </w:r>
      <w:proofErr w:type="gramStart"/>
      <w:r w:rsidRPr="00BC7B8E">
        <w:t>será</w:t>
      </w:r>
      <w:proofErr w:type="gramEnd"/>
      <w:r w:rsidRPr="00BC7B8E">
        <w:t xml:space="preserve"> os índices do Capital Humano e consequentemente a produtividade e a </w:t>
      </w:r>
      <w:r w:rsidR="005F539C" w:rsidRPr="00BC7B8E">
        <w:t>Inovação.</w:t>
      </w:r>
      <w:r w:rsidRPr="00BC7B8E">
        <w:t xml:space="preserve"> Enquanto o primeiro pilar avalia as condições atuais da educação no País, o segundo examina o nível educacional dos indivíduos que já estão no mercado de trabalho e seu impacto sobre a produtividade da economia.</w:t>
      </w:r>
    </w:p>
    <w:p w:rsidR="00EE39BD" w:rsidRDefault="00EE39BD" w:rsidP="00754229">
      <w:pPr>
        <w:pStyle w:val="FATEC-Texto"/>
      </w:pPr>
      <w:r w:rsidRPr="00BC7B8E">
        <w:t xml:space="preserve">Reconhecidamente, o baixo nível de qualificação da mão de obra é um dos principais gargalos ao desenvolvimento econômico e social dos Estados e consequentemente do País. Enquanto o trabalhador brasileiro possui </w:t>
      </w:r>
      <w:proofErr w:type="gramStart"/>
      <w:r w:rsidRPr="00BC7B8E">
        <w:t>7</w:t>
      </w:r>
      <w:proofErr w:type="gramEnd"/>
      <w:r w:rsidRPr="00BC7B8E">
        <w:t xml:space="preserve"> anos de escolaridade em média, nos países da OCDE a escolaridade média é de 11,4 anos. Embora este pilar não esteja entre os de maior peso (8,2%), </w:t>
      </w:r>
      <w:r w:rsidRPr="00BC7B8E">
        <w:lastRenderedPageBreak/>
        <w:t>existe uma complementariedade com o pilar educação, cujo peso é de 11,5%. Enquanto o primeiro pilar avalia o nível educacional dos indivíduos que já estão no mercado de trabalho e seu impacto sobre a produtividade da economia, o segundo analisa as condições atuais da educação no País e que irão determinar, portanto, a qualidade dos futuros profissionais dos Estados.</w:t>
      </w:r>
    </w:p>
    <w:p w:rsidR="00754229" w:rsidRPr="00BC7B8E" w:rsidRDefault="00754229" w:rsidP="00754229">
      <w:pPr>
        <w:pStyle w:val="FATEC-Texto"/>
      </w:pPr>
    </w:p>
    <w:p w:rsidR="00EE39BD" w:rsidRPr="00BC7B8E" w:rsidRDefault="00EE39BD" w:rsidP="00611154">
      <w:pPr>
        <w:autoSpaceDE w:val="0"/>
        <w:autoSpaceDN w:val="0"/>
        <w:adjustRightInd w:val="0"/>
        <w:spacing w:before="0" w:after="0" w:line="360" w:lineRule="auto"/>
        <w:jc w:val="center"/>
        <w:rPr>
          <w:rFonts w:asciiTheme="minorHAnsi" w:hAnsiTheme="minorHAnsi"/>
        </w:rPr>
      </w:pPr>
      <w:r w:rsidRPr="00BC7B8E">
        <w:rPr>
          <w:rFonts w:asciiTheme="minorHAnsi" w:hAnsiTheme="minorHAnsi"/>
          <w:noProof/>
        </w:rPr>
        <w:drawing>
          <wp:inline distT="0" distB="0" distL="0" distR="0" wp14:anchorId="38FED6E1" wp14:editId="23864DB5">
            <wp:extent cx="5491873" cy="4471606"/>
            <wp:effectExtent l="19050" t="19050" r="13970" b="24765"/>
            <wp:docPr id="23598" name="Imagem 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a:extLst>
                        <a:ext uri="{28A0092B-C50C-407E-A947-70E740481C1C}">
                          <a14:useLocalDpi xmlns:a14="http://schemas.microsoft.com/office/drawing/2010/main" val="0"/>
                        </a:ext>
                      </a:extLst>
                    </a:blip>
                    <a:srcRect l="20213" t="11380" r="22035" b="4874"/>
                    <a:stretch>
                      <a:fillRect/>
                    </a:stretch>
                  </pic:blipFill>
                  <pic:spPr bwMode="auto">
                    <a:xfrm>
                      <a:off x="0" y="0"/>
                      <a:ext cx="5496193" cy="4475123"/>
                    </a:xfrm>
                    <a:prstGeom prst="rect">
                      <a:avLst/>
                    </a:prstGeom>
                    <a:noFill/>
                    <a:ln w="6350" cmpd="sng">
                      <a:solidFill>
                        <a:srgbClr val="000000"/>
                      </a:solidFill>
                      <a:miter lim="800000"/>
                      <a:headEnd/>
                      <a:tailEnd/>
                    </a:ln>
                    <a:effectLst/>
                  </pic:spPr>
                </pic:pic>
              </a:graphicData>
            </a:graphic>
          </wp:inline>
        </w:drawing>
      </w:r>
    </w:p>
    <w:p w:rsidR="00EE39BD" w:rsidRPr="00BC7B8E" w:rsidRDefault="00EE39BD" w:rsidP="00611154">
      <w:pPr>
        <w:spacing w:before="0" w:after="0" w:line="360" w:lineRule="auto"/>
        <w:jc w:val="center"/>
        <w:rPr>
          <w:rFonts w:asciiTheme="minorHAnsi" w:hAnsiTheme="minorHAnsi"/>
          <w:sz w:val="20"/>
          <w:szCs w:val="20"/>
        </w:rPr>
      </w:pPr>
      <w:r w:rsidRPr="00BC7B8E">
        <w:rPr>
          <w:rFonts w:asciiTheme="minorHAnsi" w:hAnsiTheme="minorHAnsi"/>
          <w:sz w:val="20"/>
          <w:szCs w:val="20"/>
        </w:rPr>
        <w:t>Fonte: http://www.rankingdecompetitividade.org.br/indicador/educacao/mt</w:t>
      </w:r>
    </w:p>
    <w:p w:rsidR="00EE39BD" w:rsidRPr="00BC7B8E" w:rsidRDefault="00EE39BD" w:rsidP="00EE39BD">
      <w:pPr>
        <w:autoSpaceDE w:val="0"/>
        <w:autoSpaceDN w:val="0"/>
        <w:adjustRightInd w:val="0"/>
        <w:spacing w:after="0" w:line="360" w:lineRule="auto"/>
        <w:jc w:val="both"/>
        <w:rPr>
          <w:rFonts w:asciiTheme="minorHAnsi" w:hAnsiTheme="minorHAnsi"/>
        </w:rPr>
      </w:pPr>
    </w:p>
    <w:p w:rsidR="00EE39BD" w:rsidRPr="00BC7B8E" w:rsidRDefault="00EE39BD" w:rsidP="00754229">
      <w:pPr>
        <w:pStyle w:val="FATEC-Texto"/>
      </w:pPr>
      <w:r w:rsidRPr="00BC7B8E">
        <w:t xml:space="preserve">No pilar capital humano, foram considerados indicadores de qualificação do trabalhador (medido pelo número de anos de escolaridade e pela proporção de trabalhadores com ensino superior) e a relação com a produtividade (PIB pela população ocupada). Em contrapartida, foram considerados também os custos da mão de obra (fundamentalmente salários), que, embora estejam estreitamente relacionados ao nível de qualificação e produtividade, são relevantes para a tomada de decisão de investimentos por parte das empresas. De todo modo, os indicadores de </w:t>
      </w:r>
      <w:r w:rsidRPr="00BC7B8E">
        <w:lastRenderedPageBreak/>
        <w:t>qualificação e produtividade possuem em seu conjunto um peso maior dentro do pilar do que o indicador de custo de mão de obra.</w:t>
      </w:r>
    </w:p>
    <w:p w:rsidR="00EE39BD" w:rsidRPr="00BC7B8E" w:rsidRDefault="00EE39BD" w:rsidP="00504FD2">
      <w:pPr>
        <w:autoSpaceDE w:val="0"/>
        <w:autoSpaceDN w:val="0"/>
        <w:adjustRightInd w:val="0"/>
        <w:spacing w:before="0" w:after="0"/>
        <w:jc w:val="both"/>
        <w:rPr>
          <w:rFonts w:asciiTheme="minorHAnsi" w:hAnsiTheme="minorHAnsi"/>
          <w:sz w:val="24"/>
          <w:szCs w:val="24"/>
        </w:rPr>
      </w:pPr>
    </w:p>
    <w:p w:rsidR="00EE39BD" w:rsidRPr="00BC7B8E" w:rsidRDefault="00EE39BD" w:rsidP="00D935C7">
      <w:pPr>
        <w:pStyle w:val="FATEC-T1-Parte"/>
      </w:pPr>
      <w:bookmarkStart w:id="31" w:name="_Toc465252467"/>
      <w:bookmarkStart w:id="32" w:name="_Toc480383695"/>
      <w:r w:rsidRPr="00BC7B8E">
        <w:t>BREVE HISTÓRICO DA IES</w:t>
      </w:r>
      <w:bookmarkEnd w:id="31"/>
      <w:bookmarkEnd w:id="32"/>
    </w:p>
    <w:p w:rsidR="00EE39BD" w:rsidRPr="00BC7B8E" w:rsidRDefault="00EE39BD" w:rsidP="00504FD2">
      <w:pPr>
        <w:tabs>
          <w:tab w:val="left" w:pos="0"/>
          <w:tab w:val="left" w:pos="709"/>
        </w:tabs>
        <w:spacing w:before="0" w:after="0"/>
        <w:rPr>
          <w:rFonts w:asciiTheme="minorHAnsi" w:hAnsiTheme="minorHAnsi" w:cs="Arial"/>
          <w:color w:val="000000"/>
          <w:sz w:val="24"/>
          <w:szCs w:val="24"/>
        </w:rPr>
      </w:pPr>
    </w:p>
    <w:p w:rsidR="00EE39BD" w:rsidRPr="00BC7B8E" w:rsidRDefault="00EE39BD" w:rsidP="002A4B3B">
      <w:pPr>
        <w:pStyle w:val="FATEC-T2"/>
      </w:pPr>
      <w:bookmarkStart w:id="33" w:name="_Toc465252468"/>
      <w:bookmarkStart w:id="34" w:name="_Toc480383696"/>
      <w:r w:rsidRPr="00BC7B8E">
        <w:t>SENAI – Cenário Nacional</w:t>
      </w:r>
      <w:bookmarkEnd w:id="33"/>
      <w:bookmarkEnd w:id="34"/>
    </w:p>
    <w:p w:rsidR="00EE39BD" w:rsidRPr="00BC7B8E" w:rsidRDefault="00EE39BD" w:rsidP="00504FD2">
      <w:pPr>
        <w:spacing w:before="0" w:after="0"/>
        <w:ind w:firstLine="709"/>
        <w:jc w:val="both"/>
        <w:rPr>
          <w:rFonts w:asciiTheme="minorHAnsi" w:hAnsiTheme="minorHAnsi" w:cs="Arial"/>
          <w:sz w:val="24"/>
          <w:szCs w:val="24"/>
        </w:rPr>
      </w:pPr>
    </w:p>
    <w:p w:rsidR="00EE39BD" w:rsidRPr="00BC7B8E" w:rsidRDefault="00EE39BD" w:rsidP="00754229">
      <w:pPr>
        <w:pStyle w:val="FATEC-Texto"/>
      </w:pPr>
      <w:r w:rsidRPr="00BC7B8E">
        <w:t xml:space="preserve">Integrante do Sistema Indústria – ao lado da CNI, do SESI e do IEL –, o Serviço Nacional de Aprendizagem Industrial (SENAI) é reconhecido como modelo de Educação Profissional e pela qualidade dos serviços tecnológicos que promovem a inovação na indústria brasileira. </w:t>
      </w:r>
    </w:p>
    <w:p w:rsidR="00EE39BD" w:rsidRPr="00BC7B8E" w:rsidRDefault="00EE39BD" w:rsidP="00754229">
      <w:pPr>
        <w:pStyle w:val="FATEC-Texto"/>
        <w:spacing w:after="120"/>
      </w:pPr>
      <w:r w:rsidRPr="00BC7B8E">
        <w:t xml:space="preserve">Desde que foi criado, em 1942, o SENAI formou 55 milhões de profissionais. Atualmente, as 809 unidades operacionais móveis e fixas das Instituições espalhadas pelo país recebem cerca de 2,5 milhões de matrículas em cerca de </w:t>
      </w:r>
      <w:proofErr w:type="gramStart"/>
      <w:r w:rsidRPr="00BC7B8E">
        <w:t>3</w:t>
      </w:r>
      <w:proofErr w:type="gramEnd"/>
      <w:r w:rsidRPr="00BC7B8E">
        <w:t xml:space="preserve"> mil cursos que preparam trabalhadores para 28 áreas industriais. Os cursos vão desde a Aprendizagem Industrial, incluem o ensino Técnico de Nível Médio e chegam à formação Superior e à Pós-graduação.</w:t>
      </w:r>
    </w:p>
    <w:p w:rsidR="009B73E3" w:rsidRPr="00BC7B8E" w:rsidRDefault="007813B9" w:rsidP="00085416">
      <w:pPr>
        <w:spacing w:before="0" w:after="0" w:line="360" w:lineRule="auto"/>
        <w:jc w:val="center"/>
        <w:rPr>
          <w:rFonts w:asciiTheme="minorHAnsi" w:hAnsiTheme="minorHAnsi" w:cs="Arial"/>
          <w:sz w:val="20"/>
          <w:szCs w:val="24"/>
        </w:rPr>
      </w:pPr>
      <w:r w:rsidRPr="00BC7B8E">
        <w:rPr>
          <w:rFonts w:asciiTheme="minorHAnsi" w:hAnsiTheme="minorHAnsi" w:cs="Arial"/>
          <w:noProof/>
          <w:sz w:val="20"/>
          <w:szCs w:val="24"/>
        </w:rPr>
        <w:drawing>
          <wp:inline distT="0" distB="0" distL="0" distR="0" wp14:anchorId="725FD5AB" wp14:editId="6194F4CF">
            <wp:extent cx="3691289" cy="2971800"/>
            <wp:effectExtent l="19050" t="19050" r="23495" b="19050"/>
            <wp:docPr id="23597" name="Imagem 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6885" cy="2976305"/>
                    </a:xfrm>
                    <a:prstGeom prst="rect">
                      <a:avLst/>
                    </a:prstGeom>
                    <a:noFill/>
                    <a:ln w="6350" cmpd="sng">
                      <a:solidFill>
                        <a:srgbClr val="000000"/>
                      </a:solidFill>
                      <a:miter lim="800000"/>
                      <a:headEnd/>
                      <a:tailEnd/>
                    </a:ln>
                    <a:effectLst/>
                  </pic:spPr>
                </pic:pic>
              </a:graphicData>
            </a:graphic>
          </wp:inline>
        </w:drawing>
      </w:r>
    </w:p>
    <w:p w:rsidR="00EE39BD" w:rsidRPr="00BC7B8E" w:rsidRDefault="009B73E3" w:rsidP="00085416">
      <w:pPr>
        <w:spacing w:before="0" w:after="0" w:line="360" w:lineRule="auto"/>
        <w:ind w:firstLine="709"/>
        <w:jc w:val="center"/>
        <w:rPr>
          <w:rFonts w:asciiTheme="minorHAnsi" w:hAnsiTheme="minorHAnsi"/>
          <w:sz w:val="20"/>
          <w:szCs w:val="24"/>
        </w:rPr>
      </w:pPr>
      <w:r w:rsidRPr="00BC7B8E">
        <w:rPr>
          <w:rFonts w:asciiTheme="minorHAnsi" w:hAnsiTheme="minorHAnsi"/>
          <w:sz w:val="20"/>
          <w:szCs w:val="24"/>
        </w:rPr>
        <w:t xml:space="preserve">Fonte: </w:t>
      </w:r>
      <w:r w:rsidR="00EE39BD" w:rsidRPr="00BC7B8E">
        <w:rPr>
          <w:rFonts w:asciiTheme="minorHAnsi" w:hAnsiTheme="minorHAnsi"/>
          <w:sz w:val="20"/>
          <w:szCs w:val="24"/>
        </w:rPr>
        <w:t>Disponível em: &lt;</w:t>
      </w:r>
      <w:hyperlink r:id="rId51" w:history="1">
        <w:r w:rsidR="00EE39BD" w:rsidRPr="00BC7B8E">
          <w:rPr>
            <w:rStyle w:val="Hyperlink"/>
            <w:rFonts w:asciiTheme="minorHAnsi" w:hAnsiTheme="minorHAnsi"/>
            <w:sz w:val="20"/>
            <w:szCs w:val="24"/>
          </w:rPr>
          <w:t>http://www.portaldaindustria.com.br/senai</w:t>
        </w:r>
      </w:hyperlink>
      <w:r w:rsidR="00EE39BD" w:rsidRPr="00BC7B8E">
        <w:rPr>
          <w:rFonts w:asciiTheme="minorHAnsi" w:hAnsiTheme="minorHAnsi"/>
          <w:sz w:val="20"/>
          <w:szCs w:val="24"/>
        </w:rPr>
        <w:t>&gt;. Acesso em 26/10/2016.</w:t>
      </w:r>
    </w:p>
    <w:p w:rsidR="00EE39BD" w:rsidRPr="00BC7B8E" w:rsidRDefault="00EE39BD" w:rsidP="00085416">
      <w:pPr>
        <w:spacing w:before="0" w:after="0" w:line="360" w:lineRule="auto"/>
        <w:ind w:firstLine="709"/>
        <w:jc w:val="both"/>
        <w:rPr>
          <w:rFonts w:asciiTheme="minorHAnsi" w:hAnsiTheme="minorHAnsi" w:cs="Arial"/>
          <w:sz w:val="24"/>
          <w:szCs w:val="24"/>
        </w:rPr>
      </w:pPr>
    </w:p>
    <w:p w:rsidR="00EE39BD" w:rsidRPr="00BC7B8E" w:rsidRDefault="00EE39BD" w:rsidP="00754229">
      <w:pPr>
        <w:pStyle w:val="FATEC-Texto"/>
      </w:pPr>
      <w:r w:rsidRPr="00BC7B8E">
        <w:t>Além de oferecer Educação Profissional de qualidade para os brasileiros, o SENAI, em parceria com o Ministério das Relações Exteriores do Brasil, opera centros de treinamento de mão de obra em Cabo Verde, Guiné Bissau, Guatemala, Paraguai e Timor Leste. E está implantando centros de formação profissional em Moçambique, Peru, Jamaica, São Tomé e Príncipe e Haiti.</w:t>
      </w:r>
    </w:p>
    <w:p w:rsidR="00EE39BD" w:rsidRPr="00BC7B8E" w:rsidRDefault="00EE39BD" w:rsidP="00754229">
      <w:pPr>
        <w:pStyle w:val="FATEC-Texto"/>
      </w:pPr>
      <w:r w:rsidRPr="00BC7B8E">
        <w:lastRenderedPageBreak/>
        <w:t>Também mantém uma rede certificada de 208 laboratórios que prestam serviços técnicos e tecnológicos às empresas em todo o país.  Em 2011, essa rede prestou serviços a mais de 18 mil empresas. Foram realizados 139.149 serviços para apoiar a inovação e o desenvolvimento tecnológico da indústria.</w:t>
      </w:r>
    </w:p>
    <w:p w:rsidR="00EE39BD" w:rsidRPr="00BC7B8E" w:rsidRDefault="00EE39BD" w:rsidP="00504FD2">
      <w:pPr>
        <w:spacing w:before="0" w:after="0"/>
        <w:ind w:firstLine="709"/>
        <w:jc w:val="both"/>
        <w:rPr>
          <w:rFonts w:asciiTheme="minorHAnsi" w:hAnsiTheme="minorHAnsi" w:cs="Arial"/>
          <w:sz w:val="24"/>
          <w:szCs w:val="24"/>
        </w:rPr>
      </w:pPr>
    </w:p>
    <w:p w:rsidR="00EE39BD" w:rsidRPr="00BC7B8E" w:rsidRDefault="00EE39BD" w:rsidP="002A4B3B">
      <w:pPr>
        <w:pStyle w:val="FATEC-T2"/>
      </w:pPr>
      <w:bookmarkStart w:id="35" w:name="_Toc465252469"/>
      <w:r w:rsidRPr="00BC7B8E">
        <w:t xml:space="preserve"> </w:t>
      </w:r>
      <w:bookmarkStart w:id="36" w:name="_Toc480383697"/>
      <w:r w:rsidRPr="00BC7B8E">
        <w:t>SENAI MATO GROSSO – Cenário Regional</w:t>
      </w:r>
      <w:bookmarkEnd w:id="35"/>
      <w:bookmarkEnd w:id="36"/>
    </w:p>
    <w:p w:rsidR="00EE39BD" w:rsidRPr="00BC7B8E" w:rsidRDefault="00EE39BD" w:rsidP="00504FD2">
      <w:pPr>
        <w:spacing w:after="0"/>
        <w:jc w:val="both"/>
        <w:rPr>
          <w:rFonts w:asciiTheme="minorHAnsi" w:hAnsiTheme="minorHAnsi" w:cs="Arial"/>
        </w:rPr>
      </w:pPr>
    </w:p>
    <w:p w:rsidR="00EE39BD" w:rsidRPr="00BC7B8E" w:rsidRDefault="00EE39BD" w:rsidP="00754229">
      <w:pPr>
        <w:pStyle w:val="FATEC-Texto"/>
      </w:pPr>
      <w:r w:rsidRPr="00BC7B8E">
        <w:t xml:space="preserve">O SENAI Mato Grosso, vinculado ao Sistema FIEMT – Federação das Indústrias do Estado de Mato Grosso foi </w:t>
      </w:r>
      <w:proofErr w:type="gramStart"/>
      <w:r w:rsidRPr="00BC7B8E">
        <w:t>fundado</w:t>
      </w:r>
      <w:proofErr w:type="gramEnd"/>
      <w:r w:rsidRPr="00BC7B8E">
        <w:t xml:space="preserve"> no dia 29 de julho de 1976, iniciando suas atividades no Estado em 1º de janeiro de 1977, apresentando, a cada ano, um acréscimo em suas áreas de atuação e de municípios contemplados com programas de Educação Profissional e Serviços Técnicos e Tecnológicos. A sua primeira Unidade de Ensino foi inaugurada em 09 de fevereiro de 1979, na cidade de Várzea Grande, contando atualmente com a oferta de mais de 10 (dez) cursos de técnicos. </w:t>
      </w:r>
    </w:p>
    <w:p w:rsidR="00EE39BD" w:rsidRPr="00BC7B8E" w:rsidRDefault="00EE39BD" w:rsidP="00754229">
      <w:pPr>
        <w:pStyle w:val="FATEC-Texto"/>
      </w:pPr>
      <w:r w:rsidRPr="00BC7B8E">
        <w:t xml:space="preserve">Hoje, o SENAI-MT possui </w:t>
      </w:r>
      <w:proofErr w:type="gramStart"/>
      <w:r w:rsidRPr="00BC7B8E">
        <w:t>cerca de 08</w:t>
      </w:r>
      <w:proofErr w:type="gramEnd"/>
      <w:r w:rsidRPr="00BC7B8E">
        <w:t xml:space="preserve"> (oito) Unidades de Ensino fixas situadas em regiões estratégicas atendendo desde grandes polos industriais até empresas localizadas em municípios longínquos, sempre com informações e técnicas atualizadas nos maiores centros de tecnologia do Brasil. Além de contar com Unidades conveniadas e móveis, por meio das quais o Departamento Regional como Mantenedora planeja e executa parte de sua programação. </w:t>
      </w:r>
    </w:p>
    <w:p w:rsidR="00EE39BD" w:rsidRPr="00BC7B8E" w:rsidRDefault="00EE39BD" w:rsidP="00754229">
      <w:pPr>
        <w:pStyle w:val="FATEC-Texto"/>
      </w:pPr>
      <w:r w:rsidRPr="00BC7B8E">
        <w:t xml:space="preserve">Pelo fato de ser uma Instituição de Ensino sinônimo de credibilidade no Estado de Mato Grosso em Educação Profissional, o Departamento Regional do SENAI-MT juntamente com suas respectivas Unidades de Ensino vem atuando nas seguintes áreas tecnológicas: Alimentos e Bebidas, Automação, Construção, Eletroeletrônica, Gestão, Gráfica e Editorial, Madeira e Mobiliário, Meio Ambiente, </w:t>
      </w:r>
      <w:proofErr w:type="spellStart"/>
      <w:r w:rsidRPr="00BC7B8E">
        <w:t>Metalmecânica</w:t>
      </w:r>
      <w:proofErr w:type="spellEnd"/>
      <w:r w:rsidRPr="00BC7B8E">
        <w:t>, Mineração, Química, Refrigeração e Climatização, Segurança do Trabalho, Tecnologia da Informação, Têxtil e Vestuários. Cujas ofertas de ensino profissionalizantes vão desde:</w:t>
      </w:r>
    </w:p>
    <w:p w:rsidR="00EE39BD" w:rsidRPr="00BC7B8E" w:rsidRDefault="00EE39BD" w:rsidP="00754229">
      <w:pPr>
        <w:pStyle w:val="FATEC-Texto-ITENS"/>
      </w:pPr>
      <w:r w:rsidRPr="00BC7B8E">
        <w:rPr>
          <w:b/>
        </w:rPr>
        <w:t>Formação Inicial e Continuada</w:t>
      </w:r>
      <w:r w:rsidRPr="00BC7B8E">
        <w:t xml:space="preserve"> com cursos de Iniciação Profissional, Aprendizagem Industrial, Qualificação Profissional Básica, Aperfeiçoamento Profissional Básica e Especialização Profissional Básica.</w:t>
      </w:r>
    </w:p>
    <w:p w:rsidR="00EE39BD" w:rsidRPr="00BC7B8E" w:rsidRDefault="00EE39BD" w:rsidP="00754229">
      <w:pPr>
        <w:pStyle w:val="FATEC-Texto-ITENS"/>
      </w:pPr>
      <w:r w:rsidRPr="00BC7B8E">
        <w:rPr>
          <w:b/>
        </w:rPr>
        <w:t>Habilitação Técnica de Nível Médio</w:t>
      </w:r>
      <w:r w:rsidRPr="00BC7B8E">
        <w:t xml:space="preserve"> com cursos Técnicos, Qualificação Profissional Técnica.</w:t>
      </w:r>
    </w:p>
    <w:p w:rsidR="00EE39BD" w:rsidRPr="00BC7B8E" w:rsidRDefault="00EE39BD" w:rsidP="00754229">
      <w:pPr>
        <w:pStyle w:val="FATEC-Texto-ITENS"/>
      </w:pPr>
      <w:r w:rsidRPr="00BC7B8E">
        <w:rPr>
          <w:b/>
        </w:rPr>
        <w:lastRenderedPageBreak/>
        <w:t>Pós-Técnico</w:t>
      </w:r>
      <w:r w:rsidRPr="00BC7B8E">
        <w:t xml:space="preserve"> – cursos de Especialização Profissional Técnica.</w:t>
      </w:r>
    </w:p>
    <w:p w:rsidR="00EE39BD" w:rsidRPr="00BC7B8E" w:rsidRDefault="00EE39BD" w:rsidP="00754229">
      <w:pPr>
        <w:pStyle w:val="FATEC-Texto-ITENS"/>
      </w:pPr>
      <w:r w:rsidRPr="00BC7B8E">
        <w:rPr>
          <w:b/>
        </w:rPr>
        <w:t>Educação Superior</w:t>
      </w:r>
      <w:r w:rsidRPr="00BC7B8E">
        <w:t xml:space="preserve"> – cursos de Graduação Tecnológica.</w:t>
      </w:r>
    </w:p>
    <w:p w:rsidR="00EE39BD" w:rsidRPr="00BC7B8E" w:rsidRDefault="00EE39BD" w:rsidP="00754229">
      <w:pPr>
        <w:pStyle w:val="FATEC-Texto"/>
      </w:pPr>
      <w:r w:rsidRPr="00BC7B8E">
        <w:t xml:space="preserve">Destacando que o SENAI-MT foi à primeira instituição de Educação Profissional do Estado a obter a Certificação ISO 9001/2000 onde, entre outros princípios básicos, foi avaliado o foco no cliente, o desenvolvimento das pessoas e a busca por melhorias contínuas. Para conseguir atender essas exigências o SENAI-MT implantou, em 2004, a Política de “Sistema de Gestão da Qualidade” (SGQ), no qual todos os processos são checados, analisados e aditados pela ABS </w:t>
      </w:r>
      <w:proofErr w:type="spellStart"/>
      <w:r w:rsidRPr="00BC7B8E">
        <w:rPr>
          <w:i/>
        </w:rPr>
        <w:t>Quality</w:t>
      </w:r>
      <w:proofErr w:type="spellEnd"/>
      <w:r w:rsidRPr="00BC7B8E">
        <w:rPr>
          <w:i/>
        </w:rPr>
        <w:t xml:space="preserve"> </w:t>
      </w:r>
      <w:proofErr w:type="spellStart"/>
      <w:r w:rsidRPr="00BC7B8E">
        <w:rPr>
          <w:i/>
        </w:rPr>
        <w:t>Evolution</w:t>
      </w:r>
      <w:proofErr w:type="spellEnd"/>
      <w:r w:rsidRPr="00BC7B8E">
        <w:t xml:space="preserve">, </w:t>
      </w:r>
      <w:r w:rsidRPr="00BC7B8E">
        <w:rPr>
          <w:i/>
        </w:rPr>
        <w:t>Inc.</w:t>
      </w:r>
      <w:r w:rsidRPr="00BC7B8E">
        <w:t xml:space="preserve"> </w:t>
      </w:r>
    </w:p>
    <w:p w:rsidR="00EE39BD" w:rsidRDefault="00EE39BD" w:rsidP="00754229">
      <w:pPr>
        <w:pStyle w:val="FATEC-Texto"/>
      </w:pPr>
      <w:r w:rsidRPr="00BC7B8E">
        <w:t>Em 2005, o Departamento Regional do SENAI-MT implantou os programas de ‘Desenvolvimento de Competências’ e ‘Qualidade de Vida’ com o objetivo de estimular o aprimoramento profissional e a qualidade de vida dos seus empregados. Graças à rede formada pela instituição em todo o País, o SENAI – MT pode disponibilizar, aos empresários, uma estrutura nacional que inclui: unidades operacionais, centros de tecnologia, laboratórios e programas oferecidos em diversas áreas de atuação.</w:t>
      </w:r>
    </w:p>
    <w:p w:rsidR="00085416" w:rsidRDefault="00085416" w:rsidP="00EE39BD">
      <w:pPr>
        <w:spacing w:after="0" w:line="360" w:lineRule="auto"/>
        <w:ind w:firstLine="567"/>
        <w:jc w:val="both"/>
        <w:rPr>
          <w:rFonts w:asciiTheme="minorHAnsi" w:hAnsiTheme="minorHAnsi"/>
          <w:sz w:val="24"/>
          <w:szCs w:val="24"/>
        </w:rPr>
      </w:pPr>
    </w:p>
    <w:p w:rsidR="00504FD2" w:rsidRDefault="00504FD2" w:rsidP="00504FD2">
      <w:pPr>
        <w:spacing w:after="0"/>
        <w:jc w:val="center"/>
      </w:pPr>
      <w:r>
        <w:rPr>
          <w:noProof/>
        </w:rPr>
        <w:drawing>
          <wp:inline distT="0" distB="0" distL="0" distR="0" wp14:anchorId="2A80946C" wp14:editId="21CACA4E">
            <wp:extent cx="4660738" cy="3657600"/>
            <wp:effectExtent l="0" t="0" r="6985" b="0"/>
            <wp:docPr id="23552" name="Imagem 23552" descr="http://www.fiemt.com.br/banco_de_fotos/G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emt.com.br/banco_de_fotos/G164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394" b="4165"/>
                    <a:stretch/>
                  </pic:blipFill>
                  <pic:spPr bwMode="auto">
                    <a:xfrm>
                      <a:off x="0" y="0"/>
                      <a:ext cx="4675389" cy="3669098"/>
                    </a:xfrm>
                    <a:prstGeom prst="rect">
                      <a:avLst/>
                    </a:prstGeom>
                    <a:noFill/>
                    <a:ln>
                      <a:noFill/>
                    </a:ln>
                    <a:extLst>
                      <a:ext uri="{53640926-AAD7-44D8-BBD7-CCE9431645EC}">
                        <a14:shadowObscured xmlns:a14="http://schemas.microsoft.com/office/drawing/2010/main"/>
                      </a:ext>
                    </a:extLst>
                  </pic:spPr>
                </pic:pic>
              </a:graphicData>
            </a:graphic>
          </wp:inline>
        </w:drawing>
      </w:r>
    </w:p>
    <w:p w:rsidR="00085416" w:rsidRDefault="00085416" w:rsidP="00504FD2">
      <w:pPr>
        <w:spacing w:after="0"/>
        <w:jc w:val="center"/>
        <w:rPr>
          <w:rFonts w:asciiTheme="minorHAnsi" w:hAnsiTheme="minorHAnsi"/>
          <w:sz w:val="20"/>
          <w:szCs w:val="20"/>
        </w:rPr>
      </w:pPr>
    </w:p>
    <w:p w:rsidR="00504FD2" w:rsidRPr="00504FD2" w:rsidRDefault="00504FD2" w:rsidP="00504FD2">
      <w:pPr>
        <w:spacing w:after="0"/>
        <w:jc w:val="center"/>
      </w:pPr>
      <w:r w:rsidRPr="00504FD2">
        <w:rPr>
          <w:rFonts w:asciiTheme="minorHAnsi" w:hAnsiTheme="minorHAnsi"/>
          <w:sz w:val="20"/>
          <w:szCs w:val="20"/>
        </w:rPr>
        <w:t xml:space="preserve">Fonte: Disponível em: &lt; </w:t>
      </w:r>
      <w:proofErr w:type="gramStart"/>
      <w:r w:rsidRPr="00504FD2">
        <w:rPr>
          <w:rFonts w:asciiTheme="minorHAnsi" w:hAnsiTheme="minorHAnsi"/>
          <w:sz w:val="20"/>
          <w:szCs w:val="20"/>
        </w:rPr>
        <w:t>http://www.senaimt.com.br/site/unidades.</w:t>
      </w:r>
      <w:proofErr w:type="gramEnd"/>
      <w:r w:rsidRPr="00504FD2">
        <w:rPr>
          <w:rFonts w:asciiTheme="minorHAnsi" w:hAnsiTheme="minorHAnsi"/>
          <w:sz w:val="20"/>
          <w:szCs w:val="20"/>
        </w:rPr>
        <w:t>php &gt;. Acesso em 30/01/2017.</w:t>
      </w:r>
    </w:p>
    <w:p w:rsidR="002B3245" w:rsidRPr="00BC7B8E" w:rsidRDefault="002B3245" w:rsidP="002B3245">
      <w:pPr>
        <w:spacing w:before="0" w:after="0"/>
        <w:jc w:val="both"/>
        <w:rPr>
          <w:rFonts w:asciiTheme="minorHAnsi" w:hAnsiTheme="minorHAnsi" w:cs="Arial"/>
        </w:rPr>
      </w:pPr>
    </w:p>
    <w:p w:rsidR="00EE39BD" w:rsidRPr="00BC7B8E" w:rsidRDefault="00EE39BD" w:rsidP="002A4B3B">
      <w:pPr>
        <w:pStyle w:val="FATEC-T2"/>
      </w:pPr>
      <w:bookmarkStart w:id="37" w:name="_Toc480383698"/>
      <w:r w:rsidRPr="00BC7B8E">
        <w:lastRenderedPageBreak/>
        <w:t xml:space="preserve">FATEC SENAI </w:t>
      </w:r>
      <w:r w:rsidR="009B73E3" w:rsidRPr="00BC7B8E">
        <w:t>MT</w:t>
      </w:r>
      <w:bookmarkEnd w:id="37"/>
    </w:p>
    <w:p w:rsidR="00EE39BD" w:rsidRPr="00BC7B8E" w:rsidRDefault="00EE39BD" w:rsidP="002B3245">
      <w:pPr>
        <w:spacing w:before="0" w:after="0"/>
        <w:jc w:val="both"/>
        <w:rPr>
          <w:rFonts w:asciiTheme="minorHAnsi" w:hAnsiTheme="minorHAnsi" w:cs="Arial"/>
        </w:rPr>
      </w:pPr>
    </w:p>
    <w:p w:rsidR="00EE39BD" w:rsidRPr="00BC7B8E" w:rsidRDefault="00EE39BD" w:rsidP="00754229">
      <w:pPr>
        <w:pStyle w:val="FATEC-Texto"/>
      </w:pPr>
      <w:r w:rsidRPr="00754229">
        <w:t xml:space="preserve">No ano de 2011, o SENAI-MT aumenta seu portfólio de cursos profissionalizante por meio do credenciamento da Faculdade de Tecnologia SENAI Mato Grosso e autorização de Cursos Superiores de Tecnologia na Área de Alimentos e Bebidas junto ao Ministério de Educação – MEC, publicado no Diário Oficial da União por meio da Portaria nº 387de 22 de setembro de 2011, realizando no presente ano o primeiro vestibular. Em 2012, </w:t>
      </w:r>
      <w:proofErr w:type="gramStart"/>
      <w:r w:rsidRPr="00754229">
        <w:t>iniciou</w:t>
      </w:r>
      <w:r w:rsidRPr="00BC7B8E">
        <w:t>-se</w:t>
      </w:r>
      <w:proofErr w:type="gramEnd"/>
      <w:r w:rsidRPr="00BC7B8E">
        <w:t xml:space="preserve"> as turmas dos 03 (três) Cursos de Graduação da Faculdade, são eles: </w:t>
      </w:r>
    </w:p>
    <w:p w:rsidR="00EE39BD" w:rsidRPr="00BC7B8E" w:rsidRDefault="00EE39BD" w:rsidP="00754229">
      <w:pPr>
        <w:pStyle w:val="FATEC-Texto-ITENS"/>
      </w:pPr>
      <w:r w:rsidRPr="00BC7B8E">
        <w:t xml:space="preserve">Tecnologia em Agroindústria; </w:t>
      </w:r>
    </w:p>
    <w:p w:rsidR="00EE39BD" w:rsidRPr="00BC7B8E" w:rsidRDefault="00EE39BD" w:rsidP="00754229">
      <w:pPr>
        <w:pStyle w:val="FATEC-Texto-ITENS"/>
      </w:pPr>
      <w:r w:rsidRPr="00BC7B8E">
        <w:t xml:space="preserve">Tecnologia em Laticínios; </w:t>
      </w:r>
    </w:p>
    <w:p w:rsidR="00EE39BD" w:rsidRPr="00BC7B8E" w:rsidRDefault="00EE39BD" w:rsidP="00754229">
      <w:pPr>
        <w:pStyle w:val="FATEC-Texto-ITENS"/>
      </w:pPr>
      <w:r w:rsidRPr="00BC7B8E">
        <w:t xml:space="preserve">Tecnologia em Processamento de Carnes. </w:t>
      </w:r>
    </w:p>
    <w:p w:rsidR="00E1621B" w:rsidRPr="00BC7B8E" w:rsidRDefault="00EE39BD" w:rsidP="00E1621B">
      <w:pPr>
        <w:pStyle w:val="FATEC-Texto"/>
      </w:pPr>
      <w:r w:rsidRPr="00BC7B8E">
        <w:t xml:space="preserve">Em 2014 </w:t>
      </w:r>
      <w:proofErr w:type="gramStart"/>
      <w:r w:rsidRPr="00BC7B8E">
        <w:t>iniciou-se</w:t>
      </w:r>
      <w:proofErr w:type="gramEnd"/>
      <w:r w:rsidRPr="00BC7B8E">
        <w:t xml:space="preserve"> as turmas do</w:t>
      </w:r>
      <w:r w:rsidR="009B73E3" w:rsidRPr="00BC7B8E">
        <w:t>s</w:t>
      </w:r>
      <w:r w:rsidRPr="00BC7B8E">
        <w:t xml:space="preserve"> Curso</w:t>
      </w:r>
      <w:r w:rsidR="009B73E3" w:rsidRPr="00BC7B8E">
        <w:t>s Superiores em Alimentos,</w:t>
      </w:r>
      <w:r w:rsidRPr="00BC7B8E">
        <w:t xml:space="preserve"> Análise e Desenvolvimento de Sistema</w:t>
      </w:r>
      <w:r w:rsidR="00E1621B">
        <w:t>s e Gestão em Recursos Humanos e em 2015 iniciou-se o curso de Tecnologia em Logística.</w:t>
      </w:r>
    </w:p>
    <w:p w:rsidR="00EE39BD" w:rsidRPr="00BC7B8E" w:rsidRDefault="00EE39BD" w:rsidP="00754229">
      <w:pPr>
        <w:pStyle w:val="FATEC-Texto"/>
      </w:pPr>
      <w:r w:rsidRPr="00754229">
        <w:t>A Faculdade de Tecnologia foi instalada numa das Unidades de Ensino do SENAI-MT, localizada na avenida XV de Novembro, Bairro Porto, região estratégica do Município de Cuiabá. O contexto histórico da referida Unidade começa pela sua criação em 2001, onde recebeu a princípio o nome de Centro de Educação e Tecnologia SENAI – FIEMTEC, sendo considerada na época e atualmente maior e mais bem planeja infraestrutura de uma escola profissionalizante do Estado de Mato Grosso. Porém, devido à padronização das Unidades de Ensino deliberado pelo Conselho Regional do SENAI-MT, em 2007 recebe uma nova denominação Unidade</w:t>
      </w:r>
      <w:r w:rsidRPr="00BC7B8E">
        <w:t xml:space="preserve"> SENAI Cuiabá, cujo foco de atuação de educação centra</w:t>
      </w:r>
      <w:r w:rsidR="00504FD2">
        <w:t>liza nas áreas tecnológicas de:</w:t>
      </w:r>
    </w:p>
    <w:p w:rsidR="00EE39BD" w:rsidRPr="00BC7B8E" w:rsidRDefault="00EE39BD" w:rsidP="00754229">
      <w:pPr>
        <w:pStyle w:val="FATEC-Texto-ITENS"/>
      </w:pPr>
      <w:r w:rsidRPr="00BC7B8E">
        <w:t xml:space="preserve">Alimentos e Bebidas; </w:t>
      </w:r>
    </w:p>
    <w:p w:rsidR="00EE39BD" w:rsidRPr="00BC7B8E" w:rsidRDefault="00EE39BD" w:rsidP="00754229">
      <w:pPr>
        <w:pStyle w:val="FATEC-Texto-ITENS"/>
      </w:pPr>
      <w:r w:rsidRPr="00BC7B8E">
        <w:t xml:space="preserve">Tecnologia da Informação; </w:t>
      </w:r>
    </w:p>
    <w:p w:rsidR="00EE39BD" w:rsidRPr="00BC7B8E" w:rsidRDefault="00EE39BD" w:rsidP="00754229">
      <w:pPr>
        <w:pStyle w:val="FATEC-Texto-ITENS"/>
      </w:pPr>
      <w:r w:rsidRPr="00BC7B8E">
        <w:t xml:space="preserve">Gestão, Segurança do Trabalho; </w:t>
      </w:r>
    </w:p>
    <w:p w:rsidR="00EE39BD" w:rsidRPr="00BC7B8E" w:rsidRDefault="00EE39BD" w:rsidP="00754229">
      <w:pPr>
        <w:pStyle w:val="FATEC-Texto-ITENS"/>
      </w:pPr>
      <w:r w:rsidRPr="00BC7B8E">
        <w:t xml:space="preserve">Meio Ambiente; </w:t>
      </w:r>
    </w:p>
    <w:p w:rsidR="00EE39BD" w:rsidRPr="00BC7B8E" w:rsidRDefault="00EE39BD" w:rsidP="00754229">
      <w:pPr>
        <w:pStyle w:val="FATEC-Texto-ITENS"/>
      </w:pPr>
      <w:r w:rsidRPr="00BC7B8E">
        <w:t xml:space="preserve">Gráfica Editorial; </w:t>
      </w:r>
    </w:p>
    <w:p w:rsidR="00EE39BD" w:rsidRPr="00BC7B8E" w:rsidRDefault="00EE39BD" w:rsidP="00754229">
      <w:pPr>
        <w:pStyle w:val="FATEC-Texto-ITENS"/>
      </w:pPr>
      <w:r w:rsidRPr="00BC7B8E">
        <w:t xml:space="preserve">Química, Têxtil e Vestuário, além de oferecer Consultorias de Serviços Técnicos e Tecnológicos. </w:t>
      </w:r>
    </w:p>
    <w:p w:rsidR="00EE39BD" w:rsidRPr="00BC7B8E" w:rsidRDefault="00EE39BD" w:rsidP="00754229">
      <w:pPr>
        <w:pStyle w:val="FATEC-Texto"/>
      </w:pPr>
      <w:r w:rsidRPr="00BC7B8E">
        <w:t xml:space="preserve">As áreas de oferta da respectiva Unidade de Ensino proporciona a Faculdade de Tecnologia prospecção de implantação de futuros Cursos de Graduação e Pós-graduação </w:t>
      </w:r>
      <w:r w:rsidRPr="00BC7B8E">
        <w:rPr>
          <w:i/>
        </w:rPr>
        <w:t>Lato Sensu</w:t>
      </w:r>
      <w:r w:rsidRPr="00BC7B8E">
        <w:t xml:space="preserve">, devido à </w:t>
      </w:r>
      <w:r w:rsidRPr="00BC7B8E">
        <w:lastRenderedPageBreak/>
        <w:t>infraestrutura já instalada e anos de atividades junto aos segmentos industriais do município e regiões circunvizinhas, atendendo os anseios destes e da sociedade local, principalmente dos egressos provindo do Ensino Médio e Cursos de Graduação, de Instituições públicas e privadas que buscam formação continuada.</w:t>
      </w:r>
    </w:p>
    <w:p w:rsidR="00EE39BD" w:rsidRDefault="00EE39BD" w:rsidP="00085416">
      <w:pPr>
        <w:spacing w:after="0"/>
        <w:rPr>
          <w:rFonts w:asciiTheme="minorHAnsi" w:hAnsiTheme="minorHAnsi"/>
          <w:lang w:eastAsia="x-none"/>
        </w:rPr>
      </w:pPr>
    </w:p>
    <w:p w:rsidR="00085416" w:rsidRPr="00BC7B8E" w:rsidRDefault="00085416" w:rsidP="00085416">
      <w:pPr>
        <w:spacing w:before="0" w:after="0"/>
        <w:rPr>
          <w:rFonts w:asciiTheme="minorHAnsi" w:hAnsiTheme="minorHAnsi"/>
          <w:lang w:eastAsia="x-none"/>
        </w:rPr>
      </w:pPr>
    </w:p>
    <w:p w:rsidR="00EE39BD" w:rsidRDefault="00EE39BD" w:rsidP="00D935C7">
      <w:pPr>
        <w:pStyle w:val="FATEC-T1-Parte"/>
      </w:pPr>
      <w:bookmarkStart w:id="38" w:name="_Toc465252470"/>
      <w:bookmarkStart w:id="39" w:name="_Toc480383699"/>
      <w:r w:rsidRPr="00BC7B8E">
        <w:t>CONTEXTUALIZAÇÃO DO CURSO</w:t>
      </w:r>
      <w:bookmarkEnd w:id="38"/>
      <w:bookmarkEnd w:id="39"/>
    </w:p>
    <w:p w:rsidR="002A4F1F" w:rsidRDefault="002A4F1F" w:rsidP="002A4F1F">
      <w:pPr>
        <w:spacing w:before="0" w:after="0"/>
        <w:rPr>
          <w:rFonts w:asciiTheme="minorHAnsi" w:hAnsiTheme="minorHAnsi"/>
          <w:lang w:eastAsia="x-none"/>
        </w:rPr>
      </w:pPr>
    </w:p>
    <w:p w:rsidR="002A4F1F" w:rsidRPr="00BC7B8E" w:rsidRDefault="002A4F1F" w:rsidP="002A4F1F">
      <w:pPr>
        <w:spacing w:before="0" w:after="0"/>
        <w:rPr>
          <w:rFonts w:asciiTheme="minorHAnsi" w:hAnsiTheme="minorHAnsi"/>
          <w:lang w:eastAsia="x-none"/>
        </w:rPr>
      </w:pPr>
    </w:p>
    <w:p w:rsidR="002A4F1F" w:rsidRPr="00BC7B8E" w:rsidRDefault="002A4F1F" w:rsidP="002A4B3B">
      <w:pPr>
        <w:pStyle w:val="FATEC-T2"/>
      </w:pPr>
      <w:bookmarkStart w:id="40" w:name="_Toc465252471"/>
      <w:bookmarkStart w:id="41" w:name="_Toc480383700"/>
      <w:r w:rsidRPr="00BC7B8E">
        <w:t>Denominação do Curso</w:t>
      </w:r>
      <w:bookmarkEnd w:id="40"/>
      <w:bookmarkEnd w:id="41"/>
    </w:p>
    <w:p w:rsidR="002A4F1F" w:rsidRPr="00BC7B8E" w:rsidRDefault="002A4F1F" w:rsidP="002A4F1F">
      <w:pPr>
        <w:pStyle w:val="00ETEP"/>
        <w:spacing w:before="0" w:after="0"/>
        <w:rPr>
          <w:rFonts w:asciiTheme="minorHAnsi" w:hAnsiTheme="minorHAnsi" w:cs="Times New Roman"/>
        </w:rPr>
      </w:pPr>
    </w:p>
    <w:p w:rsidR="002A4F1F" w:rsidRPr="00BC7B8E" w:rsidRDefault="002A4F1F" w:rsidP="002A4F1F">
      <w:pPr>
        <w:spacing w:before="0" w:after="0"/>
        <w:ind w:firstLine="709"/>
        <w:jc w:val="both"/>
        <w:rPr>
          <w:rFonts w:asciiTheme="minorHAnsi" w:hAnsiTheme="minorHAnsi"/>
          <w:sz w:val="24"/>
          <w:szCs w:val="24"/>
        </w:rPr>
      </w:pPr>
      <w:r w:rsidRPr="00BC7B8E">
        <w:rPr>
          <w:rFonts w:asciiTheme="minorHAnsi" w:hAnsiTheme="minorHAnsi"/>
          <w:sz w:val="24"/>
          <w:szCs w:val="24"/>
        </w:rPr>
        <w:t>C</w:t>
      </w:r>
      <w:r w:rsidR="00F93FD4">
        <w:rPr>
          <w:rFonts w:asciiTheme="minorHAnsi" w:hAnsiTheme="minorHAnsi"/>
          <w:sz w:val="24"/>
          <w:szCs w:val="24"/>
        </w:rPr>
        <w:t xml:space="preserve">urso Superior de Tecnologia em </w:t>
      </w:r>
      <w:r w:rsidR="00E1621B">
        <w:rPr>
          <w:rFonts w:asciiTheme="minorHAnsi" w:hAnsiTheme="minorHAnsi"/>
          <w:sz w:val="24"/>
          <w:szCs w:val="24"/>
        </w:rPr>
        <w:t>Logística</w:t>
      </w:r>
    </w:p>
    <w:p w:rsidR="002A4F1F" w:rsidRPr="00BC7B8E" w:rsidRDefault="002A4F1F" w:rsidP="002A4F1F">
      <w:pPr>
        <w:pStyle w:val="00ETEP"/>
        <w:spacing w:before="0" w:after="0"/>
        <w:ind w:firstLine="709"/>
        <w:rPr>
          <w:rFonts w:asciiTheme="minorHAnsi" w:hAnsiTheme="minorHAnsi" w:cs="Times New Roman"/>
        </w:rPr>
      </w:pPr>
    </w:p>
    <w:p w:rsidR="002A4F1F" w:rsidRPr="00BC7B8E" w:rsidRDefault="002A4F1F" w:rsidP="002A4B3B">
      <w:pPr>
        <w:pStyle w:val="FATEC-T2"/>
      </w:pPr>
      <w:bookmarkStart w:id="42" w:name="_Toc465252472"/>
      <w:bookmarkStart w:id="43" w:name="_Toc480383701"/>
      <w:r w:rsidRPr="00BC7B8E">
        <w:t>Nome da Mantida</w:t>
      </w:r>
      <w:bookmarkEnd w:id="42"/>
      <w:bookmarkEnd w:id="43"/>
    </w:p>
    <w:p w:rsidR="002A4F1F" w:rsidRPr="00BC7B8E" w:rsidRDefault="002A4F1F" w:rsidP="002A4F1F">
      <w:pPr>
        <w:pStyle w:val="00ETEP"/>
        <w:spacing w:before="0" w:after="0"/>
        <w:ind w:firstLine="709"/>
        <w:rPr>
          <w:rFonts w:asciiTheme="minorHAnsi" w:hAnsiTheme="minorHAnsi" w:cs="Times New Roman"/>
        </w:rPr>
      </w:pPr>
    </w:p>
    <w:p w:rsidR="002A4F1F" w:rsidRPr="00BC7B8E" w:rsidRDefault="002A4F1F" w:rsidP="002A4F1F">
      <w:pPr>
        <w:spacing w:before="0" w:after="0"/>
        <w:ind w:firstLine="709"/>
        <w:jc w:val="both"/>
        <w:rPr>
          <w:rFonts w:asciiTheme="minorHAnsi" w:hAnsiTheme="minorHAnsi"/>
          <w:sz w:val="24"/>
          <w:szCs w:val="24"/>
        </w:rPr>
      </w:pPr>
      <w:r w:rsidRPr="00BC7B8E">
        <w:rPr>
          <w:rFonts w:asciiTheme="minorHAnsi" w:hAnsiTheme="minorHAnsi"/>
          <w:sz w:val="24"/>
          <w:szCs w:val="24"/>
        </w:rPr>
        <w:t>Faculdade de Tecnologia SENAI Mato Grosso</w:t>
      </w:r>
    </w:p>
    <w:p w:rsidR="002A4F1F" w:rsidRPr="00BC7B8E" w:rsidRDefault="002A4F1F" w:rsidP="002A4F1F">
      <w:pPr>
        <w:pStyle w:val="00ETEP"/>
        <w:spacing w:before="0" w:after="0"/>
        <w:ind w:firstLine="709"/>
        <w:rPr>
          <w:rFonts w:asciiTheme="minorHAnsi" w:hAnsiTheme="minorHAnsi" w:cs="Times New Roman"/>
        </w:rPr>
      </w:pPr>
    </w:p>
    <w:p w:rsidR="002A4F1F" w:rsidRPr="00BC7B8E" w:rsidRDefault="002A4F1F" w:rsidP="002A4B3B">
      <w:pPr>
        <w:pStyle w:val="FATEC-T2"/>
      </w:pPr>
      <w:bookmarkStart w:id="44" w:name="_Toc465252473"/>
      <w:bookmarkStart w:id="45" w:name="_Toc480383702"/>
      <w:r w:rsidRPr="00BC7B8E">
        <w:t xml:space="preserve">Diretor </w:t>
      </w:r>
      <w:bookmarkEnd w:id="44"/>
      <w:r w:rsidRPr="00BC7B8E">
        <w:t>Acadêmico</w:t>
      </w:r>
      <w:bookmarkEnd w:id="45"/>
    </w:p>
    <w:p w:rsidR="002A4F1F" w:rsidRPr="00BC7B8E" w:rsidRDefault="002A4F1F" w:rsidP="002A4F1F">
      <w:pPr>
        <w:spacing w:before="0" w:after="0"/>
        <w:ind w:firstLine="709"/>
        <w:rPr>
          <w:rFonts w:asciiTheme="minorHAnsi" w:hAnsiTheme="minorHAnsi"/>
          <w:sz w:val="24"/>
          <w:szCs w:val="24"/>
        </w:rPr>
      </w:pPr>
    </w:p>
    <w:p w:rsidR="002A4F1F" w:rsidRPr="00BC7B8E" w:rsidRDefault="002A4F1F" w:rsidP="002A4F1F">
      <w:pPr>
        <w:spacing w:before="0" w:after="0"/>
        <w:ind w:firstLine="709"/>
        <w:rPr>
          <w:rFonts w:asciiTheme="minorHAnsi" w:hAnsiTheme="minorHAnsi"/>
          <w:sz w:val="24"/>
          <w:szCs w:val="24"/>
        </w:rPr>
      </w:pPr>
      <w:r w:rsidRPr="00BC7B8E">
        <w:rPr>
          <w:rFonts w:asciiTheme="minorHAnsi" w:hAnsiTheme="minorHAnsi"/>
          <w:sz w:val="24"/>
          <w:szCs w:val="24"/>
        </w:rPr>
        <w:t>Rubens de Oliveira</w:t>
      </w:r>
    </w:p>
    <w:p w:rsidR="002A4F1F" w:rsidRPr="00BC7B8E" w:rsidRDefault="002A4F1F" w:rsidP="002A4F1F">
      <w:pPr>
        <w:pStyle w:val="00ETEP"/>
        <w:tabs>
          <w:tab w:val="left" w:pos="709"/>
        </w:tabs>
        <w:spacing w:before="0" w:after="0"/>
        <w:ind w:hanging="720"/>
        <w:rPr>
          <w:rFonts w:asciiTheme="minorHAnsi" w:hAnsiTheme="minorHAnsi" w:cs="Times New Roman"/>
        </w:rPr>
      </w:pPr>
    </w:p>
    <w:p w:rsidR="002A4F1F" w:rsidRPr="00BC7B8E" w:rsidRDefault="002A4F1F" w:rsidP="002A4B3B">
      <w:pPr>
        <w:pStyle w:val="FATEC-T2"/>
      </w:pPr>
      <w:bookmarkStart w:id="46" w:name="_Toc465252474"/>
      <w:bookmarkStart w:id="47" w:name="_Toc480383703"/>
      <w:r w:rsidRPr="00BC7B8E">
        <w:t>Endereço de Funcionamento</w:t>
      </w:r>
      <w:bookmarkEnd w:id="46"/>
      <w:bookmarkEnd w:id="47"/>
    </w:p>
    <w:p w:rsidR="002A4F1F" w:rsidRPr="00BC7B8E" w:rsidRDefault="002A4F1F" w:rsidP="002A4F1F">
      <w:pPr>
        <w:spacing w:before="0" w:after="0" w:line="360" w:lineRule="auto"/>
        <w:ind w:firstLine="709"/>
        <w:jc w:val="both"/>
        <w:rPr>
          <w:rFonts w:asciiTheme="minorHAnsi" w:hAnsiTheme="minorHAnsi" w:cs="Arial"/>
        </w:rPr>
      </w:pPr>
    </w:p>
    <w:p w:rsidR="002A4F1F" w:rsidRPr="00BC7B8E" w:rsidRDefault="002A4F1F" w:rsidP="002A4F1F">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Faculdade de Tecnologia SENAI Mato Grosso localiza no seguinte endereço: </w:t>
      </w:r>
    </w:p>
    <w:p w:rsidR="002A4F1F" w:rsidRPr="00BC7B8E" w:rsidRDefault="002A4F1F" w:rsidP="002A4F1F">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Avenida XV de Novembro, </w:t>
      </w:r>
      <w:r>
        <w:rPr>
          <w:rFonts w:asciiTheme="minorHAnsi" w:hAnsiTheme="minorHAnsi"/>
          <w:sz w:val="24"/>
          <w:szCs w:val="24"/>
        </w:rPr>
        <w:t xml:space="preserve">Nº </w:t>
      </w:r>
      <w:r w:rsidRPr="00BC7B8E">
        <w:rPr>
          <w:rFonts w:asciiTheme="minorHAnsi" w:hAnsiTheme="minorHAnsi"/>
          <w:sz w:val="24"/>
          <w:szCs w:val="24"/>
        </w:rPr>
        <w:t>303. Bairro: Porto. CEP: 78.020-300. Cuiabá- MT.</w:t>
      </w:r>
    </w:p>
    <w:p w:rsidR="002A4F1F" w:rsidRPr="00BC7B8E" w:rsidRDefault="002A4F1F" w:rsidP="002A4F1F">
      <w:pPr>
        <w:pStyle w:val="00ETEP"/>
        <w:spacing w:before="0" w:after="0"/>
        <w:ind w:firstLine="709"/>
        <w:rPr>
          <w:rFonts w:asciiTheme="minorHAnsi" w:hAnsiTheme="minorHAnsi" w:cs="Times New Roman"/>
        </w:rPr>
      </w:pPr>
    </w:p>
    <w:p w:rsidR="002A4F1F" w:rsidRPr="00BC7B8E" w:rsidRDefault="002A4F1F" w:rsidP="002A4B3B">
      <w:pPr>
        <w:pStyle w:val="FATEC-T2"/>
      </w:pPr>
      <w:bookmarkStart w:id="48" w:name="_Toc465252475"/>
      <w:bookmarkStart w:id="49" w:name="_Toc480383704"/>
      <w:r w:rsidRPr="00BC7B8E">
        <w:t>Vagas</w:t>
      </w:r>
      <w:bookmarkEnd w:id="48"/>
      <w:bookmarkEnd w:id="49"/>
    </w:p>
    <w:p w:rsidR="002A4F1F" w:rsidRPr="00BC7B8E" w:rsidRDefault="002A4F1F" w:rsidP="002A4F1F">
      <w:pPr>
        <w:pStyle w:val="00ETEP"/>
        <w:spacing w:before="0" w:after="0"/>
        <w:ind w:firstLine="709"/>
        <w:rPr>
          <w:rFonts w:asciiTheme="minorHAnsi" w:hAnsiTheme="minorHAnsi" w:cs="Times New Roman"/>
        </w:rPr>
      </w:pPr>
    </w:p>
    <w:p w:rsidR="002A4F1F" w:rsidRPr="00BC7B8E" w:rsidRDefault="002A4F1F" w:rsidP="002A4F1F">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w:t>
      </w:r>
      <w:r w:rsidRPr="00BC7B8E">
        <w:rPr>
          <w:rFonts w:asciiTheme="minorHAnsi" w:hAnsiTheme="minorHAnsi"/>
          <w:bCs/>
          <w:sz w:val="24"/>
          <w:szCs w:val="24"/>
        </w:rPr>
        <w:t>Instituição de Ensino Superior</w:t>
      </w:r>
      <w:r>
        <w:rPr>
          <w:rFonts w:asciiTheme="minorHAnsi" w:hAnsiTheme="minorHAnsi"/>
          <w:bCs/>
          <w:sz w:val="24"/>
          <w:szCs w:val="24"/>
        </w:rPr>
        <w:t xml:space="preserve"> é autorizada a </w:t>
      </w:r>
      <w:r w:rsidRPr="00BC7B8E">
        <w:rPr>
          <w:rFonts w:asciiTheme="minorHAnsi" w:hAnsiTheme="minorHAnsi"/>
          <w:sz w:val="24"/>
          <w:szCs w:val="24"/>
        </w:rPr>
        <w:t>oferta</w:t>
      </w:r>
      <w:r>
        <w:rPr>
          <w:rFonts w:asciiTheme="minorHAnsi" w:hAnsiTheme="minorHAnsi"/>
          <w:sz w:val="24"/>
          <w:szCs w:val="24"/>
        </w:rPr>
        <w:t>r</w:t>
      </w:r>
      <w:r w:rsidRPr="00BC7B8E">
        <w:rPr>
          <w:rFonts w:asciiTheme="minorHAnsi" w:hAnsiTheme="minorHAnsi"/>
          <w:sz w:val="24"/>
          <w:szCs w:val="24"/>
        </w:rPr>
        <w:t xml:space="preserve"> 60 vagas, </w:t>
      </w:r>
      <w:r>
        <w:rPr>
          <w:rFonts w:asciiTheme="minorHAnsi" w:hAnsiTheme="minorHAnsi"/>
          <w:sz w:val="24"/>
          <w:szCs w:val="24"/>
        </w:rPr>
        <w:t xml:space="preserve">sendo </w:t>
      </w:r>
      <w:r w:rsidRPr="00BC7B8E">
        <w:rPr>
          <w:rFonts w:asciiTheme="minorHAnsi" w:hAnsiTheme="minorHAnsi"/>
          <w:sz w:val="24"/>
          <w:szCs w:val="24"/>
        </w:rPr>
        <w:t>uma entrada anual.</w:t>
      </w:r>
    </w:p>
    <w:p w:rsidR="002A4F1F" w:rsidRPr="00BC7B8E" w:rsidRDefault="002A4F1F" w:rsidP="002A4F1F">
      <w:pPr>
        <w:pStyle w:val="00ETEP"/>
        <w:spacing w:before="0" w:after="0"/>
        <w:rPr>
          <w:rFonts w:asciiTheme="minorHAnsi" w:hAnsiTheme="minorHAnsi" w:cs="Arial"/>
          <w:sz w:val="22"/>
          <w:szCs w:val="22"/>
        </w:rPr>
      </w:pPr>
    </w:p>
    <w:p w:rsidR="002A4F1F" w:rsidRPr="00BC7B8E" w:rsidRDefault="002A4F1F" w:rsidP="002A4B3B">
      <w:pPr>
        <w:pStyle w:val="FATEC-T2"/>
      </w:pPr>
      <w:bookmarkStart w:id="50" w:name="_Toc465252476"/>
      <w:bookmarkStart w:id="51" w:name="_Toc480383705"/>
      <w:r w:rsidRPr="00BC7B8E">
        <w:t>Turno de Funcionamento</w:t>
      </w:r>
      <w:bookmarkEnd w:id="50"/>
      <w:bookmarkEnd w:id="51"/>
    </w:p>
    <w:p w:rsidR="002A4F1F" w:rsidRPr="00BC7B8E" w:rsidRDefault="002A4F1F" w:rsidP="002A4F1F">
      <w:pPr>
        <w:pStyle w:val="00ETEP"/>
        <w:spacing w:before="0" w:after="0"/>
        <w:rPr>
          <w:rFonts w:asciiTheme="minorHAnsi" w:hAnsiTheme="minorHAnsi" w:cs="Arial"/>
          <w:sz w:val="22"/>
          <w:szCs w:val="22"/>
        </w:rPr>
      </w:pPr>
    </w:p>
    <w:p w:rsidR="00E1621B" w:rsidRPr="00E1621B" w:rsidRDefault="00E1621B" w:rsidP="00E1621B">
      <w:pPr>
        <w:spacing w:line="360" w:lineRule="auto"/>
        <w:ind w:firstLine="709"/>
        <w:jc w:val="both"/>
        <w:rPr>
          <w:rFonts w:asciiTheme="minorHAnsi" w:hAnsiTheme="minorHAnsi"/>
          <w:sz w:val="24"/>
          <w:szCs w:val="24"/>
        </w:rPr>
      </w:pPr>
      <w:r w:rsidRPr="00E1621B">
        <w:rPr>
          <w:rFonts w:asciiTheme="minorHAnsi" w:hAnsiTheme="minorHAnsi"/>
          <w:sz w:val="24"/>
          <w:szCs w:val="24"/>
        </w:rPr>
        <w:t xml:space="preserve">O Curso Superior de Tecnologia em Logística tem suas atividades realizadas no turno noturno, de segunda a sexta-feira, e será utilizado também o sábado como dia letivo para atividades curriculares ou avaliações. </w:t>
      </w:r>
    </w:p>
    <w:p w:rsidR="002A4F1F" w:rsidRPr="00BC7B8E" w:rsidRDefault="002A4F1F" w:rsidP="002A4F1F">
      <w:pPr>
        <w:spacing w:before="0" w:after="0"/>
        <w:ind w:firstLine="720"/>
        <w:jc w:val="both"/>
        <w:rPr>
          <w:rFonts w:asciiTheme="minorHAnsi" w:hAnsiTheme="minorHAnsi" w:cs="Arial"/>
        </w:rPr>
      </w:pPr>
    </w:p>
    <w:p w:rsidR="002A4F1F" w:rsidRPr="00BC7B8E" w:rsidRDefault="002A4F1F" w:rsidP="002A4B3B">
      <w:pPr>
        <w:pStyle w:val="FATEC-T2"/>
      </w:pPr>
      <w:bookmarkStart w:id="52" w:name="_Toc465252477"/>
      <w:bookmarkStart w:id="53" w:name="_Toc480383706"/>
      <w:r w:rsidRPr="00BC7B8E">
        <w:t>Carga Horária Total do Curso</w:t>
      </w:r>
      <w:bookmarkEnd w:id="52"/>
      <w:bookmarkEnd w:id="53"/>
    </w:p>
    <w:p w:rsidR="002A4F1F" w:rsidRPr="00BC7B8E" w:rsidRDefault="002A4F1F" w:rsidP="002A4F1F">
      <w:pPr>
        <w:pStyle w:val="00ETEP"/>
        <w:spacing w:before="0" w:after="0"/>
        <w:rPr>
          <w:rFonts w:asciiTheme="minorHAnsi" w:hAnsiTheme="minorHAnsi" w:cs="Arial"/>
          <w:sz w:val="22"/>
          <w:szCs w:val="22"/>
        </w:rPr>
      </w:pPr>
    </w:p>
    <w:p w:rsidR="002A4F1F" w:rsidRPr="00BC7B8E" w:rsidRDefault="002A4F1F" w:rsidP="00754229">
      <w:pPr>
        <w:pStyle w:val="FATEC-Texto"/>
      </w:pPr>
      <w:r w:rsidRPr="00BC7B8E">
        <w:t>A car</w:t>
      </w:r>
      <w:r w:rsidR="00E1621B">
        <w:t>ga horária total do curso é de 1</w:t>
      </w:r>
      <w:r w:rsidRPr="00BC7B8E">
        <w:t>.</w:t>
      </w:r>
      <w:r w:rsidR="00E1621B">
        <w:t>8</w:t>
      </w:r>
      <w:r w:rsidRPr="00BC7B8E">
        <w:t>0</w:t>
      </w:r>
      <w:r w:rsidR="00F93FD4">
        <w:t xml:space="preserve">0 horas, assim distribuídas: </w:t>
      </w:r>
      <w:r w:rsidR="00E1621B">
        <w:t>1</w:t>
      </w:r>
      <w:r w:rsidR="00F93FD4">
        <w:t>.</w:t>
      </w:r>
      <w:r w:rsidR="00E1621B">
        <w:t>6</w:t>
      </w:r>
      <w:r w:rsidRPr="00BC7B8E">
        <w:t xml:space="preserve">00 horas teórico-práticas; 100 horas em atividades complementares e 100 horas no TCC </w:t>
      </w:r>
      <w:r>
        <w:t xml:space="preserve">- </w:t>
      </w:r>
      <w:r w:rsidRPr="00BC7B8E">
        <w:t xml:space="preserve">Trabalho de Conclusão de </w:t>
      </w:r>
      <w:r w:rsidRPr="00BC7B8E">
        <w:lastRenderedPageBreak/>
        <w:t xml:space="preserve">Curso. A carga horaria das unidades curriculares optativas: Libras (60 h) e </w:t>
      </w:r>
      <w:r w:rsidR="00E1621B">
        <w:t>Gestão da Tecnologia e Inovação</w:t>
      </w:r>
      <w:r w:rsidRPr="00BC7B8E">
        <w:t xml:space="preserve"> (60 h) </w:t>
      </w:r>
      <w:proofErr w:type="gramStart"/>
      <w:r w:rsidRPr="00BC7B8E">
        <w:t>será</w:t>
      </w:r>
      <w:proofErr w:type="gramEnd"/>
      <w:r w:rsidRPr="00BC7B8E">
        <w:t xml:space="preserve"> adicionada à carga horária total do curso contabilizando 2.600 horas, somente ao acadêmico que cursar as referidas unidades curriculares com aproveitamento satisfatório.</w:t>
      </w:r>
    </w:p>
    <w:p w:rsidR="002A4F1F" w:rsidRPr="00BC7B8E" w:rsidRDefault="002A4F1F" w:rsidP="002A4F1F">
      <w:pPr>
        <w:spacing w:before="0" w:after="0"/>
        <w:rPr>
          <w:rFonts w:asciiTheme="minorHAnsi" w:hAnsiTheme="minorHAnsi"/>
        </w:rPr>
      </w:pPr>
    </w:p>
    <w:p w:rsidR="002A4F1F" w:rsidRPr="00BC7B8E" w:rsidRDefault="002A4F1F" w:rsidP="002A4B3B">
      <w:pPr>
        <w:pStyle w:val="FATEC-T2"/>
      </w:pPr>
      <w:bookmarkStart w:id="54" w:name="_Toc465252478"/>
      <w:bookmarkStart w:id="55" w:name="_Toc480383707"/>
      <w:r w:rsidRPr="00BC7B8E">
        <w:t>Regime de Funcionamento</w:t>
      </w:r>
      <w:bookmarkEnd w:id="54"/>
      <w:bookmarkEnd w:id="55"/>
    </w:p>
    <w:p w:rsidR="002A4F1F" w:rsidRPr="00BC7B8E" w:rsidRDefault="002A4F1F" w:rsidP="002A4F1F">
      <w:pPr>
        <w:pStyle w:val="00ETEP"/>
        <w:spacing w:before="0" w:after="0"/>
        <w:rPr>
          <w:rFonts w:asciiTheme="minorHAnsi" w:hAnsiTheme="minorHAnsi" w:cs="Arial"/>
          <w:sz w:val="22"/>
          <w:szCs w:val="22"/>
        </w:rPr>
      </w:pPr>
    </w:p>
    <w:p w:rsidR="002A4F1F" w:rsidRPr="00BC7B8E" w:rsidRDefault="002A4F1F" w:rsidP="00754229">
      <w:pPr>
        <w:pStyle w:val="FATEC-Texto"/>
      </w:pPr>
      <w:r w:rsidRPr="00BC7B8E">
        <w:t>O regime de funcionamento adotado é modular.</w:t>
      </w:r>
    </w:p>
    <w:p w:rsidR="002A4F1F" w:rsidRPr="00F93FD4" w:rsidRDefault="002A4F1F" w:rsidP="00754229">
      <w:pPr>
        <w:pStyle w:val="FATEC-Texto"/>
      </w:pPr>
    </w:p>
    <w:p w:rsidR="002A4F1F" w:rsidRPr="00BC7B8E" w:rsidRDefault="002A4F1F" w:rsidP="002A4B3B">
      <w:pPr>
        <w:pStyle w:val="FATEC-T2"/>
      </w:pPr>
      <w:bookmarkStart w:id="56" w:name="_Toc465252479"/>
      <w:bookmarkStart w:id="57" w:name="_Toc480383708"/>
      <w:r w:rsidRPr="00BC7B8E">
        <w:t>Tempo Máximo e Mínimo de Integração</w:t>
      </w:r>
      <w:bookmarkEnd w:id="56"/>
      <w:bookmarkEnd w:id="57"/>
    </w:p>
    <w:p w:rsidR="002A4F1F" w:rsidRPr="00BC7B8E" w:rsidRDefault="002A4F1F" w:rsidP="002A4F1F">
      <w:pPr>
        <w:pStyle w:val="00ETEP"/>
        <w:spacing w:before="0" w:after="0"/>
        <w:rPr>
          <w:rFonts w:asciiTheme="minorHAnsi" w:hAnsiTheme="minorHAnsi" w:cs="Arial"/>
          <w:sz w:val="22"/>
          <w:szCs w:val="22"/>
        </w:rPr>
      </w:pPr>
    </w:p>
    <w:p w:rsidR="002A4F1F" w:rsidRDefault="002A4F1F" w:rsidP="00754229">
      <w:pPr>
        <w:pStyle w:val="FATEC-Texto"/>
        <w:rPr>
          <w:rFonts w:cs="Arial"/>
        </w:rPr>
      </w:pPr>
      <w:r w:rsidRPr="00BC7B8E">
        <w:t>O curso deve ser concluído no período mínimo de 0</w:t>
      </w:r>
      <w:r w:rsidR="00E1621B">
        <w:t>5</w:t>
      </w:r>
      <w:r w:rsidRPr="00BC7B8E">
        <w:t xml:space="preserve"> (seis) </w:t>
      </w:r>
      <w:r w:rsidR="00E1621B">
        <w:t>cinco</w:t>
      </w:r>
      <w:r w:rsidRPr="00BC7B8E">
        <w:t xml:space="preserve"> e máximo de 0</w:t>
      </w:r>
      <w:r w:rsidR="00E1621B">
        <w:t>8</w:t>
      </w:r>
      <w:r w:rsidRPr="00BC7B8E">
        <w:t xml:space="preserve"> (</w:t>
      </w:r>
      <w:r w:rsidR="00E1621B">
        <w:t>oito</w:t>
      </w:r>
      <w:r w:rsidRPr="00BC7B8E">
        <w:t>) semestres</w:t>
      </w:r>
      <w:r w:rsidRPr="00BC7B8E">
        <w:rPr>
          <w:rFonts w:cs="Arial"/>
        </w:rPr>
        <w:t>.</w:t>
      </w:r>
    </w:p>
    <w:p w:rsidR="002A4F1F" w:rsidRPr="00BC7B8E" w:rsidRDefault="002A4F1F" w:rsidP="002A4F1F">
      <w:pPr>
        <w:pStyle w:val="00ETEP"/>
        <w:tabs>
          <w:tab w:val="left" w:pos="993"/>
        </w:tabs>
        <w:spacing w:before="0" w:after="0"/>
        <w:rPr>
          <w:rFonts w:asciiTheme="minorHAnsi" w:hAnsiTheme="minorHAnsi" w:cs="Arial"/>
          <w:sz w:val="22"/>
          <w:szCs w:val="22"/>
        </w:rPr>
      </w:pPr>
    </w:p>
    <w:p w:rsidR="002A4F1F" w:rsidRDefault="002A4F1F" w:rsidP="002A4B3B">
      <w:pPr>
        <w:pStyle w:val="FATEC-T2"/>
      </w:pPr>
      <w:bookmarkStart w:id="58" w:name="_Toc465252480"/>
      <w:bookmarkStart w:id="59" w:name="_Toc480383709"/>
      <w:proofErr w:type="gramStart"/>
      <w:r>
        <w:t>Supervisor(</w:t>
      </w:r>
      <w:proofErr w:type="gramEnd"/>
      <w:r>
        <w:t>a) de Curso Superior</w:t>
      </w:r>
      <w:bookmarkEnd w:id="58"/>
      <w:bookmarkEnd w:id="59"/>
    </w:p>
    <w:p w:rsidR="002A4F1F" w:rsidRDefault="002A4F1F" w:rsidP="002A4B3B">
      <w:pPr>
        <w:pStyle w:val="FATEC-T2"/>
        <w:numPr>
          <w:ilvl w:val="0"/>
          <w:numId w:val="0"/>
        </w:numPr>
        <w:ind w:left="720"/>
      </w:pPr>
    </w:p>
    <w:p w:rsidR="002A4F1F" w:rsidRPr="00BC7B8E" w:rsidRDefault="002A4F1F" w:rsidP="00754229">
      <w:pPr>
        <w:pStyle w:val="FATEC-Texto"/>
      </w:pPr>
      <w:r w:rsidRPr="00BC7B8E">
        <w:t>A IES reconhece a supervisora do curso como uma liderança importante para a concepção, a execução e o aperfeiçoamento do projeto pedagógico do curso que oferece.</w:t>
      </w:r>
    </w:p>
    <w:p w:rsidR="002A4F1F" w:rsidRPr="002A4F1F" w:rsidRDefault="002A4F1F" w:rsidP="002A4F1F">
      <w:pPr>
        <w:spacing w:before="0" w:after="0" w:line="360" w:lineRule="auto"/>
        <w:ind w:firstLine="720"/>
        <w:jc w:val="both"/>
        <w:rPr>
          <w:rFonts w:asciiTheme="minorHAnsi" w:hAnsiTheme="minorHAnsi" w:cs="Arial"/>
          <w:b/>
        </w:rPr>
      </w:pPr>
    </w:p>
    <w:tbl>
      <w:tblPr>
        <w:tblStyle w:val="SombreamentoMdio1-nfase1"/>
        <w:tblW w:w="9639" w:type="dxa"/>
        <w:tblInd w:w="108" w:type="dxa"/>
        <w:tblLook w:val="04A0" w:firstRow="1" w:lastRow="0" w:firstColumn="1" w:lastColumn="0" w:noHBand="0" w:noVBand="1"/>
      </w:tblPr>
      <w:tblGrid>
        <w:gridCol w:w="5387"/>
        <w:gridCol w:w="4252"/>
      </w:tblGrid>
      <w:tr w:rsidR="002A4F1F" w:rsidRPr="002A4F1F" w:rsidTr="000621BE">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639" w:type="dxa"/>
            <w:gridSpan w:val="2"/>
            <w:vAlign w:val="center"/>
          </w:tcPr>
          <w:p w:rsidR="002A4F1F" w:rsidRPr="002A4F1F" w:rsidRDefault="002A4F1F" w:rsidP="000621BE">
            <w:pPr>
              <w:spacing w:before="0" w:after="0"/>
              <w:jc w:val="center"/>
              <w:rPr>
                <w:rFonts w:asciiTheme="minorHAnsi" w:hAnsiTheme="minorHAnsi"/>
                <w:bCs w:val="0"/>
                <w:color w:val="000000"/>
                <w:lang w:eastAsia="x-none"/>
              </w:rPr>
            </w:pPr>
            <w:r w:rsidRPr="002A4F1F">
              <w:rPr>
                <w:rFonts w:asciiTheme="minorHAnsi" w:hAnsiTheme="minorHAnsi"/>
                <w:bCs w:val="0"/>
                <w:sz w:val="24"/>
                <w:lang w:eastAsia="x-none"/>
              </w:rPr>
              <w:t>DADOS DE IDENTIFICAÇÃO</w:t>
            </w:r>
          </w:p>
        </w:tc>
      </w:tr>
      <w:tr w:rsidR="00AF5C9E" w:rsidRPr="00BC7B8E" w:rsidTr="00F93FD4">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Nome:</w:t>
            </w:r>
          </w:p>
        </w:tc>
        <w:tc>
          <w:tcPr>
            <w:tcW w:w="4252" w:type="dxa"/>
            <w:vAlign w:val="center"/>
          </w:tcPr>
          <w:p w:rsidR="00AF5C9E" w:rsidRPr="00840976" w:rsidRDefault="00AF5C9E" w:rsidP="0050184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x-none"/>
              </w:rPr>
            </w:pPr>
            <w:r w:rsidRPr="00840976">
              <w:rPr>
                <w:rFonts w:asciiTheme="minorHAnsi" w:hAnsiTheme="minorHAnsi"/>
                <w:bCs/>
                <w:color w:val="000000"/>
                <w:lang w:eastAsia="x-none"/>
              </w:rPr>
              <w:t>Esdras Warley Nunes de Jesus</w:t>
            </w:r>
          </w:p>
        </w:tc>
      </w:tr>
      <w:tr w:rsidR="00AF5C9E" w:rsidRPr="00BC7B8E" w:rsidTr="00F93FD4">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Formação Acadêmica:</w:t>
            </w:r>
          </w:p>
        </w:tc>
        <w:tc>
          <w:tcPr>
            <w:tcW w:w="4252" w:type="dxa"/>
            <w:vAlign w:val="center"/>
          </w:tcPr>
          <w:p w:rsidR="00AF5C9E" w:rsidRPr="00840976" w:rsidRDefault="00AF5C9E" w:rsidP="00501840">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x-none"/>
              </w:rPr>
            </w:pPr>
            <w:r w:rsidRPr="00840976">
              <w:rPr>
                <w:rFonts w:asciiTheme="minorHAnsi" w:hAnsiTheme="minorHAnsi"/>
                <w:bCs/>
                <w:color w:val="000000"/>
                <w:lang w:eastAsia="x-none"/>
              </w:rPr>
              <w:t>Administração</w:t>
            </w:r>
          </w:p>
        </w:tc>
      </w:tr>
      <w:tr w:rsidR="00AF5C9E" w:rsidRPr="00BC7B8E" w:rsidTr="00F93FD4">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Titulação:</w:t>
            </w:r>
          </w:p>
        </w:tc>
        <w:tc>
          <w:tcPr>
            <w:tcW w:w="4252" w:type="dxa"/>
            <w:vAlign w:val="center"/>
          </w:tcPr>
          <w:p w:rsidR="00AF5C9E" w:rsidRPr="00840976" w:rsidRDefault="00AF5C9E" w:rsidP="0050184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x-none"/>
              </w:rPr>
            </w:pPr>
            <w:r w:rsidRPr="00840976">
              <w:rPr>
                <w:rFonts w:asciiTheme="minorHAnsi" w:hAnsiTheme="minorHAnsi"/>
                <w:bCs/>
                <w:color w:val="000000"/>
                <w:lang w:eastAsia="x-none"/>
              </w:rPr>
              <w:t>Mestre</w:t>
            </w:r>
          </w:p>
        </w:tc>
      </w:tr>
      <w:tr w:rsidR="00AF5C9E" w:rsidRPr="00BC7B8E" w:rsidTr="000621BE">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Tempo de Exercício na Função de Coordenador:</w:t>
            </w:r>
          </w:p>
        </w:tc>
        <w:tc>
          <w:tcPr>
            <w:tcW w:w="4252" w:type="dxa"/>
            <w:vAlign w:val="center"/>
          </w:tcPr>
          <w:p w:rsidR="00AF5C9E" w:rsidRPr="00840976" w:rsidRDefault="00AF5C9E" w:rsidP="00501840">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x-none"/>
              </w:rPr>
            </w:pPr>
            <w:proofErr w:type="gramStart"/>
            <w:r w:rsidRPr="00840976">
              <w:rPr>
                <w:rFonts w:asciiTheme="minorHAnsi" w:hAnsiTheme="minorHAnsi"/>
                <w:color w:val="000000"/>
                <w:lang w:eastAsia="x-none"/>
              </w:rPr>
              <w:t>4</w:t>
            </w:r>
            <w:proofErr w:type="gramEnd"/>
            <w:r w:rsidRPr="00840976">
              <w:rPr>
                <w:rFonts w:asciiTheme="minorHAnsi" w:hAnsiTheme="minorHAnsi"/>
                <w:color w:val="000000"/>
                <w:lang w:eastAsia="x-none"/>
              </w:rPr>
              <w:t xml:space="preserve"> anos</w:t>
            </w:r>
          </w:p>
        </w:tc>
      </w:tr>
      <w:tr w:rsidR="00AF5C9E" w:rsidRPr="00BC7B8E" w:rsidTr="000621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Experiência Profissional de Magistério Superior:</w:t>
            </w:r>
          </w:p>
        </w:tc>
        <w:tc>
          <w:tcPr>
            <w:tcW w:w="4252" w:type="dxa"/>
            <w:vAlign w:val="center"/>
          </w:tcPr>
          <w:p w:rsidR="00AF5C9E" w:rsidRPr="00840976" w:rsidRDefault="00AF5C9E" w:rsidP="0050184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x-none"/>
              </w:rPr>
            </w:pPr>
            <w:r w:rsidRPr="00840976">
              <w:rPr>
                <w:rFonts w:asciiTheme="minorHAnsi" w:hAnsiTheme="minorHAnsi"/>
                <w:color w:val="000000"/>
                <w:lang w:eastAsia="x-none"/>
              </w:rPr>
              <w:t>11 anos</w:t>
            </w:r>
          </w:p>
        </w:tc>
      </w:tr>
      <w:tr w:rsidR="00AF5C9E" w:rsidRPr="00BC7B8E" w:rsidTr="000621BE">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Regime de Trabalho do Coordenador do Curso:</w:t>
            </w:r>
          </w:p>
        </w:tc>
        <w:tc>
          <w:tcPr>
            <w:tcW w:w="4252" w:type="dxa"/>
            <w:vAlign w:val="center"/>
          </w:tcPr>
          <w:p w:rsidR="00AF5C9E" w:rsidRPr="00840976" w:rsidRDefault="00AF5C9E" w:rsidP="00501840">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x-none"/>
              </w:rPr>
            </w:pPr>
            <w:r w:rsidRPr="00840976">
              <w:rPr>
                <w:rFonts w:asciiTheme="minorHAnsi" w:hAnsiTheme="minorHAnsi"/>
                <w:color w:val="000000"/>
                <w:lang w:eastAsia="x-none"/>
              </w:rPr>
              <w:t>Tempo Integral</w:t>
            </w:r>
          </w:p>
        </w:tc>
      </w:tr>
      <w:tr w:rsidR="00AF5C9E" w:rsidRPr="00BC7B8E" w:rsidTr="000621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387" w:type="dxa"/>
            <w:vAlign w:val="center"/>
          </w:tcPr>
          <w:p w:rsidR="00AF5C9E" w:rsidRPr="00F2105E" w:rsidRDefault="00AF5C9E" w:rsidP="000621BE">
            <w:pPr>
              <w:spacing w:before="0" w:after="0"/>
              <w:rPr>
                <w:rFonts w:asciiTheme="minorHAnsi" w:hAnsiTheme="minorHAnsi" w:cstheme="minorHAnsi"/>
                <w:b w:val="0"/>
                <w:bCs w:val="0"/>
                <w:color w:val="000000"/>
                <w:sz w:val="24"/>
                <w:szCs w:val="24"/>
                <w:lang w:eastAsia="x-none"/>
              </w:rPr>
            </w:pPr>
            <w:r w:rsidRPr="00F2105E">
              <w:rPr>
                <w:rFonts w:asciiTheme="minorHAnsi" w:hAnsiTheme="minorHAnsi" w:cstheme="minorHAnsi"/>
                <w:b w:val="0"/>
                <w:bCs w:val="0"/>
                <w:color w:val="000000"/>
                <w:sz w:val="24"/>
                <w:szCs w:val="24"/>
                <w:lang w:eastAsia="x-none"/>
              </w:rPr>
              <w:t>Carga Horária de Coordenação de Curso:</w:t>
            </w:r>
          </w:p>
        </w:tc>
        <w:tc>
          <w:tcPr>
            <w:tcW w:w="4252" w:type="dxa"/>
            <w:vAlign w:val="center"/>
          </w:tcPr>
          <w:p w:rsidR="00AF5C9E" w:rsidRPr="00840976" w:rsidRDefault="00AF5C9E" w:rsidP="00501840">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x-none"/>
              </w:rPr>
            </w:pPr>
            <w:r w:rsidRPr="00840976">
              <w:rPr>
                <w:rFonts w:asciiTheme="minorHAnsi" w:hAnsiTheme="minorHAnsi"/>
                <w:color w:val="000000"/>
                <w:lang w:eastAsia="x-none"/>
              </w:rPr>
              <w:t>38 horas semanais</w:t>
            </w:r>
          </w:p>
        </w:tc>
      </w:tr>
    </w:tbl>
    <w:p w:rsidR="00F2105E" w:rsidRDefault="00F2105E" w:rsidP="005B3FF3">
      <w:pPr>
        <w:pStyle w:val="Ttulo1"/>
      </w:pPr>
    </w:p>
    <w:p w:rsidR="002A4F1F" w:rsidRPr="00BC7B8E" w:rsidRDefault="002A4F1F" w:rsidP="005B3FF3">
      <w:pPr>
        <w:pStyle w:val="Ttulo1"/>
      </w:pPr>
      <w:r w:rsidRPr="00BC7B8E">
        <w:br w:type="page"/>
      </w:r>
    </w:p>
    <w:p w:rsidR="002A4F1F" w:rsidRDefault="00AA761B" w:rsidP="005C7A35">
      <w:pPr>
        <w:pStyle w:val="FATEC-T1"/>
      </w:pPr>
      <w:bookmarkStart w:id="60" w:name="_Toc480383710"/>
      <w:r>
        <w:lastRenderedPageBreak/>
        <w:t xml:space="preserve">DIMENSÃO II </w:t>
      </w:r>
      <w:r>
        <w:br/>
      </w:r>
      <w:r w:rsidR="002A4F1F" w:rsidRPr="00BC7B8E">
        <w:t>ORGANIZAÇÃO DIDÁTICO-PEDAGÓGICA</w:t>
      </w:r>
      <w:bookmarkEnd w:id="60"/>
    </w:p>
    <w:p w:rsidR="00AA761B" w:rsidRDefault="00AA761B" w:rsidP="00AA761B">
      <w:pPr>
        <w:spacing w:before="0" w:after="0"/>
      </w:pPr>
    </w:p>
    <w:p w:rsidR="00445504" w:rsidRPr="00AA761B" w:rsidRDefault="00445504" w:rsidP="00AA761B">
      <w:pPr>
        <w:spacing w:before="0" w:after="0"/>
      </w:pPr>
    </w:p>
    <w:p w:rsidR="00EE39BD" w:rsidRPr="00F2105E" w:rsidRDefault="002A4F1F" w:rsidP="00AA761B">
      <w:pPr>
        <w:pStyle w:val="FATEC-T1-Parte"/>
        <w:tabs>
          <w:tab w:val="left" w:pos="851"/>
        </w:tabs>
        <w:rPr>
          <w:rFonts w:cs="Calibri"/>
          <w:sz w:val="22"/>
          <w:szCs w:val="22"/>
        </w:rPr>
      </w:pPr>
      <w:bookmarkStart w:id="61" w:name="_Toc480383711"/>
      <w:r w:rsidRPr="00BC7B8E">
        <w:t>JUSTIFICATIVA</w:t>
      </w:r>
      <w:bookmarkEnd w:id="61"/>
    </w:p>
    <w:p w:rsidR="00F2105E" w:rsidRDefault="00F2105E" w:rsidP="00D935C7">
      <w:pPr>
        <w:pStyle w:val="Default"/>
        <w:spacing w:line="360" w:lineRule="auto"/>
        <w:ind w:firstLine="709"/>
        <w:jc w:val="both"/>
        <w:rPr>
          <w:rFonts w:asciiTheme="minorHAnsi" w:hAnsiTheme="minorHAnsi" w:cs="Times New Roman"/>
        </w:rPr>
      </w:pPr>
    </w:p>
    <w:p w:rsidR="00AF5C9E" w:rsidRPr="00AF5C9E" w:rsidRDefault="00AF5C9E" w:rsidP="00AF5C9E">
      <w:pPr>
        <w:pStyle w:val="Default"/>
        <w:spacing w:line="360" w:lineRule="auto"/>
        <w:ind w:firstLine="708"/>
        <w:jc w:val="both"/>
        <w:rPr>
          <w:rFonts w:asciiTheme="minorHAnsi" w:hAnsiTheme="minorHAnsi" w:cs="Times New Roman"/>
          <w:color w:val="auto"/>
        </w:rPr>
      </w:pPr>
      <w:r w:rsidRPr="00AF5C9E">
        <w:rPr>
          <w:rFonts w:asciiTheme="minorHAnsi" w:hAnsiTheme="minorHAnsi" w:cs="Times New Roman"/>
          <w:color w:val="auto"/>
        </w:rPr>
        <w:t xml:space="preserve">Para conhecer a demanda da população de Mato Grosso para os cursos de Tecnologia oferecidos pelo SENAI, o Centro de Pesquisas </w:t>
      </w:r>
      <w:proofErr w:type="spellStart"/>
      <w:r w:rsidRPr="00AF5C9E">
        <w:rPr>
          <w:rFonts w:asciiTheme="minorHAnsi" w:hAnsiTheme="minorHAnsi" w:cs="Times New Roman"/>
          <w:color w:val="auto"/>
        </w:rPr>
        <w:t>Peskar</w:t>
      </w:r>
      <w:proofErr w:type="spellEnd"/>
      <w:r w:rsidRPr="005F539C">
        <w:rPr>
          <w:rFonts w:asciiTheme="minorHAnsi" w:hAnsiTheme="minorHAnsi" w:cs="Times New Roman"/>
          <w:color w:val="auto"/>
          <w:vertAlign w:val="superscript"/>
        </w:rPr>
        <w:footnoteReference w:id="2"/>
      </w:r>
      <w:r w:rsidRPr="00AF5C9E">
        <w:rPr>
          <w:rFonts w:asciiTheme="minorHAnsi" w:hAnsiTheme="minorHAnsi" w:cs="Times New Roman"/>
          <w:color w:val="auto"/>
        </w:rPr>
        <w:t xml:space="preserve">, realizou pesquisa de </w:t>
      </w:r>
      <w:proofErr w:type="gramStart"/>
      <w:r w:rsidRPr="00AF5C9E">
        <w:rPr>
          <w:rFonts w:asciiTheme="minorHAnsi" w:hAnsiTheme="minorHAnsi" w:cs="Times New Roman"/>
          <w:color w:val="auto"/>
        </w:rPr>
        <w:t>mercado quantitativa com a finalidade</w:t>
      </w:r>
      <w:proofErr w:type="gramEnd"/>
      <w:r w:rsidRPr="00AF5C9E">
        <w:rPr>
          <w:rFonts w:asciiTheme="minorHAnsi" w:hAnsiTheme="minorHAnsi" w:cs="Times New Roman"/>
          <w:color w:val="auto"/>
        </w:rPr>
        <w:t xml:space="preserve"> conhecer o interesse das pessoas pelos cursos oferecidos, e a demanda existente para outros cursos possíveis. O público-alvo foi estudantes que estavam cursando o ensino médio, fundamental e superior. </w:t>
      </w:r>
    </w:p>
    <w:p w:rsidR="00AF5C9E" w:rsidRPr="00AF5C9E" w:rsidRDefault="00AF5C9E" w:rsidP="00AF5C9E">
      <w:pPr>
        <w:pStyle w:val="Default"/>
        <w:spacing w:line="360" w:lineRule="auto"/>
        <w:ind w:firstLine="708"/>
        <w:jc w:val="both"/>
        <w:rPr>
          <w:rFonts w:asciiTheme="minorHAnsi" w:hAnsiTheme="minorHAnsi" w:cs="Times New Roman"/>
          <w:color w:val="auto"/>
        </w:rPr>
      </w:pPr>
      <w:r w:rsidRPr="00AF5C9E">
        <w:rPr>
          <w:rFonts w:asciiTheme="minorHAnsi" w:hAnsiTheme="minorHAnsi" w:cs="Times New Roman"/>
          <w:color w:val="auto"/>
        </w:rPr>
        <w:t>A pesquisa foi realizada em regiões e bairros da grande Cuiabá, (escolas privadas, públicas e indústrias), utilizando-se de questionários para o mapeamento por amostragem. O método utilizado na pesquisa foi o quantitativo (</w:t>
      </w:r>
      <w:proofErr w:type="spellStart"/>
      <w:r w:rsidRPr="00AF5C9E">
        <w:rPr>
          <w:rFonts w:asciiTheme="minorHAnsi" w:hAnsiTheme="minorHAnsi" w:cs="Times New Roman"/>
          <w:color w:val="auto"/>
        </w:rPr>
        <w:t>Survey</w:t>
      </w:r>
      <w:proofErr w:type="spellEnd"/>
      <w:r w:rsidRPr="00AF5C9E">
        <w:rPr>
          <w:rFonts w:asciiTheme="minorHAnsi" w:hAnsiTheme="minorHAnsi" w:cs="Times New Roman"/>
          <w:color w:val="auto"/>
        </w:rPr>
        <w:t xml:space="preserve">), com perguntas abertas e fechadas. </w:t>
      </w:r>
    </w:p>
    <w:p w:rsidR="00AF5C9E" w:rsidRPr="00AF5C9E" w:rsidRDefault="00AF5C9E" w:rsidP="00AF5C9E">
      <w:pPr>
        <w:pStyle w:val="Default"/>
        <w:spacing w:line="360" w:lineRule="auto"/>
        <w:ind w:firstLine="708"/>
        <w:jc w:val="both"/>
        <w:rPr>
          <w:rFonts w:asciiTheme="minorHAnsi" w:hAnsiTheme="minorHAnsi" w:cs="Times New Roman"/>
          <w:color w:val="auto"/>
        </w:rPr>
      </w:pPr>
      <w:r w:rsidRPr="00AF5C9E">
        <w:rPr>
          <w:rFonts w:asciiTheme="minorHAnsi" w:hAnsiTheme="minorHAnsi" w:cs="Times New Roman"/>
          <w:color w:val="auto"/>
        </w:rPr>
        <w:t>Foram entrevistadas 316 pessoas. A maioria (259 – 81,96%) possui</w:t>
      </w:r>
      <w:proofErr w:type="gramStart"/>
      <w:r w:rsidRPr="00AF5C9E">
        <w:rPr>
          <w:rFonts w:asciiTheme="minorHAnsi" w:hAnsiTheme="minorHAnsi" w:cs="Times New Roman"/>
          <w:color w:val="auto"/>
        </w:rPr>
        <w:t xml:space="preserve">  </w:t>
      </w:r>
      <w:proofErr w:type="gramEnd"/>
      <w:r w:rsidRPr="00AF5C9E">
        <w:rPr>
          <w:rFonts w:asciiTheme="minorHAnsi" w:hAnsiTheme="minorHAnsi" w:cs="Times New Roman"/>
          <w:color w:val="auto"/>
        </w:rPr>
        <w:t xml:space="preserve">ensino médio completo ou incompleto, sendo esse público os mais interessados nos cursos de tecnologia. Da relação de cursos apresentados, o grande destaque foi Gestão de Recursos </w:t>
      </w:r>
      <w:proofErr w:type="gramStart"/>
      <w:r w:rsidRPr="00AF5C9E">
        <w:rPr>
          <w:rFonts w:asciiTheme="minorHAnsi" w:hAnsiTheme="minorHAnsi" w:cs="Times New Roman"/>
          <w:color w:val="auto"/>
        </w:rPr>
        <w:t>Humanos (124 – 39,24%) e Logística</w:t>
      </w:r>
      <w:proofErr w:type="gramEnd"/>
      <w:r w:rsidRPr="00AF5C9E">
        <w:rPr>
          <w:rFonts w:asciiTheme="minorHAnsi" w:hAnsiTheme="minorHAnsi" w:cs="Times New Roman"/>
          <w:color w:val="auto"/>
        </w:rPr>
        <w:t xml:space="preserve"> (84 – 26,58%); e os demais ficaram abaixo de 5%.</w:t>
      </w:r>
    </w:p>
    <w:p w:rsidR="00AF5C9E" w:rsidRPr="00AF5C9E" w:rsidRDefault="00AF5C9E" w:rsidP="00AF5C9E">
      <w:pPr>
        <w:pStyle w:val="Default"/>
        <w:spacing w:line="360" w:lineRule="auto"/>
        <w:ind w:firstLine="708"/>
        <w:jc w:val="both"/>
        <w:rPr>
          <w:rFonts w:asciiTheme="minorHAnsi" w:hAnsiTheme="minorHAnsi" w:cs="Times New Roman"/>
          <w:color w:val="auto"/>
        </w:rPr>
      </w:pPr>
      <w:r w:rsidRPr="00AF5C9E">
        <w:rPr>
          <w:rFonts w:asciiTheme="minorHAnsi" w:hAnsiTheme="minorHAnsi" w:cs="Times New Roman"/>
          <w:color w:val="auto"/>
        </w:rPr>
        <w:t xml:space="preserve">Baseado nesses dados é pertinente ofertar o Curso Superior de Tecnologia em Logística da Faculdade de Tecnologia – FATEC SENAI, que será ministrado na cidade de Cuiabá, Estado de Mato Grosso, em consonância com as Leis de Diretrizes e Base da Educação Nacional – LDB nº 9.394/96, com os dispositivos da Lei nº 12.796/13, as Diretrizes Norteadoras da Educação Superior e o Catálogo Nacional de Curso Superior de Tecnologia. </w:t>
      </w:r>
    </w:p>
    <w:p w:rsidR="00F2105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 xml:space="preserve">O crescimento econômico evidenciado nos últimos anos em Mato Grosso propiciou aumento significativo da demanda por bens e serviços, bem como da oferta e consumo dos mesmos, o que influencia a produção e competição das indústrias em esfera global. É neste cenário que se insere o curso superior de tecnologia em Logística, que proporciona às organizações, competências adequadas para conseguir maior rentabilidade, eficiência e eficácia seja nos serviços de obtenção de matérias primas, insumos e materiais </w:t>
      </w:r>
      <w:proofErr w:type="spellStart"/>
      <w:proofErr w:type="gramStart"/>
      <w:r w:rsidRPr="00AF5C9E">
        <w:rPr>
          <w:rFonts w:asciiTheme="minorHAnsi" w:hAnsiTheme="minorHAnsi" w:cs="Times New Roman"/>
          <w:sz w:val="24"/>
          <w:szCs w:val="24"/>
          <w:lang w:eastAsia="en-US"/>
        </w:rPr>
        <w:t>semi-acabados</w:t>
      </w:r>
      <w:proofErr w:type="spellEnd"/>
      <w:proofErr w:type="gramEnd"/>
      <w:r w:rsidRPr="00AF5C9E">
        <w:rPr>
          <w:rFonts w:asciiTheme="minorHAnsi" w:hAnsiTheme="minorHAnsi" w:cs="Times New Roman"/>
          <w:sz w:val="24"/>
          <w:szCs w:val="24"/>
          <w:lang w:eastAsia="en-US"/>
        </w:rPr>
        <w:t xml:space="preserve"> ou nos de </w:t>
      </w:r>
      <w:r w:rsidRPr="00AF5C9E">
        <w:rPr>
          <w:rFonts w:asciiTheme="minorHAnsi" w:hAnsiTheme="minorHAnsi" w:cs="Times New Roman"/>
          <w:sz w:val="24"/>
          <w:szCs w:val="24"/>
          <w:lang w:eastAsia="en-US"/>
        </w:rPr>
        <w:lastRenderedPageBreak/>
        <w:t xml:space="preserve">distribuição aos clientes e consumidores. </w:t>
      </w:r>
      <w:r w:rsidR="00F2105E" w:rsidRPr="00AF5C9E">
        <w:rPr>
          <w:rFonts w:asciiTheme="minorHAnsi" w:hAnsiTheme="minorHAnsi" w:cs="Times New Roman"/>
          <w:sz w:val="24"/>
          <w:szCs w:val="24"/>
          <w:lang w:eastAsia="en-US"/>
        </w:rPr>
        <w:t xml:space="preserve">A </w:t>
      </w:r>
      <w:proofErr w:type="spellStart"/>
      <w:proofErr w:type="gramStart"/>
      <w:r w:rsidR="00F2105E" w:rsidRPr="00AF5C9E">
        <w:rPr>
          <w:rFonts w:asciiTheme="minorHAnsi" w:hAnsiTheme="minorHAnsi" w:cs="Times New Roman"/>
          <w:sz w:val="24"/>
          <w:szCs w:val="24"/>
          <w:lang w:eastAsia="en-US"/>
        </w:rPr>
        <w:t>iES</w:t>
      </w:r>
      <w:proofErr w:type="spellEnd"/>
      <w:proofErr w:type="gramEnd"/>
      <w:r w:rsidR="00F2105E" w:rsidRPr="00AF5C9E">
        <w:rPr>
          <w:rFonts w:asciiTheme="minorHAnsi" w:hAnsiTheme="minorHAnsi" w:cs="Times New Roman"/>
          <w:sz w:val="24"/>
          <w:szCs w:val="24"/>
          <w:lang w:eastAsia="en-US"/>
        </w:rPr>
        <w:t xml:space="preserve"> tem o propósito em formar especialista em Informática que saibam aplicar, trabalhar e usufruir de modo correto e adequado à tecnologia, pois a informática é uma área que vem crescendo e diretamente empregada no gerenciamento de empresarial.</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 xml:space="preserve">É através do uso correto e sistêmico das atividades de planejamento, organização, transporte, movimentação e armazenagem que se consegue diminuir a lacuna espacial existente entre o cliente e os locais onde os produtos são manufaturados e armazenados, levando sempre em consideração a preservação das condições físicas ideais do produto. </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proofErr w:type="gramStart"/>
      <w:r w:rsidRPr="00AF5C9E">
        <w:rPr>
          <w:rFonts w:asciiTheme="minorHAnsi" w:hAnsiTheme="minorHAnsi" w:cs="Times New Roman"/>
          <w:sz w:val="24"/>
          <w:szCs w:val="24"/>
          <w:lang w:eastAsia="en-US"/>
        </w:rPr>
        <w:t>Os avanços tecnológicos nos últimos anos está</w:t>
      </w:r>
      <w:proofErr w:type="gramEnd"/>
      <w:r w:rsidRPr="00AF5C9E">
        <w:rPr>
          <w:rFonts w:asciiTheme="minorHAnsi" w:hAnsiTheme="minorHAnsi" w:cs="Times New Roman"/>
          <w:sz w:val="24"/>
          <w:szCs w:val="24"/>
          <w:lang w:eastAsia="en-US"/>
        </w:rPr>
        <w:t xml:space="preserve"> acontecendo de forma rápida, com transformações sociais e mudanças que exigem dos profissionais uma qualificação transformadora. Os maiores desafios estão relacionados </w:t>
      </w:r>
      <w:proofErr w:type="gramStart"/>
      <w:r w:rsidRPr="00AF5C9E">
        <w:rPr>
          <w:rFonts w:asciiTheme="minorHAnsi" w:hAnsiTheme="minorHAnsi" w:cs="Times New Roman"/>
          <w:sz w:val="24"/>
          <w:szCs w:val="24"/>
          <w:lang w:eastAsia="en-US"/>
        </w:rPr>
        <w:t>as</w:t>
      </w:r>
      <w:proofErr w:type="gramEnd"/>
      <w:r w:rsidRPr="00AF5C9E">
        <w:rPr>
          <w:rFonts w:asciiTheme="minorHAnsi" w:hAnsiTheme="minorHAnsi" w:cs="Times New Roman"/>
          <w:sz w:val="24"/>
          <w:szCs w:val="24"/>
          <w:lang w:eastAsia="en-US"/>
        </w:rPr>
        <w:t xml:space="preserve"> novas expectativas das industrias que enfrentam mercados extremamente competitivos e abertos ao mundo.</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 xml:space="preserve">No segmento da logística empresarial apontam </w:t>
      </w:r>
      <w:proofErr w:type="gramStart"/>
      <w:r w:rsidRPr="00AF5C9E">
        <w:rPr>
          <w:rFonts w:asciiTheme="minorHAnsi" w:hAnsiTheme="minorHAnsi" w:cs="Times New Roman"/>
          <w:sz w:val="24"/>
          <w:szCs w:val="24"/>
          <w:lang w:eastAsia="en-US"/>
        </w:rPr>
        <w:t>novos desafios, novas tecnologias, novos</w:t>
      </w:r>
      <w:proofErr w:type="gramEnd"/>
      <w:r w:rsidRPr="00AF5C9E">
        <w:rPr>
          <w:rFonts w:asciiTheme="minorHAnsi" w:hAnsiTheme="minorHAnsi" w:cs="Times New Roman"/>
          <w:sz w:val="24"/>
          <w:szCs w:val="24"/>
          <w:lang w:eastAsia="en-US"/>
        </w:rPr>
        <w:t xml:space="preserve"> equipamentos, o que impulsiona a demanda pela qualificação, bem como o desenvolvimento de novas técnicas de trabalho pelos profissionais da área. Com isso surgem novas exigências em relação ao desempenho profissional e, em decorrência, uma forma de educação profissional vivencial e motivadora aos novos tempos.</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As empresas do setor produtivo de Mato Grosso estão inseridas num mercado dinâmico e competitivo, o que tem alavancado o desenvolvimento das atividades e vem se refletindo no aumento da demanda da qualificação das práticas profissionais na área da logística da indústria, comércios e de serviços.</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 xml:space="preserve">Segundo o Catálogo Nacional de Cursos Superiores de Tecnologia, o profissional de logística de uma empresa deve planejar e coordenar a movimentação física e de informações multimodais de transporte, com vistas a um fluxo de transporte </w:t>
      </w:r>
      <w:proofErr w:type="gramStart"/>
      <w:r w:rsidRPr="00AF5C9E">
        <w:rPr>
          <w:rFonts w:asciiTheme="minorHAnsi" w:hAnsiTheme="minorHAnsi" w:cs="Times New Roman"/>
          <w:sz w:val="24"/>
          <w:szCs w:val="24"/>
          <w:lang w:eastAsia="en-US"/>
        </w:rPr>
        <w:t>otimizado</w:t>
      </w:r>
      <w:proofErr w:type="gramEnd"/>
      <w:r w:rsidRPr="00AF5C9E">
        <w:rPr>
          <w:rFonts w:asciiTheme="minorHAnsi" w:hAnsiTheme="minorHAnsi" w:cs="Times New Roman"/>
          <w:sz w:val="24"/>
          <w:szCs w:val="24"/>
          <w:lang w:eastAsia="en-US"/>
        </w:rPr>
        <w:t xml:space="preserve"> e com qualidade para peças, matérias-primas e produtos. Cabe a esse profissional o gerenciamento das redes de distribuição e unidades logísticas, propor e implantar processos de compra, identificar fornecedores, negociar e estabelecer padrões de recebimento, armazenamento, movimentação e embalagem de materiais, </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proofErr w:type="gramStart"/>
      <w:r w:rsidRPr="00AF5C9E">
        <w:rPr>
          <w:rFonts w:asciiTheme="minorHAnsi" w:hAnsiTheme="minorHAnsi" w:cs="Times New Roman"/>
          <w:sz w:val="24"/>
          <w:szCs w:val="24"/>
          <w:lang w:eastAsia="en-US"/>
        </w:rPr>
        <w:lastRenderedPageBreak/>
        <w:t>além</w:t>
      </w:r>
      <w:proofErr w:type="gramEnd"/>
      <w:r w:rsidRPr="00AF5C9E">
        <w:rPr>
          <w:rFonts w:asciiTheme="minorHAnsi" w:hAnsiTheme="minorHAnsi" w:cs="Times New Roman"/>
          <w:sz w:val="24"/>
          <w:szCs w:val="24"/>
          <w:lang w:eastAsia="en-US"/>
        </w:rPr>
        <w:t xml:space="preserve"> de programar e monitorar o fluxo de pedidos e inventariar estoques e sistemas de abastecimento. </w:t>
      </w: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A consolidação do Curso, portanto, é significativa, na medida em que proporcionará discentes estudos específicos no campo da logística. Ao mesmo tempo, em função das potencialidades locais, diversas empresas regionais, nacionais e internacionais investem em atividades comerciais, industriais ou de serviços, visando aos mercados interno e externo, o que dará suporte à atuação dos profissionais dos mais variados segmentos da área.</w:t>
      </w:r>
    </w:p>
    <w:p w:rsidR="00445504" w:rsidRPr="00BC7B8E" w:rsidRDefault="00445504" w:rsidP="002A4F1F">
      <w:pPr>
        <w:spacing w:before="0" w:after="0"/>
        <w:jc w:val="both"/>
        <w:rPr>
          <w:rFonts w:asciiTheme="minorHAnsi" w:hAnsiTheme="minorHAnsi" w:cs="Arial"/>
        </w:rPr>
      </w:pPr>
    </w:p>
    <w:p w:rsidR="00EE39BD" w:rsidRPr="00BC7B8E" w:rsidRDefault="00ED31CE" w:rsidP="00D935C7">
      <w:pPr>
        <w:pStyle w:val="FATEC-T1-Parte"/>
      </w:pPr>
      <w:bookmarkStart w:id="62" w:name="_Toc465252483"/>
      <w:bookmarkStart w:id="63" w:name="_Toc480383712"/>
      <w:r w:rsidRPr="00BC7B8E">
        <w:t>OBJETIVOS DO CURSO</w:t>
      </w:r>
      <w:bookmarkEnd w:id="62"/>
      <w:bookmarkEnd w:id="63"/>
    </w:p>
    <w:p w:rsidR="00EE39BD" w:rsidRPr="00BC7B8E" w:rsidRDefault="00EE39BD" w:rsidP="002A4F1F">
      <w:pPr>
        <w:tabs>
          <w:tab w:val="left" w:pos="709"/>
          <w:tab w:val="left" w:pos="993"/>
        </w:tabs>
        <w:spacing w:before="0" w:after="0"/>
        <w:rPr>
          <w:rFonts w:asciiTheme="minorHAnsi" w:hAnsiTheme="minorHAnsi"/>
          <w:lang w:eastAsia="x-none"/>
        </w:rPr>
      </w:pPr>
    </w:p>
    <w:p w:rsidR="00EE39BD" w:rsidRPr="00BC7B8E" w:rsidRDefault="00EE39BD" w:rsidP="002A4B3B">
      <w:pPr>
        <w:pStyle w:val="FATEC-T2"/>
      </w:pPr>
      <w:bookmarkStart w:id="64" w:name="_Toc465252484"/>
      <w:bookmarkStart w:id="65" w:name="_Toc480383713"/>
      <w:r w:rsidRPr="00BC7B8E">
        <w:t>Objetivo Geral</w:t>
      </w:r>
      <w:bookmarkEnd w:id="64"/>
      <w:bookmarkEnd w:id="65"/>
    </w:p>
    <w:p w:rsidR="00EE39BD" w:rsidRPr="00BC7B8E" w:rsidRDefault="00EE39BD" w:rsidP="002A4F1F">
      <w:pPr>
        <w:autoSpaceDE w:val="0"/>
        <w:autoSpaceDN w:val="0"/>
        <w:adjustRightInd w:val="0"/>
        <w:spacing w:before="0" w:after="0"/>
        <w:jc w:val="both"/>
        <w:rPr>
          <w:rFonts w:asciiTheme="minorHAnsi" w:hAnsiTheme="minorHAnsi" w:cs="Arial"/>
        </w:rPr>
      </w:pPr>
    </w:p>
    <w:p w:rsidR="00AF5C9E" w:rsidRPr="00AF5C9E" w:rsidRDefault="00AF5C9E" w:rsidP="00AF5C9E">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AF5C9E">
        <w:rPr>
          <w:rFonts w:asciiTheme="minorHAnsi" w:hAnsiTheme="minorHAnsi" w:cs="Times New Roman"/>
          <w:sz w:val="24"/>
          <w:szCs w:val="24"/>
          <w:lang w:eastAsia="en-US"/>
        </w:rPr>
        <w:t xml:space="preserve">Formar </w:t>
      </w:r>
      <w:proofErr w:type="gramStart"/>
      <w:r w:rsidRPr="00AF5C9E">
        <w:rPr>
          <w:rFonts w:asciiTheme="minorHAnsi" w:hAnsiTheme="minorHAnsi" w:cs="Times New Roman"/>
          <w:sz w:val="24"/>
          <w:szCs w:val="24"/>
          <w:lang w:eastAsia="en-US"/>
        </w:rPr>
        <w:t>profissionais para tomar decisões em logística de suprimento, produção e materiais, distribuição e transporte, junto às organizações dos diferentes setores da economia, para incrementar os níveis de qualidade, produtividade</w:t>
      </w:r>
      <w:proofErr w:type="gramEnd"/>
      <w:r w:rsidRPr="00AF5C9E">
        <w:rPr>
          <w:rFonts w:asciiTheme="minorHAnsi" w:hAnsiTheme="minorHAnsi" w:cs="Times New Roman"/>
          <w:sz w:val="24"/>
          <w:szCs w:val="24"/>
          <w:lang w:eastAsia="en-US"/>
        </w:rPr>
        <w:t xml:space="preserve"> e de competitividade; dotando-os de conhecimentos científicos tecnológicos que lhe permitam atender a um mercado de trabalho em constantes mudanças, embasados pela ética, responsabilidade social e preocupados com o meio ambiente. </w:t>
      </w:r>
    </w:p>
    <w:p w:rsidR="00EE39BD" w:rsidRPr="00BC7B8E" w:rsidRDefault="00EE39BD" w:rsidP="002A4F1F">
      <w:pPr>
        <w:spacing w:before="0" w:after="0"/>
        <w:rPr>
          <w:rFonts w:asciiTheme="minorHAnsi" w:hAnsiTheme="minorHAnsi"/>
          <w:lang w:eastAsia="x-none"/>
        </w:rPr>
      </w:pPr>
    </w:p>
    <w:p w:rsidR="00EE39BD" w:rsidRPr="00BC7B8E" w:rsidRDefault="00EE39BD" w:rsidP="002A4B3B">
      <w:pPr>
        <w:pStyle w:val="FATEC-T2"/>
      </w:pPr>
      <w:bookmarkStart w:id="66" w:name="_Toc465252485"/>
      <w:bookmarkStart w:id="67" w:name="_Toc480383714"/>
      <w:r w:rsidRPr="00BC7B8E">
        <w:t>Objetivos Específicos</w:t>
      </w:r>
      <w:bookmarkEnd w:id="66"/>
      <w:bookmarkEnd w:id="67"/>
    </w:p>
    <w:p w:rsidR="00EE39BD" w:rsidRPr="00BC7B8E" w:rsidRDefault="00EE39BD" w:rsidP="002A4F1F">
      <w:pPr>
        <w:tabs>
          <w:tab w:val="left" w:pos="993"/>
        </w:tabs>
        <w:spacing w:before="0" w:after="0"/>
        <w:rPr>
          <w:rFonts w:asciiTheme="minorHAnsi" w:hAnsiTheme="minorHAnsi" w:cs="Arial"/>
          <w:b/>
          <w:sz w:val="24"/>
        </w:rPr>
      </w:pPr>
    </w:p>
    <w:p w:rsidR="00B54077" w:rsidRPr="00B54077" w:rsidRDefault="00B54077" w:rsidP="008E1AA3">
      <w:pPr>
        <w:pStyle w:val="Default"/>
        <w:numPr>
          <w:ilvl w:val="0"/>
          <w:numId w:val="33"/>
        </w:numPr>
        <w:spacing w:after="150" w:line="360" w:lineRule="auto"/>
        <w:jc w:val="both"/>
        <w:rPr>
          <w:rFonts w:asciiTheme="minorHAnsi" w:hAnsiTheme="minorHAnsi" w:cs="Times New Roman"/>
          <w:color w:val="auto"/>
        </w:rPr>
      </w:pPr>
      <w:r w:rsidRPr="00B54077">
        <w:rPr>
          <w:rFonts w:asciiTheme="minorHAnsi" w:hAnsiTheme="minorHAnsi" w:cs="Times New Roman"/>
          <w:color w:val="auto"/>
        </w:rPr>
        <w:t xml:space="preserve">Incentivar a produção e a inovação científico-tecnológica e suas respectivas aplicações no mundo do trabalho; </w:t>
      </w:r>
    </w:p>
    <w:p w:rsidR="00B54077" w:rsidRPr="00B54077" w:rsidRDefault="00B54077" w:rsidP="008E1AA3">
      <w:pPr>
        <w:pStyle w:val="Default"/>
        <w:numPr>
          <w:ilvl w:val="0"/>
          <w:numId w:val="33"/>
        </w:numPr>
        <w:spacing w:after="150" w:line="360" w:lineRule="auto"/>
        <w:jc w:val="both"/>
        <w:rPr>
          <w:rFonts w:asciiTheme="minorHAnsi" w:hAnsiTheme="minorHAnsi" w:cs="Times New Roman"/>
          <w:color w:val="auto"/>
        </w:rPr>
      </w:pPr>
      <w:r w:rsidRPr="00B54077">
        <w:rPr>
          <w:rFonts w:asciiTheme="minorHAnsi" w:hAnsiTheme="minorHAnsi" w:cs="Times New Roman"/>
          <w:color w:val="auto"/>
        </w:rPr>
        <w:t xml:space="preserve">Propiciar a compreensão e a avaliação dos impactos sociais, econômicos e ambientais resultantes da produção, gestão e incorporação de novas tecnologias em Logística; </w:t>
      </w:r>
    </w:p>
    <w:p w:rsidR="00B54077" w:rsidRPr="00B54077" w:rsidRDefault="00B54077" w:rsidP="008E1AA3">
      <w:pPr>
        <w:pStyle w:val="Default"/>
        <w:numPr>
          <w:ilvl w:val="0"/>
          <w:numId w:val="33"/>
        </w:numPr>
        <w:spacing w:after="150" w:line="360" w:lineRule="auto"/>
        <w:jc w:val="both"/>
        <w:rPr>
          <w:rFonts w:asciiTheme="minorHAnsi" w:hAnsiTheme="minorHAnsi" w:cs="Times New Roman"/>
          <w:color w:val="auto"/>
        </w:rPr>
      </w:pPr>
      <w:r w:rsidRPr="00B54077">
        <w:rPr>
          <w:rFonts w:asciiTheme="minorHAnsi" w:hAnsiTheme="minorHAnsi" w:cs="Times New Roman"/>
          <w:color w:val="auto"/>
        </w:rPr>
        <w:t xml:space="preserve">Desenvolver no egresso a capacidade de continuar aprendendo e de acompanhar as mudanças nas condições de trabalho, bem como dar prosseguimento aos estudos em cursos de pós-graduação; </w:t>
      </w:r>
    </w:p>
    <w:p w:rsidR="00B54077" w:rsidRPr="00B54077" w:rsidRDefault="00B54077" w:rsidP="008E1AA3">
      <w:pPr>
        <w:pStyle w:val="Default"/>
        <w:numPr>
          <w:ilvl w:val="0"/>
          <w:numId w:val="33"/>
        </w:numPr>
        <w:spacing w:after="150" w:line="360" w:lineRule="auto"/>
        <w:jc w:val="both"/>
        <w:rPr>
          <w:rFonts w:asciiTheme="minorHAnsi" w:hAnsiTheme="minorHAnsi" w:cs="Times New Roman"/>
          <w:color w:val="auto"/>
        </w:rPr>
      </w:pPr>
      <w:r w:rsidRPr="00B54077">
        <w:rPr>
          <w:rFonts w:asciiTheme="minorHAnsi" w:hAnsiTheme="minorHAnsi" w:cs="Times New Roman"/>
          <w:color w:val="auto"/>
        </w:rPr>
        <w:t xml:space="preserve">Adotar a flexibilidade, a interdisciplinaridade, a contextualização e a atualização permanente do Curso Superior de Tecnologia em Logística; </w:t>
      </w:r>
    </w:p>
    <w:p w:rsidR="00B54077" w:rsidRPr="00B54077" w:rsidRDefault="00B54077" w:rsidP="008E1AA3">
      <w:pPr>
        <w:pStyle w:val="Default"/>
        <w:numPr>
          <w:ilvl w:val="0"/>
          <w:numId w:val="33"/>
        </w:numPr>
        <w:spacing w:after="150" w:line="360" w:lineRule="auto"/>
        <w:jc w:val="both"/>
        <w:rPr>
          <w:rFonts w:asciiTheme="minorHAnsi" w:hAnsiTheme="minorHAnsi" w:cs="Times New Roman"/>
          <w:color w:val="auto"/>
        </w:rPr>
      </w:pPr>
      <w:r w:rsidRPr="00B54077">
        <w:rPr>
          <w:rFonts w:asciiTheme="minorHAnsi" w:hAnsiTheme="minorHAnsi" w:cs="Times New Roman"/>
          <w:color w:val="auto"/>
        </w:rPr>
        <w:t xml:space="preserve">Atender a uma demanda regional e nacional por profissionais qualificados na área de Logística, aptos a atuar nos campos de atuação profissional. </w:t>
      </w:r>
    </w:p>
    <w:p w:rsidR="00B54077" w:rsidRPr="00B54077" w:rsidRDefault="00B54077" w:rsidP="008E1AA3">
      <w:pPr>
        <w:numPr>
          <w:ilvl w:val="0"/>
          <w:numId w:val="33"/>
        </w:numPr>
        <w:spacing w:before="0"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lastRenderedPageBreak/>
        <w:t xml:space="preserve">Desenvolver competências essências às práticas de gerenciamento em logística nas organizações aprimorar as formas de gestão logística e da cadeia de suprimentos das organizações; </w:t>
      </w:r>
    </w:p>
    <w:p w:rsidR="00B54077" w:rsidRPr="00B54077" w:rsidRDefault="00B54077" w:rsidP="008E1AA3">
      <w:pPr>
        <w:numPr>
          <w:ilvl w:val="0"/>
          <w:numId w:val="33"/>
        </w:numPr>
        <w:spacing w:before="0"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Gerenciar eficazmente as operações logísticas das empresas com ênfase nas áreas de suprimentos, produção e materiais, distribuição e transporte; </w:t>
      </w:r>
    </w:p>
    <w:p w:rsidR="00B54077" w:rsidRPr="00B54077" w:rsidRDefault="00B54077" w:rsidP="008E1AA3">
      <w:pPr>
        <w:numPr>
          <w:ilvl w:val="0"/>
          <w:numId w:val="33"/>
        </w:numPr>
        <w:spacing w:before="0"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Identificar, classificar, aprimorar e buscar reduzir os custos logísticos das organizações e da cadeia produtiva e de suprimentos dos produtos e serviços logísticos ao </w:t>
      </w:r>
      <w:proofErr w:type="gramStart"/>
      <w:r w:rsidRPr="00B54077">
        <w:rPr>
          <w:rFonts w:asciiTheme="minorHAnsi" w:hAnsiTheme="minorHAnsi" w:cs="Times New Roman"/>
          <w:sz w:val="24"/>
          <w:szCs w:val="24"/>
          <w:lang w:eastAsia="en-US"/>
        </w:rPr>
        <w:t>mercado .</w:t>
      </w:r>
      <w:proofErr w:type="gramEnd"/>
      <w:r w:rsidRPr="00B54077">
        <w:rPr>
          <w:rFonts w:asciiTheme="minorHAnsi" w:hAnsiTheme="minorHAnsi" w:cs="Times New Roman"/>
          <w:sz w:val="24"/>
          <w:szCs w:val="24"/>
          <w:lang w:eastAsia="en-US"/>
        </w:rPr>
        <w:t xml:space="preserve"> </w:t>
      </w:r>
    </w:p>
    <w:p w:rsidR="00B54077" w:rsidRPr="00B54077" w:rsidRDefault="00B54077" w:rsidP="008E1AA3">
      <w:pPr>
        <w:numPr>
          <w:ilvl w:val="0"/>
          <w:numId w:val="33"/>
        </w:numPr>
        <w:spacing w:before="0"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Propiciar condições para a elaboração e execução de planos de desenvolvimento, visando à melhoria da qualidade de vida e à sobrevivência dos empreendimentos.</w:t>
      </w:r>
    </w:p>
    <w:p w:rsidR="00EE39BD" w:rsidRDefault="00EE39BD" w:rsidP="00D935C7">
      <w:pPr>
        <w:tabs>
          <w:tab w:val="left" w:pos="709"/>
        </w:tabs>
        <w:spacing w:before="0" w:after="0"/>
        <w:rPr>
          <w:rFonts w:asciiTheme="minorHAnsi" w:hAnsiTheme="minorHAnsi"/>
          <w:b/>
        </w:rPr>
      </w:pPr>
    </w:p>
    <w:p w:rsidR="00B54077" w:rsidRPr="00B54077" w:rsidRDefault="00B54077" w:rsidP="00B54077">
      <w:pPr>
        <w:pStyle w:val="Default"/>
        <w:spacing w:line="360" w:lineRule="auto"/>
        <w:ind w:firstLine="708"/>
        <w:jc w:val="both"/>
        <w:rPr>
          <w:rFonts w:asciiTheme="minorHAnsi" w:hAnsiTheme="minorHAnsi" w:cs="Times New Roman"/>
          <w:color w:val="auto"/>
        </w:rPr>
      </w:pPr>
      <w:r w:rsidRPr="00B54077">
        <w:rPr>
          <w:rFonts w:asciiTheme="minorHAnsi" w:hAnsiTheme="minorHAnsi" w:cs="Times New Roman"/>
          <w:color w:val="auto"/>
        </w:rPr>
        <w:t>Nessa perspectiva, o Curso Superior de Tecnologia em Logística promove a formação do profissional dotado de competência tecnológica</w:t>
      </w:r>
      <w:proofErr w:type="gramStart"/>
      <w:r w:rsidRPr="00B54077">
        <w:rPr>
          <w:rFonts w:asciiTheme="minorHAnsi" w:hAnsiTheme="minorHAnsi" w:cs="Times New Roman"/>
          <w:color w:val="auto"/>
        </w:rPr>
        <w:t xml:space="preserve">  </w:t>
      </w:r>
      <w:proofErr w:type="gramEnd"/>
      <w:r w:rsidRPr="00B54077">
        <w:rPr>
          <w:rFonts w:asciiTheme="minorHAnsi" w:hAnsiTheme="minorHAnsi" w:cs="Times New Roman"/>
          <w:color w:val="auto"/>
        </w:rPr>
        <w:t xml:space="preserve">e científica, capacitando para o desenvolvimento e aplicação de conhecimentos de logística, com habilidades e atitudes para atuar em segmentos diversos, observando a ética profissional, as condições humanas e de preservação do meio ambiente. </w:t>
      </w:r>
    </w:p>
    <w:p w:rsidR="00B54077" w:rsidRPr="00B54077" w:rsidRDefault="00B54077" w:rsidP="00B54077">
      <w:pPr>
        <w:autoSpaceDE w:val="0"/>
        <w:autoSpaceDN w:val="0"/>
        <w:adjustRightInd w:val="0"/>
        <w:spacing w:after="0" w:line="360" w:lineRule="auto"/>
        <w:ind w:firstLine="708"/>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Os objetivos acima descritos estão relacionados às habilidades e competências estabelecidas na Resolução CNE/CP nº 3, de 18 de dezembro de 2002, que institui as Diretrizes Curriculares Nacionais Gerais dos Cursos Superiores de Tecnologia e no Catálogo Nacional de Cursos Superiores de Tecnologia.  </w:t>
      </w:r>
    </w:p>
    <w:p w:rsidR="00B54077" w:rsidRDefault="00B54077" w:rsidP="00D935C7">
      <w:pPr>
        <w:tabs>
          <w:tab w:val="left" w:pos="709"/>
        </w:tabs>
        <w:spacing w:before="0" w:after="0"/>
        <w:rPr>
          <w:rFonts w:asciiTheme="minorHAnsi" w:hAnsiTheme="minorHAnsi"/>
          <w:b/>
        </w:rPr>
      </w:pPr>
    </w:p>
    <w:p w:rsidR="00445504" w:rsidRPr="00D935C7" w:rsidRDefault="00445504" w:rsidP="00D935C7">
      <w:pPr>
        <w:tabs>
          <w:tab w:val="left" w:pos="709"/>
        </w:tabs>
        <w:spacing w:before="0" w:after="0"/>
        <w:rPr>
          <w:rFonts w:asciiTheme="minorHAnsi" w:hAnsiTheme="minorHAnsi"/>
          <w:b/>
        </w:rPr>
      </w:pPr>
    </w:p>
    <w:p w:rsidR="00EE39BD" w:rsidRPr="00D935C7" w:rsidRDefault="00D935C7" w:rsidP="00D935C7">
      <w:pPr>
        <w:pStyle w:val="FATEC-T1-Parte"/>
      </w:pPr>
      <w:bookmarkStart w:id="68" w:name="_Toc465252486"/>
      <w:bookmarkStart w:id="69" w:name="_Toc480383715"/>
      <w:r w:rsidRPr="00D935C7">
        <w:t>PERFIL PROFISSIONAL DO EGRESSO</w:t>
      </w:r>
      <w:bookmarkEnd w:id="68"/>
      <w:bookmarkEnd w:id="69"/>
    </w:p>
    <w:p w:rsidR="00EE39BD" w:rsidRPr="00D935C7" w:rsidRDefault="00EE39BD" w:rsidP="00D935C7">
      <w:pPr>
        <w:tabs>
          <w:tab w:val="left" w:pos="709"/>
          <w:tab w:val="left" w:pos="851"/>
        </w:tabs>
        <w:spacing w:before="0" w:after="0"/>
        <w:jc w:val="both"/>
        <w:rPr>
          <w:rFonts w:asciiTheme="minorHAnsi" w:hAnsiTheme="minorHAnsi" w:cs="Arial"/>
          <w:b/>
        </w:rPr>
      </w:pPr>
    </w:p>
    <w:p w:rsidR="00B54077" w:rsidRPr="00B54077" w:rsidRDefault="00B54077" w:rsidP="00B54077">
      <w:pPr>
        <w:autoSpaceDE w:val="0"/>
        <w:autoSpaceDN w:val="0"/>
        <w:adjustRightInd w:val="0"/>
        <w:spacing w:after="0" w:line="360" w:lineRule="auto"/>
        <w:ind w:firstLine="360"/>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A formação, em nível superior, promovida pelo Curso Superior de Tecnologia em Logística da Faculdade está centrada em um profissional que, munido de conhecimentos multidisciplinares, científicos e tecnológicos, agrega à suas funções atividades gerenciais e de planejamento estratégico. </w:t>
      </w:r>
    </w:p>
    <w:p w:rsidR="00B54077" w:rsidRPr="00B54077" w:rsidRDefault="00B54077" w:rsidP="00B54077">
      <w:pPr>
        <w:autoSpaceDE w:val="0"/>
        <w:autoSpaceDN w:val="0"/>
        <w:adjustRightInd w:val="0"/>
        <w:spacing w:after="0" w:line="360" w:lineRule="auto"/>
        <w:ind w:firstLine="360"/>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Deste modo, as Unidades de Competências (UC) definidas para formação profissional são: planejar, desenvolver, monitorar e gerenciar sistemas logísticos, que podem ser desdobradas da seguinte forma: </w:t>
      </w:r>
    </w:p>
    <w:p w:rsidR="00B54077" w:rsidRPr="00B54077" w:rsidRDefault="00B54077" w:rsidP="00B54077">
      <w:pPr>
        <w:autoSpaceDE w:val="0"/>
        <w:autoSpaceDN w:val="0"/>
        <w:adjustRightInd w:val="0"/>
        <w:spacing w:after="0" w:line="360" w:lineRule="auto"/>
        <w:jc w:val="both"/>
        <w:rPr>
          <w:rFonts w:asciiTheme="minorHAnsi" w:hAnsiTheme="minorHAnsi" w:cs="Times New Roman"/>
          <w:sz w:val="24"/>
          <w:szCs w:val="24"/>
          <w:lang w:eastAsia="en-US"/>
        </w:rPr>
      </w:pPr>
    </w:p>
    <w:p w:rsidR="00B54077" w:rsidRPr="00B54077" w:rsidRDefault="00B54077" w:rsidP="008E1AA3">
      <w:pPr>
        <w:pStyle w:val="Default"/>
        <w:numPr>
          <w:ilvl w:val="0"/>
          <w:numId w:val="35"/>
        </w:numPr>
        <w:spacing w:line="360" w:lineRule="auto"/>
        <w:jc w:val="both"/>
        <w:rPr>
          <w:rFonts w:asciiTheme="minorHAnsi" w:hAnsiTheme="minorHAnsi" w:cs="Times New Roman"/>
          <w:color w:val="auto"/>
        </w:rPr>
      </w:pPr>
      <w:r w:rsidRPr="00B54077">
        <w:rPr>
          <w:rFonts w:asciiTheme="minorHAnsi" w:hAnsiTheme="minorHAnsi" w:cs="Times New Roman"/>
          <w:color w:val="auto"/>
        </w:rPr>
        <w:lastRenderedPageBreak/>
        <w:t xml:space="preserve">Gerenciar as cadeias do sistema de logística, com visão estratégica e ação operacional sobre todas as etapas do processo; </w:t>
      </w:r>
    </w:p>
    <w:p w:rsidR="00B54077" w:rsidRPr="00B54077" w:rsidRDefault="00B54077" w:rsidP="008E1AA3">
      <w:pPr>
        <w:pStyle w:val="Default"/>
        <w:numPr>
          <w:ilvl w:val="0"/>
          <w:numId w:val="35"/>
        </w:numPr>
        <w:spacing w:line="360" w:lineRule="auto"/>
        <w:jc w:val="both"/>
        <w:rPr>
          <w:rFonts w:asciiTheme="minorHAnsi" w:hAnsiTheme="minorHAnsi" w:cs="Times New Roman"/>
          <w:color w:val="auto"/>
        </w:rPr>
      </w:pPr>
      <w:r w:rsidRPr="00B54077">
        <w:rPr>
          <w:rFonts w:asciiTheme="minorHAnsi" w:hAnsiTheme="minorHAnsi" w:cs="Times New Roman"/>
          <w:color w:val="auto"/>
        </w:rPr>
        <w:t xml:space="preserve">Planejar e definir estratégias de atuação da empresa no que se refere à Gestão da Cadeia de Suprimentos, de produção e materiais, distribuição e transporte a partir da análise do ambiente socioeconômico; </w:t>
      </w:r>
    </w:p>
    <w:p w:rsidR="00B54077" w:rsidRPr="00B54077" w:rsidRDefault="00B54077" w:rsidP="008E1AA3">
      <w:pPr>
        <w:pStyle w:val="Default"/>
        <w:numPr>
          <w:ilvl w:val="0"/>
          <w:numId w:val="35"/>
        </w:numPr>
        <w:spacing w:line="360" w:lineRule="auto"/>
        <w:jc w:val="both"/>
        <w:rPr>
          <w:rFonts w:asciiTheme="minorHAnsi" w:hAnsiTheme="minorHAnsi" w:cs="Times New Roman"/>
          <w:color w:val="auto"/>
        </w:rPr>
      </w:pPr>
      <w:r w:rsidRPr="00B54077">
        <w:rPr>
          <w:rFonts w:asciiTheme="minorHAnsi" w:hAnsiTheme="minorHAnsi" w:cs="Times New Roman"/>
          <w:color w:val="auto"/>
        </w:rPr>
        <w:t xml:space="preserve">Monitorar e propor melhorias e </w:t>
      </w:r>
      <w:proofErr w:type="gramStart"/>
      <w:r w:rsidRPr="00B54077">
        <w:rPr>
          <w:rFonts w:asciiTheme="minorHAnsi" w:hAnsiTheme="minorHAnsi" w:cs="Times New Roman"/>
          <w:color w:val="auto"/>
        </w:rPr>
        <w:t>otimização</w:t>
      </w:r>
      <w:proofErr w:type="gramEnd"/>
      <w:r w:rsidRPr="00B54077">
        <w:rPr>
          <w:rFonts w:asciiTheme="minorHAnsi" w:hAnsiTheme="minorHAnsi" w:cs="Times New Roman"/>
          <w:color w:val="auto"/>
        </w:rPr>
        <w:t xml:space="preserve"> de resultados, a partir da análise crítica da organização e da identificação de problemas e oportunidades, antecipando e promovendo a evolução e alinhamento da empresa com o mercado; </w:t>
      </w:r>
    </w:p>
    <w:p w:rsidR="00B54077" w:rsidRPr="00B54077" w:rsidRDefault="00B54077" w:rsidP="008E1AA3">
      <w:pPr>
        <w:pStyle w:val="Default"/>
        <w:numPr>
          <w:ilvl w:val="0"/>
          <w:numId w:val="35"/>
        </w:numPr>
        <w:spacing w:line="360" w:lineRule="auto"/>
        <w:jc w:val="both"/>
        <w:rPr>
          <w:rFonts w:asciiTheme="minorHAnsi" w:hAnsiTheme="minorHAnsi" w:cs="Times New Roman"/>
          <w:color w:val="auto"/>
        </w:rPr>
      </w:pPr>
      <w:r w:rsidRPr="00B54077">
        <w:rPr>
          <w:rFonts w:asciiTheme="minorHAnsi" w:hAnsiTheme="minorHAnsi" w:cs="Times New Roman"/>
          <w:color w:val="auto"/>
        </w:rPr>
        <w:t xml:space="preserve">Desenvolver e implantar soluções inovadoras que promovam a qualidade do processo e o aperfeiçoamento contínuo de recursos humanos e tecnológicos. </w:t>
      </w:r>
    </w:p>
    <w:p w:rsidR="00B54077" w:rsidRPr="00B54077" w:rsidRDefault="00B54077" w:rsidP="00B54077">
      <w:pPr>
        <w:pStyle w:val="Default"/>
        <w:spacing w:line="360" w:lineRule="auto"/>
        <w:jc w:val="both"/>
        <w:rPr>
          <w:rFonts w:asciiTheme="minorHAnsi" w:hAnsiTheme="minorHAnsi" w:cs="Times New Roman"/>
          <w:color w:val="auto"/>
        </w:rPr>
      </w:pPr>
    </w:p>
    <w:p w:rsidR="00B54077" w:rsidRPr="00B54077" w:rsidRDefault="00B54077" w:rsidP="00B54077">
      <w:pPr>
        <w:shd w:val="clear" w:color="auto" w:fill="FFFFFF"/>
        <w:spacing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Assim as principais competências e habilidades técnicas que se esperam dos egressos são:</w:t>
      </w:r>
      <w:proofErr w:type="gramStart"/>
      <w:r w:rsidRPr="00B54077">
        <w:rPr>
          <w:rFonts w:asciiTheme="minorHAnsi" w:hAnsiTheme="minorHAnsi" w:cs="Times New Roman"/>
          <w:sz w:val="24"/>
          <w:szCs w:val="24"/>
          <w:lang w:eastAsia="en-US"/>
        </w:rPr>
        <w:t xml:space="preserve">  </w:t>
      </w:r>
      <w:proofErr w:type="gramEnd"/>
      <w:r w:rsidRPr="00B54077">
        <w:rPr>
          <w:rFonts w:asciiTheme="minorHAnsi" w:hAnsiTheme="minorHAnsi" w:cs="Times New Roman"/>
          <w:sz w:val="24"/>
          <w:szCs w:val="24"/>
          <w:lang w:eastAsia="en-US"/>
        </w:rPr>
        <w:t> </w:t>
      </w:r>
    </w:p>
    <w:p w:rsidR="00B54077" w:rsidRPr="00B54077" w:rsidRDefault="00B54077" w:rsidP="00B54077">
      <w:pPr>
        <w:shd w:val="clear" w:color="auto" w:fill="FFFFFF"/>
        <w:spacing w:after="0" w:line="360" w:lineRule="auto"/>
        <w:jc w:val="both"/>
        <w:rPr>
          <w:rFonts w:asciiTheme="minorHAnsi" w:hAnsiTheme="minorHAnsi" w:cs="Times New Roman"/>
          <w:sz w:val="24"/>
          <w:szCs w:val="24"/>
          <w:lang w:eastAsia="en-US"/>
        </w:rPr>
      </w:pP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Gerenciar a área de Logística das empresas e organizações de acordo com as demandas locais, nacionais e internacionais.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Utilizar e desenvolver as diversas tecnologias que são os instrumentos de trabalho e planejamento do profissional de logística.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Empreender, sendo capaz de coordenar, organizar, decidir, executar e avaliar atividades relacionadas aos processos da Logística.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Gerenciar, projetar e implantar cadeias de estoques e suprimentos.</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Analisar, estruturar e </w:t>
      </w:r>
      <w:proofErr w:type="gramStart"/>
      <w:r w:rsidRPr="00B54077">
        <w:rPr>
          <w:rFonts w:asciiTheme="minorHAnsi" w:hAnsiTheme="minorHAnsi"/>
        </w:rPr>
        <w:t>otimizar</w:t>
      </w:r>
      <w:proofErr w:type="gramEnd"/>
      <w:r w:rsidRPr="00B54077">
        <w:rPr>
          <w:rFonts w:asciiTheme="minorHAnsi" w:hAnsiTheme="minorHAnsi"/>
        </w:rPr>
        <w:t xml:space="preserve"> sistemas de cadeias de distribuição.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Gerenciar negócios e serviços na área de transportes;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Desenvolver estratégias e sistemas de estoque e manuseios de cargas.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Conduzir e executar projetos logísticos a fim de alcançar os objetivos de sua organização ou empresa.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Analisar, estruturar e alinhar as atividades chaves e de suporte da logística, como gerenciamento, comunicação, transporte, armazenamento, compras, distribuição, serviços, com o objetivo de </w:t>
      </w:r>
      <w:proofErr w:type="gramStart"/>
      <w:r w:rsidRPr="00B54077">
        <w:rPr>
          <w:rFonts w:asciiTheme="minorHAnsi" w:hAnsiTheme="minorHAnsi"/>
        </w:rPr>
        <w:t>otimizar</w:t>
      </w:r>
      <w:proofErr w:type="gramEnd"/>
      <w:r w:rsidRPr="00B54077">
        <w:rPr>
          <w:rFonts w:asciiTheme="minorHAnsi" w:hAnsiTheme="minorHAnsi"/>
        </w:rPr>
        <w:t xml:space="preserve"> o ciclo entre produção e consumo.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t xml:space="preserve">Realizar planejamento estratégico na Logística, por meio do emprego de visão sistêmica e ferramentas; </w:t>
      </w:r>
    </w:p>
    <w:p w:rsidR="00B54077" w:rsidRPr="00B54077" w:rsidRDefault="00B54077" w:rsidP="008E1AA3">
      <w:pPr>
        <w:pStyle w:val="PargrafodaLista"/>
        <w:numPr>
          <w:ilvl w:val="0"/>
          <w:numId w:val="34"/>
        </w:numPr>
        <w:autoSpaceDE w:val="0"/>
        <w:autoSpaceDN w:val="0"/>
        <w:adjustRightInd w:val="0"/>
        <w:spacing w:after="0" w:line="360" w:lineRule="auto"/>
        <w:jc w:val="both"/>
        <w:rPr>
          <w:rFonts w:asciiTheme="minorHAnsi" w:hAnsiTheme="minorHAnsi"/>
        </w:rPr>
      </w:pPr>
      <w:r w:rsidRPr="00B54077">
        <w:rPr>
          <w:rFonts w:asciiTheme="minorHAnsi" w:hAnsiTheme="minorHAnsi"/>
        </w:rPr>
        <w:lastRenderedPageBreak/>
        <w:t>Analisar os custos logísticos para atingir os padrões de serviço esperados pelo mercado.</w:t>
      </w:r>
    </w:p>
    <w:p w:rsidR="00B54077" w:rsidRPr="00B54077" w:rsidRDefault="00B54077" w:rsidP="00B54077">
      <w:pPr>
        <w:autoSpaceDE w:val="0"/>
        <w:autoSpaceDN w:val="0"/>
        <w:adjustRightInd w:val="0"/>
        <w:spacing w:after="0" w:line="360" w:lineRule="auto"/>
        <w:ind w:left="360"/>
        <w:jc w:val="both"/>
        <w:rPr>
          <w:rFonts w:asciiTheme="minorHAnsi" w:hAnsiTheme="minorHAnsi" w:cs="Times New Roman"/>
          <w:sz w:val="24"/>
          <w:szCs w:val="24"/>
          <w:lang w:eastAsia="en-US"/>
        </w:rPr>
      </w:pPr>
    </w:p>
    <w:p w:rsidR="00B54077" w:rsidRPr="00B54077" w:rsidRDefault="00B54077" w:rsidP="00B54077">
      <w:pPr>
        <w:spacing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As principais competências comportamentais que se esperam dos egressos são:</w:t>
      </w:r>
    </w:p>
    <w:p w:rsidR="00B54077" w:rsidRPr="00B54077" w:rsidRDefault="00B54077" w:rsidP="00B54077">
      <w:pPr>
        <w:spacing w:after="0" w:line="360" w:lineRule="auto"/>
        <w:jc w:val="both"/>
        <w:rPr>
          <w:rFonts w:asciiTheme="minorHAnsi" w:hAnsiTheme="minorHAnsi" w:cs="Times New Roman"/>
          <w:sz w:val="24"/>
          <w:szCs w:val="24"/>
          <w:lang w:eastAsia="en-US"/>
        </w:rPr>
      </w:pP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Ser capaz de estabelecer relacionamentos entre pessoas e áreas de conhecimento, e de trabalhar com equipes na busca de resultados organizacionais;</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Ser capaz de compreender a importância de ampliar e atualizar o conhecimento e a prática da vida, do mundo e da profissão de forma permanente;</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Ser capaz de empreender ações de forma antecipada;</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Ter flexibilidade para lidar com as mudanças no ambiente e nos processos.</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Ser capaz de perceber, idealizar e propor soluções e ações que conduzam à inovação;</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Ser capaz de perseverar em busca de metas e objetivos, independente dos obstáculos que se apresentem.</w:t>
      </w:r>
    </w:p>
    <w:p w:rsidR="00B54077" w:rsidRPr="00B54077" w:rsidRDefault="00B54077" w:rsidP="008E1AA3">
      <w:pPr>
        <w:pStyle w:val="PargrafodaLista"/>
        <w:numPr>
          <w:ilvl w:val="0"/>
          <w:numId w:val="34"/>
        </w:numPr>
        <w:spacing w:after="0" w:line="360" w:lineRule="auto"/>
        <w:jc w:val="both"/>
        <w:rPr>
          <w:rFonts w:asciiTheme="minorHAnsi" w:hAnsiTheme="minorHAnsi"/>
        </w:rPr>
      </w:pPr>
      <w:r w:rsidRPr="00B54077">
        <w:rPr>
          <w:rFonts w:asciiTheme="minorHAnsi" w:hAnsiTheme="minorHAnsi"/>
        </w:rPr>
        <w:t xml:space="preserve">Ter conduta ética associada à responsabilidade social, civil e profissional. </w:t>
      </w:r>
    </w:p>
    <w:p w:rsidR="00754229" w:rsidRDefault="00754229" w:rsidP="00052843">
      <w:pPr>
        <w:pStyle w:val="FATEC-Texto"/>
      </w:pPr>
    </w:p>
    <w:p w:rsidR="00EE39BD" w:rsidRPr="00BC7B8E" w:rsidRDefault="00EE39BD" w:rsidP="002A4B3B">
      <w:pPr>
        <w:pStyle w:val="FATEC-T2"/>
      </w:pPr>
      <w:bookmarkStart w:id="70" w:name="_Toc465252487"/>
      <w:bookmarkStart w:id="71" w:name="_Toc480383716"/>
      <w:r w:rsidRPr="00BC7B8E">
        <w:t>Saídas Intermediárias para o Mercado de Trabalho</w:t>
      </w:r>
      <w:bookmarkEnd w:id="70"/>
      <w:bookmarkEnd w:id="71"/>
    </w:p>
    <w:p w:rsidR="00EE39BD" w:rsidRPr="00BC7B8E" w:rsidRDefault="00EE39BD" w:rsidP="000621BE">
      <w:pPr>
        <w:spacing w:after="0"/>
        <w:jc w:val="both"/>
        <w:rPr>
          <w:rFonts w:asciiTheme="minorHAnsi" w:hAnsiTheme="minorHAnsi" w:cs="Arial"/>
          <w:b/>
        </w:rPr>
      </w:pPr>
    </w:p>
    <w:p w:rsidR="00B54077" w:rsidRPr="00B54077" w:rsidRDefault="00B54077" w:rsidP="00B54077">
      <w:pPr>
        <w:spacing w:after="0" w:line="360" w:lineRule="auto"/>
        <w:ind w:firstLine="851"/>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O Curso Superior de Tecnologia em Logística apresenta somente uma saída intermediária no Módulo Específico II em Qualificação Profissional Tecnológica em Analista de Logística de Transporte.</w:t>
      </w:r>
    </w:p>
    <w:p w:rsidR="00B54077" w:rsidRPr="00B54077" w:rsidRDefault="00B54077" w:rsidP="00B54077">
      <w:pPr>
        <w:spacing w:after="0" w:line="360" w:lineRule="auto"/>
        <w:jc w:val="both"/>
        <w:rPr>
          <w:rFonts w:asciiTheme="minorHAnsi" w:hAnsiTheme="minorHAnsi" w:cs="Times New Roman"/>
          <w:sz w:val="24"/>
          <w:szCs w:val="24"/>
          <w:lang w:eastAsia="en-US"/>
        </w:rPr>
      </w:pPr>
    </w:p>
    <w:p w:rsidR="00B54077" w:rsidRPr="00B54077" w:rsidRDefault="00B54077" w:rsidP="00B54077">
      <w:pPr>
        <w:spacing w:after="0" w:line="360" w:lineRule="auto"/>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QPT 1 = MÓDULO BÁSICO (300hs) + MÓDULO ESPECÍFICO I (330hs) + MÓDULO ESPECÍFICO II (330) = Analista de Logística de Transporte = 960horas.</w:t>
      </w:r>
    </w:p>
    <w:p w:rsidR="00B54077" w:rsidRPr="00B54077" w:rsidRDefault="00B54077" w:rsidP="00B54077">
      <w:pPr>
        <w:spacing w:after="0" w:line="360" w:lineRule="auto"/>
        <w:jc w:val="both"/>
        <w:rPr>
          <w:rFonts w:asciiTheme="minorHAnsi" w:hAnsiTheme="minorHAnsi" w:cs="Times New Roman"/>
          <w:sz w:val="24"/>
          <w:szCs w:val="24"/>
          <w:lang w:eastAsia="en-US"/>
        </w:rPr>
      </w:pPr>
    </w:p>
    <w:p w:rsidR="00B54077" w:rsidRPr="00B54077" w:rsidRDefault="00B54077" w:rsidP="00B54077">
      <w:pPr>
        <w:shd w:val="clear" w:color="auto" w:fill="FFFFFF"/>
        <w:spacing w:after="0" w:line="360" w:lineRule="auto"/>
        <w:ind w:firstLine="708"/>
        <w:jc w:val="both"/>
        <w:rPr>
          <w:rFonts w:asciiTheme="minorHAnsi" w:hAnsiTheme="minorHAnsi" w:cs="Times New Roman"/>
          <w:sz w:val="24"/>
          <w:szCs w:val="24"/>
          <w:lang w:eastAsia="en-US"/>
        </w:rPr>
      </w:pPr>
      <w:r w:rsidRPr="00B54077">
        <w:rPr>
          <w:rFonts w:asciiTheme="minorHAnsi" w:hAnsiTheme="minorHAnsi" w:cs="Times New Roman"/>
          <w:sz w:val="24"/>
          <w:szCs w:val="24"/>
          <w:lang w:eastAsia="en-US"/>
        </w:rPr>
        <w:t xml:space="preserve">Este profissional irá subsidiar o Tecnólogo em Logística nas atividades de: planejamento, desenvolvimento e monitoramento de </w:t>
      </w:r>
      <w:proofErr w:type="gramStart"/>
      <w:r w:rsidRPr="00B54077">
        <w:rPr>
          <w:rFonts w:asciiTheme="minorHAnsi" w:hAnsiTheme="minorHAnsi" w:cs="Times New Roman"/>
          <w:sz w:val="24"/>
          <w:szCs w:val="24"/>
          <w:lang w:eastAsia="en-US"/>
        </w:rPr>
        <w:t>logística transporte e distribuição, seguindo normas e procedimentos de qualidade, segurança, meio ambiente</w:t>
      </w:r>
      <w:proofErr w:type="gramEnd"/>
      <w:r w:rsidRPr="00B54077">
        <w:rPr>
          <w:rFonts w:asciiTheme="minorHAnsi" w:hAnsiTheme="minorHAnsi" w:cs="Times New Roman"/>
          <w:sz w:val="24"/>
          <w:szCs w:val="24"/>
          <w:lang w:eastAsia="en-US"/>
        </w:rPr>
        <w:t xml:space="preserve"> e legislação vigente.</w:t>
      </w:r>
    </w:p>
    <w:p w:rsidR="00EE39BD" w:rsidRDefault="00EE39BD" w:rsidP="009D786A">
      <w:pPr>
        <w:spacing w:after="0" w:line="360" w:lineRule="auto"/>
        <w:jc w:val="both"/>
        <w:rPr>
          <w:rFonts w:asciiTheme="minorHAnsi" w:hAnsiTheme="minorHAnsi" w:cs="Arial"/>
        </w:rPr>
      </w:pPr>
    </w:p>
    <w:p w:rsidR="00EE39BD" w:rsidRPr="00BC7B8E" w:rsidRDefault="00D935C7" w:rsidP="00D935C7">
      <w:pPr>
        <w:pStyle w:val="FATEC-T1-Parte"/>
      </w:pPr>
      <w:bookmarkStart w:id="72" w:name="_Toc465252488"/>
      <w:bookmarkStart w:id="73" w:name="_Toc480383717"/>
      <w:r w:rsidRPr="00BC7B8E">
        <w:lastRenderedPageBreak/>
        <w:t>REQUISITO DE ACESSO</w:t>
      </w:r>
      <w:bookmarkEnd w:id="72"/>
      <w:bookmarkEnd w:id="73"/>
    </w:p>
    <w:p w:rsidR="00EE39BD" w:rsidRPr="00BC7B8E" w:rsidRDefault="00EE39BD" w:rsidP="000621BE">
      <w:pPr>
        <w:tabs>
          <w:tab w:val="left" w:pos="851"/>
        </w:tabs>
        <w:spacing w:before="0" w:after="0"/>
        <w:jc w:val="both"/>
        <w:rPr>
          <w:rFonts w:asciiTheme="minorHAnsi" w:hAnsiTheme="minorHAnsi" w:cs="Arial"/>
        </w:rPr>
      </w:pPr>
    </w:p>
    <w:p w:rsidR="00EE39BD" w:rsidRPr="00BC7B8E" w:rsidRDefault="00EE39BD" w:rsidP="00052843">
      <w:pPr>
        <w:pStyle w:val="FATEC-Texto"/>
      </w:pPr>
      <w:r w:rsidRPr="00BC7B8E">
        <w:t xml:space="preserve">Para se </w:t>
      </w:r>
      <w:proofErr w:type="gramStart"/>
      <w:r w:rsidRPr="00BC7B8E">
        <w:t>matricular</w:t>
      </w:r>
      <w:proofErr w:type="gramEnd"/>
      <w:r w:rsidRPr="00BC7B8E">
        <w:t xml:space="preserve"> no Curso Superior de Tecnologia em questão os candidatos devem cumprir os seguintes requisitos de acesso:</w:t>
      </w:r>
    </w:p>
    <w:p w:rsidR="00EE39BD" w:rsidRPr="00BC7B8E" w:rsidRDefault="00EE39BD" w:rsidP="00052843">
      <w:pPr>
        <w:pStyle w:val="FATEC-Texto-ITENS"/>
      </w:pPr>
      <w:r w:rsidRPr="00BC7B8E">
        <w:t>Ter concluído o Ensino Médio.</w:t>
      </w:r>
    </w:p>
    <w:p w:rsidR="00EE39BD" w:rsidRPr="00BC7B8E" w:rsidRDefault="00EE39BD" w:rsidP="00052843">
      <w:pPr>
        <w:pStyle w:val="FATEC-Texto-ITENS"/>
      </w:pPr>
      <w:r w:rsidRPr="00BC7B8E">
        <w:t xml:space="preserve">Ter sido aprovado no processo de seleção dentro do número de vagas existentes, de acordo com os critérios estabelecidos no Edital específico, aprovado pela Faculdade de Tecnologia SENAI Mato Grosso e pela sua mantenedora Departamento Regional do SENAI-MT. </w:t>
      </w:r>
    </w:p>
    <w:p w:rsidR="00EE39BD" w:rsidRPr="00BC7B8E" w:rsidRDefault="00EE39BD" w:rsidP="00052843">
      <w:pPr>
        <w:pStyle w:val="FATEC-Texto"/>
      </w:pPr>
      <w:r w:rsidRPr="00BC7B8E">
        <w:t>O acesso aos demais módulos ocorrerá pelo processo de rematrícula, desde que o estudante tenha sido considerado APTO no módulo anterior, admitida a rematrícula por progressão parcial, nos termos do Regimento da Faculdade de Tecnologia SENAI Mato Grosso, conforme cita o artigo 75 e seus respectivos parágrafos.</w:t>
      </w:r>
    </w:p>
    <w:p w:rsidR="00EE39BD" w:rsidRPr="00BC7B8E" w:rsidRDefault="00EE39BD" w:rsidP="000621BE">
      <w:pPr>
        <w:spacing w:after="0"/>
        <w:jc w:val="both"/>
        <w:rPr>
          <w:rFonts w:asciiTheme="minorHAnsi" w:hAnsiTheme="minorHAnsi" w:cs="Arial"/>
          <w:b/>
        </w:rPr>
      </w:pPr>
    </w:p>
    <w:p w:rsidR="00EE39BD" w:rsidRPr="00BC7B8E" w:rsidRDefault="00EE39BD" w:rsidP="002A4B3B">
      <w:pPr>
        <w:pStyle w:val="FATEC-T2"/>
      </w:pPr>
      <w:bookmarkStart w:id="74" w:name="_Toc465252489"/>
      <w:bookmarkStart w:id="75" w:name="_Toc480383718"/>
      <w:r w:rsidRPr="00BC7B8E">
        <w:t>Documentos necessários à matrícula</w:t>
      </w:r>
      <w:bookmarkEnd w:id="74"/>
      <w:bookmarkEnd w:id="75"/>
    </w:p>
    <w:p w:rsidR="00EE39BD" w:rsidRPr="00BC7B8E" w:rsidRDefault="00EE39BD" w:rsidP="000621BE">
      <w:pPr>
        <w:rPr>
          <w:rFonts w:asciiTheme="minorHAnsi" w:hAnsiTheme="minorHAnsi"/>
        </w:rPr>
      </w:pPr>
    </w:p>
    <w:p w:rsidR="00EE39BD" w:rsidRDefault="00EE39BD" w:rsidP="00052843">
      <w:pPr>
        <w:pStyle w:val="FATEC-Texto"/>
      </w:pPr>
      <w:r w:rsidRPr="00BC7B8E">
        <w:t>Os candidatos deverão apresentar, no ato da matrícula, os seguintes documentos (via original e cópia para autenticação no ato da matrícula):</w:t>
      </w:r>
    </w:p>
    <w:p w:rsidR="00052843" w:rsidRPr="00BC7B8E" w:rsidRDefault="00052843" w:rsidP="00052843">
      <w:pPr>
        <w:pStyle w:val="FATEC-Texto"/>
      </w:pPr>
    </w:p>
    <w:p w:rsidR="001E066A" w:rsidRPr="00BC7B8E" w:rsidRDefault="001E066A" w:rsidP="00052843">
      <w:pPr>
        <w:pStyle w:val="FATEC-Texto-ITENS"/>
      </w:pPr>
      <w:r w:rsidRPr="00BC7B8E">
        <w:t>Certificado ou declaração de conclusão de curso de nível méd</w:t>
      </w:r>
      <w:r w:rsidR="00A02834" w:rsidRPr="00BC7B8E">
        <w:t>io (original e fotocópia frente e verso)</w:t>
      </w:r>
      <w:r w:rsidRPr="00BC7B8E">
        <w:t xml:space="preserve"> devidamente registrado (inciso II do Art. 44, da LDB nº 9.394, de 1996);</w:t>
      </w:r>
    </w:p>
    <w:p w:rsidR="001E066A" w:rsidRPr="00BC7B8E" w:rsidRDefault="001E066A" w:rsidP="00052843">
      <w:pPr>
        <w:pStyle w:val="FATEC-Texto-ITENS"/>
      </w:pPr>
      <w:r w:rsidRPr="00BC7B8E">
        <w:t>Histórico escolar do ensino médio (original e fotocópia);</w:t>
      </w:r>
    </w:p>
    <w:p w:rsidR="001E066A" w:rsidRPr="00BC7B8E" w:rsidRDefault="001E066A" w:rsidP="00052843">
      <w:pPr>
        <w:pStyle w:val="FATEC-Texto-ITENS"/>
        <w:rPr>
          <w:rFonts w:cs="Arial"/>
          <w:color w:val="000000"/>
        </w:rPr>
      </w:pPr>
      <w:r w:rsidRPr="00BC7B8E">
        <w:t>Certificado de quitação com Serviço Militar, para candidatos maiores de 18 anos e do sexo masculino;</w:t>
      </w:r>
    </w:p>
    <w:p w:rsidR="001E066A" w:rsidRPr="00BC7B8E" w:rsidRDefault="001E066A" w:rsidP="00052843">
      <w:pPr>
        <w:pStyle w:val="FATEC-Texto-ITENS"/>
      </w:pPr>
      <w:r w:rsidRPr="00BC7B8E">
        <w:t>Certidão de Nascimento ou de Casamento (original e fotocópias);</w:t>
      </w:r>
    </w:p>
    <w:p w:rsidR="001E066A" w:rsidRPr="00BC7B8E" w:rsidRDefault="001E066A" w:rsidP="00052843">
      <w:pPr>
        <w:pStyle w:val="FATEC-Texto-ITENS"/>
        <w:rPr>
          <w:rFonts w:cs="Arial"/>
          <w:color w:val="000000"/>
        </w:rPr>
      </w:pPr>
      <w:r w:rsidRPr="00BC7B8E">
        <w:t>Cédula de</w:t>
      </w:r>
      <w:r w:rsidRPr="00BC7B8E">
        <w:rPr>
          <w:rFonts w:cs="Arial"/>
        </w:rPr>
        <w:t xml:space="preserve"> Identidade – Registro Geral (RG), preferencialmente, ou Carteira de Trabalho, ou Carteira Nacional de Habilitação (CNH), ou Passaporte, ou Carteira Profissional de Conselho</w:t>
      </w:r>
      <w:r w:rsidRPr="00BC7B8E">
        <w:rPr>
          <w:rFonts w:cs="Arial"/>
          <w:color w:val="000000"/>
        </w:rPr>
        <w:t xml:space="preserve">; </w:t>
      </w:r>
      <w:r w:rsidRPr="00BC7B8E">
        <w:t xml:space="preserve">ou outro documento Oficial de Identidade que contenha fotografia do Candidato </w:t>
      </w:r>
      <w:r w:rsidRPr="00BC7B8E">
        <w:rPr>
          <w:rFonts w:cs="Arial"/>
        </w:rPr>
        <w:t>(original e fotocópia);</w:t>
      </w:r>
    </w:p>
    <w:p w:rsidR="001E066A" w:rsidRPr="00BC7B8E" w:rsidRDefault="001E066A" w:rsidP="00052843">
      <w:pPr>
        <w:pStyle w:val="FATEC-Texto-ITENS"/>
        <w:rPr>
          <w:rFonts w:cs="Arial"/>
          <w:color w:val="000000"/>
        </w:rPr>
      </w:pPr>
      <w:r w:rsidRPr="00BC7B8E">
        <w:rPr>
          <w:rFonts w:cs="Arial"/>
        </w:rPr>
        <w:t>Cadastro de Pessoa Física (CPF) do próprio candidato (original e fotocópia);</w:t>
      </w:r>
    </w:p>
    <w:p w:rsidR="001E066A" w:rsidRPr="00BC7B8E" w:rsidRDefault="001E066A" w:rsidP="00052843">
      <w:pPr>
        <w:pStyle w:val="FATEC-Texto-ITENS"/>
        <w:rPr>
          <w:rFonts w:cs="Arial"/>
          <w:color w:val="000000"/>
        </w:rPr>
      </w:pPr>
      <w:r w:rsidRPr="00BC7B8E">
        <w:rPr>
          <w:rFonts w:cs="Arial"/>
        </w:rPr>
        <w:t>Título de Eleitor e comprovante de votação (1º e 2º turnos), ou certidão de quitação eleitoral, para candidatos maiores de 18 anos (original e fotocópia);</w:t>
      </w:r>
    </w:p>
    <w:p w:rsidR="001E066A" w:rsidRPr="00BC7B8E" w:rsidRDefault="001E066A" w:rsidP="00052843">
      <w:pPr>
        <w:pStyle w:val="FATEC-Texto-ITENS"/>
      </w:pPr>
      <w:r w:rsidRPr="00BC7B8E">
        <w:t xml:space="preserve">Certidão de Nascimento ou de Casamento </w:t>
      </w:r>
      <w:r w:rsidRPr="00BC7B8E">
        <w:rPr>
          <w:rFonts w:cs="Arial"/>
        </w:rPr>
        <w:t>(original e fotocópia);</w:t>
      </w:r>
    </w:p>
    <w:p w:rsidR="001E066A" w:rsidRPr="00BC7B8E" w:rsidRDefault="001E066A" w:rsidP="00052843">
      <w:pPr>
        <w:pStyle w:val="FATEC-Texto-ITENS"/>
      </w:pPr>
      <w:r w:rsidRPr="00BC7B8E">
        <w:rPr>
          <w:rFonts w:cs="Arial"/>
        </w:rPr>
        <w:lastRenderedPageBreak/>
        <w:t xml:space="preserve">Uma foto 3x4 </w:t>
      </w:r>
    </w:p>
    <w:p w:rsidR="001E066A" w:rsidRPr="00BC7B8E" w:rsidRDefault="001E066A" w:rsidP="008E1AA3">
      <w:pPr>
        <w:pStyle w:val="PargrafodaLista"/>
        <w:numPr>
          <w:ilvl w:val="0"/>
          <w:numId w:val="15"/>
        </w:numPr>
        <w:tabs>
          <w:tab w:val="left" w:pos="1134"/>
        </w:tabs>
        <w:spacing w:after="0" w:line="360" w:lineRule="auto"/>
        <w:ind w:left="0" w:firstLine="709"/>
        <w:jc w:val="both"/>
        <w:rPr>
          <w:rFonts w:asciiTheme="minorHAnsi" w:hAnsiTheme="minorHAnsi" w:cs="Estrangelo Edessa"/>
        </w:rPr>
      </w:pPr>
      <w:r w:rsidRPr="00BC7B8E">
        <w:rPr>
          <w:rFonts w:asciiTheme="minorHAnsi" w:hAnsiTheme="minorHAnsi" w:cs="Arial"/>
        </w:rPr>
        <w:t xml:space="preserve">Comprovante de Residência atual – até </w:t>
      </w:r>
      <w:r w:rsidR="000621BE">
        <w:rPr>
          <w:rFonts w:asciiTheme="minorHAnsi" w:hAnsiTheme="minorHAnsi" w:cs="Arial"/>
        </w:rPr>
        <w:t>90 dias (original e fotocópia).</w:t>
      </w:r>
    </w:p>
    <w:p w:rsidR="000621BE" w:rsidRDefault="000621BE" w:rsidP="000621BE">
      <w:pPr>
        <w:spacing w:before="0" w:after="0" w:line="360" w:lineRule="auto"/>
        <w:ind w:firstLine="709"/>
        <w:jc w:val="both"/>
        <w:rPr>
          <w:rFonts w:asciiTheme="minorHAnsi" w:hAnsiTheme="minorHAnsi"/>
          <w:sz w:val="24"/>
          <w:szCs w:val="24"/>
        </w:rPr>
      </w:pPr>
    </w:p>
    <w:p w:rsidR="00EE39BD" w:rsidRDefault="00EE39BD" w:rsidP="00052843">
      <w:pPr>
        <w:pStyle w:val="FATEC-Texto"/>
      </w:pPr>
      <w:r w:rsidRPr="00BC7B8E">
        <w:t>No caso de diplomado em curso de graduação serão exigidos, em substituição aos documentos der comprovação de escolaridade:</w:t>
      </w:r>
    </w:p>
    <w:p w:rsidR="00052843" w:rsidRPr="00BC7B8E" w:rsidRDefault="00052843" w:rsidP="00052843">
      <w:pPr>
        <w:pStyle w:val="FATEC-Texto"/>
      </w:pPr>
    </w:p>
    <w:p w:rsidR="00EE39BD" w:rsidRPr="00BC7B8E" w:rsidRDefault="00EE39BD" w:rsidP="00052843">
      <w:pPr>
        <w:pStyle w:val="FATEC-Texto-ITENS"/>
      </w:pPr>
      <w:r w:rsidRPr="00BC7B8E">
        <w:t>Original e fotocópia, frente e verso, do diploma devidamente registrado;</w:t>
      </w:r>
    </w:p>
    <w:p w:rsidR="00EE39BD" w:rsidRPr="00BC7B8E" w:rsidRDefault="00EE39BD" w:rsidP="00052843">
      <w:pPr>
        <w:pStyle w:val="FATEC-Texto-ITENS"/>
      </w:pPr>
      <w:r w:rsidRPr="00BC7B8E">
        <w:t>Original e fotocópia do histórico escolar completo;</w:t>
      </w:r>
    </w:p>
    <w:p w:rsidR="00EE39BD" w:rsidRPr="00BC7B8E" w:rsidRDefault="00EE39BD" w:rsidP="00052843">
      <w:pPr>
        <w:pStyle w:val="FATEC-Texto-ITENS"/>
      </w:pPr>
      <w:r w:rsidRPr="00BC7B8E">
        <w:t xml:space="preserve">Original e </w:t>
      </w:r>
      <w:r w:rsidR="00A02834" w:rsidRPr="00BC7B8E">
        <w:t>fotocópia</w:t>
      </w:r>
      <w:r w:rsidRPr="00BC7B8E">
        <w:t xml:space="preserve"> do comprovante de revalidação do diploma, quando expedido por instituição estrangeira;</w:t>
      </w:r>
    </w:p>
    <w:p w:rsidR="00EE39BD" w:rsidRPr="00BC7B8E" w:rsidRDefault="00EE39BD" w:rsidP="00052843">
      <w:pPr>
        <w:pStyle w:val="FATEC-Texto-ITENS"/>
      </w:pPr>
      <w:proofErr w:type="gramStart"/>
      <w:r w:rsidRPr="00BC7B8E">
        <w:t>candidato</w:t>
      </w:r>
      <w:proofErr w:type="gramEnd"/>
      <w:r w:rsidRPr="00BC7B8E">
        <w:t xml:space="preserve"> de nacionalidade brasileira, cujos estudos tenham sido realizados no exterior, deve apresentar ainda, no ato da matrícula, a declaração de equivalência de estudos, em atendimento à documentação exigida nos incisos I e II do caput do artigo anterior;</w:t>
      </w:r>
    </w:p>
    <w:p w:rsidR="00EE39BD" w:rsidRPr="00BC7B8E" w:rsidRDefault="00EE39BD" w:rsidP="00052843">
      <w:pPr>
        <w:pStyle w:val="FATEC-Texto-ITENS"/>
      </w:pPr>
      <w:proofErr w:type="gramStart"/>
      <w:r w:rsidRPr="00BC7B8E">
        <w:t>candidato</w:t>
      </w:r>
      <w:proofErr w:type="gramEnd"/>
      <w:r w:rsidRPr="00BC7B8E">
        <w:t xml:space="preserve"> de nacionalidade estrangeira deve apresentar cópia dos documentos pessoais e duas cópias autenticadas de todos os documentos referentes à revalidação dos estudos realizados no exterior;</w:t>
      </w:r>
    </w:p>
    <w:p w:rsidR="00EE39BD" w:rsidRPr="00BC7B8E" w:rsidRDefault="00EE39BD" w:rsidP="00052843">
      <w:pPr>
        <w:pStyle w:val="FATEC-Texto-ITENS"/>
      </w:pPr>
      <w:r w:rsidRPr="00BC7B8E">
        <w:t>Uma foto 3x4;</w:t>
      </w:r>
    </w:p>
    <w:p w:rsidR="00EE39BD" w:rsidRPr="00BC7B8E" w:rsidRDefault="00EE39BD" w:rsidP="00052843">
      <w:pPr>
        <w:pStyle w:val="FATEC-Texto-ITENS"/>
      </w:pPr>
      <w:r w:rsidRPr="00BC7B8E">
        <w:t>Comprovante de Residência (original e fotocópias);</w:t>
      </w:r>
    </w:p>
    <w:p w:rsidR="00EE39BD" w:rsidRPr="00BC7B8E" w:rsidRDefault="00EE39BD" w:rsidP="00052843">
      <w:pPr>
        <w:pStyle w:val="FATEC-Texto-ITENS"/>
      </w:pPr>
      <w:r w:rsidRPr="00BC7B8E">
        <w:t xml:space="preserve">Comprovante de pagamento dos encargos educacionais. </w:t>
      </w:r>
    </w:p>
    <w:p w:rsidR="00EE39BD" w:rsidRDefault="00EE39BD" w:rsidP="000621BE">
      <w:pPr>
        <w:spacing w:before="0" w:after="0"/>
        <w:rPr>
          <w:rFonts w:asciiTheme="minorHAnsi" w:hAnsiTheme="minorHAnsi" w:cs="Arial"/>
          <w:b/>
        </w:rPr>
      </w:pPr>
    </w:p>
    <w:p w:rsidR="000621BE" w:rsidRPr="00BC7B8E" w:rsidRDefault="000621BE" w:rsidP="000621BE">
      <w:pPr>
        <w:spacing w:before="0" w:after="0"/>
        <w:rPr>
          <w:rFonts w:asciiTheme="minorHAnsi" w:hAnsiTheme="minorHAnsi" w:cs="Arial"/>
          <w:b/>
        </w:rPr>
      </w:pPr>
    </w:p>
    <w:p w:rsidR="00EE39BD" w:rsidRPr="00BC7B8E" w:rsidRDefault="00D935C7" w:rsidP="00D935C7">
      <w:pPr>
        <w:pStyle w:val="FATEC-T1-Parte"/>
      </w:pPr>
      <w:bookmarkStart w:id="76" w:name="_Toc465252490"/>
      <w:bookmarkStart w:id="77" w:name="_Toc480383719"/>
      <w:r w:rsidRPr="00BC7B8E">
        <w:t>COMPETÊNCIAS PROFISSIONAIS DO PERFIL</w:t>
      </w:r>
      <w:bookmarkEnd w:id="76"/>
      <w:bookmarkEnd w:id="77"/>
    </w:p>
    <w:p w:rsidR="00EE39BD" w:rsidRDefault="00EE39BD" w:rsidP="000621BE">
      <w:pPr>
        <w:spacing w:before="0" w:after="0"/>
        <w:jc w:val="both"/>
        <w:rPr>
          <w:rFonts w:asciiTheme="minorHAnsi" w:hAnsiTheme="minorHAnsi" w:cs="Arial"/>
          <w:b/>
        </w:rPr>
      </w:pPr>
    </w:p>
    <w:p w:rsidR="00F100B4" w:rsidRPr="00BC7B8E" w:rsidRDefault="00F100B4" w:rsidP="000621BE">
      <w:pPr>
        <w:spacing w:before="0" w:after="0"/>
        <w:jc w:val="both"/>
        <w:rPr>
          <w:rFonts w:asciiTheme="minorHAnsi" w:hAnsiTheme="minorHAnsi" w:cs="Arial"/>
          <w:b/>
        </w:rPr>
      </w:pPr>
    </w:p>
    <w:tbl>
      <w:tblPr>
        <w:tblW w:w="9507" w:type="dxa"/>
        <w:jc w:val="center"/>
        <w:tblInd w:w="6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04"/>
        <w:gridCol w:w="2555"/>
        <w:gridCol w:w="1981"/>
        <w:gridCol w:w="2767"/>
      </w:tblGrid>
      <w:tr w:rsidR="00EE39BD" w:rsidRPr="00BC7B8E" w:rsidTr="00AC4028">
        <w:trPr>
          <w:trHeight w:val="623"/>
          <w:jc w:val="center"/>
        </w:trPr>
        <w:tc>
          <w:tcPr>
            <w:tcW w:w="1159" w:type="pct"/>
            <w:shd w:val="clear" w:color="auto" w:fill="1F497D"/>
            <w:vAlign w:val="center"/>
          </w:tcPr>
          <w:p w:rsidR="00EE39BD" w:rsidRPr="00BC7B8E" w:rsidRDefault="00EE39BD" w:rsidP="00A02834">
            <w:pPr>
              <w:spacing w:before="0" w:after="0"/>
              <w:rPr>
                <w:rFonts w:asciiTheme="minorHAnsi" w:hAnsiTheme="minorHAnsi"/>
                <w:b/>
                <w:bCs/>
                <w:color w:val="FFFFFF"/>
                <w:sz w:val="24"/>
                <w:szCs w:val="24"/>
              </w:rPr>
            </w:pPr>
            <w:r w:rsidRPr="00BC7B8E">
              <w:rPr>
                <w:rFonts w:asciiTheme="minorHAnsi" w:hAnsiTheme="minorHAnsi"/>
                <w:b/>
                <w:bCs/>
                <w:color w:val="FFFFFF"/>
                <w:sz w:val="24"/>
                <w:szCs w:val="24"/>
              </w:rPr>
              <w:t>OCUPAÇÃO</w:t>
            </w:r>
          </w:p>
        </w:tc>
        <w:tc>
          <w:tcPr>
            <w:tcW w:w="1344" w:type="pct"/>
            <w:shd w:val="clear" w:color="auto" w:fill="1F497D"/>
            <w:vAlign w:val="center"/>
          </w:tcPr>
          <w:p w:rsidR="00EE39BD" w:rsidRPr="00BC7B8E" w:rsidRDefault="00AC4028" w:rsidP="00AC4028">
            <w:pPr>
              <w:spacing w:before="0" w:after="0"/>
              <w:rPr>
                <w:rFonts w:asciiTheme="minorHAnsi" w:hAnsiTheme="minorHAnsi"/>
                <w:b/>
                <w:bCs/>
                <w:color w:val="FFFFFF"/>
                <w:sz w:val="24"/>
                <w:szCs w:val="24"/>
              </w:rPr>
            </w:pPr>
            <w:bookmarkStart w:id="78" w:name="_Toc318740369"/>
            <w:bookmarkStart w:id="79" w:name="_Toc334106664"/>
            <w:r>
              <w:rPr>
                <w:rFonts w:asciiTheme="minorHAnsi" w:hAnsiTheme="minorHAnsi"/>
                <w:b/>
                <w:bCs/>
                <w:color w:val="FFFFFF"/>
                <w:sz w:val="24"/>
                <w:szCs w:val="24"/>
              </w:rPr>
              <w:t xml:space="preserve">Tecnólogo em </w:t>
            </w:r>
            <w:bookmarkEnd w:id="78"/>
            <w:bookmarkEnd w:id="79"/>
          </w:p>
        </w:tc>
        <w:tc>
          <w:tcPr>
            <w:tcW w:w="1042" w:type="pct"/>
            <w:shd w:val="clear" w:color="auto" w:fill="1F497D"/>
            <w:vAlign w:val="center"/>
          </w:tcPr>
          <w:p w:rsidR="00EE39BD" w:rsidRPr="00BC7B8E" w:rsidRDefault="00EE39BD" w:rsidP="00A02834">
            <w:pPr>
              <w:spacing w:before="0" w:after="0"/>
              <w:rPr>
                <w:rFonts w:asciiTheme="minorHAnsi" w:hAnsiTheme="minorHAnsi"/>
                <w:b/>
                <w:bCs/>
                <w:color w:val="FFFFFF"/>
                <w:sz w:val="24"/>
                <w:szCs w:val="24"/>
                <w:highlight w:val="lightGray"/>
              </w:rPr>
            </w:pPr>
            <w:r w:rsidRPr="00BC7B8E">
              <w:rPr>
                <w:rFonts w:asciiTheme="minorHAnsi" w:hAnsiTheme="minorHAnsi"/>
                <w:b/>
                <w:bCs/>
                <w:color w:val="FFFFFF"/>
                <w:sz w:val="24"/>
                <w:szCs w:val="24"/>
              </w:rPr>
              <w:t>CBO</w:t>
            </w:r>
          </w:p>
        </w:tc>
        <w:tc>
          <w:tcPr>
            <w:tcW w:w="1455" w:type="pct"/>
            <w:shd w:val="clear" w:color="auto" w:fill="1F497D"/>
            <w:vAlign w:val="center"/>
          </w:tcPr>
          <w:p w:rsidR="00EE39BD" w:rsidRPr="00BC7B8E" w:rsidRDefault="005E479C" w:rsidP="00A02834">
            <w:pPr>
              <w:spacing w:before="0" w:after="0"/>
              <w:rPr>
                <w:rFonts w:asciiTheme="minorHAnsi" w:hAnsiTheme="minorHAnsi"/>
                <w:b/>
                <w:bCs/>
                <w:color w:val="FFFFFF"/>
                <w:sz w:val="24"/>
                <w:szCs w:val="24"/>
              </w:rPr>
            </w:pPr>
            <w:r>
              <w:rPr>
                <w:rFonts w:asciiTheme="minorHAnsi" w:hAnsiTheme="minorHAnsi"/>
                <w:b/>
                <w:bCs/>
                <w:color w:val="FFFFFF"/>
                <w:sz w:val="24"/>
                <w:szCs w:val="24"/>
              </w:rPr>
              <w:t>3421-25</w:t>
            </w:r>
          </w:p>
        </w:tc>
      </w:tr>
      <w:tr w:rsidR="00EE39BD" w:rsidRPr="00BC7B8E" w:rsidTr="00AC4028">
        <w:trPr>
          <w:trHeight w:val="623"/>
          <w:jc w:val="center"/>
        </w:trPr>
        <w:tc>
          <w:tcPr>
            <w:tcW w:w="1159" w:type="pct"/>
            <w:shd w:val="clear" w:color="auto" w:fill="auto"/>
            <w:vAlign w:val="center"/>
          </w:tcPr>
          <w:p w:rsidR="00EE39BD" w:rsidRPr="00BC7B8E" w:rsidRDefault="00EE39BD" w:rsidP="000621BE">
            <w:pPr>
              <w:spacing w:before="0" w:after="0"/>
              <w:ind w:left="34" w:right="-109"/>
              <w:rPr>
                <w:rFonts w:asciiTheme="minorHAnsi" w:hAnsiTheme="minorHAnsi"/>
                <w:b/>
                <w:bCs/>
                <w:color w:val="000000"/>
                <w:sz w:val="24"/>
                <w:szCs w:val="24"/>
              </w:rPr>
            </w:pPr>
            <w:r w:rsidRPr="00BC7B8E">
              <w:rPr>
                <w:rFonts w:asciiTheme="minorHAnsi" w:hAnsiTheme="minorHAnsi"/>
                <w:b/>
                <w:bCs/>
                <w:color w:val="000000"/>
                <w:sz w:val="24"/>
                <w:szCs w:val="24"/>
              </w:rPr>
              <w:t>EDUCAÇÃO PROFISSIONAL</w:t>
            </w:r>
          </w:p>
        </w:tc>
        <w:tc>
          <w:tcPr>
            <w:tcW w:w="1344" w:type="pct"/>
            <w:shd w:val="clear" w:color="auto" w:fill="auto"/>
            <w:vAlign w:val="center"/>
          </w:tcPr>
          <w:p w:rsidR="00EE39BD" w:rsidRPr="00BC7B8E" w:rsidRDefault="00EE39BD" w:rsidP="00A02834">
            <w:pPr>
              <w:spacing w:before="0" w:after="0"/>
              <w:rPr>
                <w:rFonts w:asciiTheme="minorHAnsi" w:hAnsiTheme="minorHAnsi"/>
                <w:sz w:val="24"/>
                <w:szCs w:val="24"/>
              </w:rPr>
            </w:pPr>
            <w:r w:rsidRPr="00BC7B8E">
              <w:rPr>
                <w:rFonts w:asciiTheme="minorHAnsi" w:hAnsiTheme="minorHAnsi"/>
                <w:sz w:val="24"/>
                <w:szCs w:val="24"/>
              </w:rPr>
              <w:t>Superior em Tecnologia</w:t>
            </w:r>
          </w:p>
        </w:tc>
        <w:tc>
          <w:tcPr>
            <w:tcW w:w="1042" w:type="pct"/>
            <w:shd w:val="clear" w:color="auto" w:fill="auto"/>
            <w:vAlign w:val="center"/>
          </w:tcPr>
          <w:p w:rsidR="00EE39BD" w:rsidRPr="00BC7B8E" w:rsidRDefault="00EE39BD" w:rsidP="00A02834">
            <w:pPr>
              <w:spacing w:before="0" w:after="0"/>
              <w:rPr>
                <w:rFonts w:asciiTheme="minorHAnsi" w:hAnsiTheme="minorHAnsi"/>
                <w:b/>
                <w:color w:val="000000"/>
                <w:sz w:val="24"/>
                <w:szCs w:val="24"/>
              </w:rPr>
            </w:pPr>
            <w:r w:rsidRPr="00BC7B8E">
              <w:rPr>
                <w:rFonts w:asciiTheme="minorHAnsi" w:hAnsiTheme="minorHAnsi"/>
                <w:b/>
                <w:color w:val="000000"/>
                <w:sz w:val="24"/>
                <w:szCs w:val="24"/>
              </w:rPr>
              <w:t>C.H. MÍNIMA</w:t>
            </w:r>
          </w:p>
        </w:tc>
        <w:tc>
          <w:tcPr>
            <w:tcW w:w="1455" w:type="pct"/>
            <w:shd w:val="clear" w:color="auto" w:fill="auto"/>
            <w:vAlign w:val="center"/>
          </w:tcPr>
          <w:p w:rsidR="00EE39BD" w:rsidRPr="00BC7B8E" w:rsidRDefault="005E479C" w:rsidP="00A02834">
            <w:pPr>
              <w:spacing w:before="0" w:after="0"/>
              <w:rPr>
                <w:rFonts w:asciiTheme="minorHAnsi" w:hAnsiTheme="minorHAnsi"/>
                <w:color w:val="000000"/>
                <w:sz w:val="24"/>
                <w:szCs w:val="24"/>
              </w:rPr>
            </w:pPr>
            <w:r>
              <w:rPr>
                <w:rFonts w:asciiTheme="minorHAnsi" w:hAnsiTheme="minorHAnsi"/>
                <w:color w:val="000000"/>
                <w:sz w:val="24"/>
                <w:szCs w:val="24"/>
              </w:rPr>
              <w:t>1.8</w:t>
            </w:r>
            <w:r w:rsidR="00EE39BD" w:rsidRPr="00BC7B8E">
              <w:rPr>
                <w:rFonts w:asciiTheme="minorHAnsi" w:hAnsiTheme="minorHAnsi"/>
                <w:color w:val="000000"/>
                <w:sz w:val="24"/>
                <w:szCs w:val="24"/>
              </w:rPr>
              <w:t>00h</w:t>
            </w:r>
          </w:p>
        </w:tc>
      </w:tr>
      <w:tr w:rsidR="00EE39BD" w:rsidRPr="00BC7B8E" w:rsidTr="00AC4028">
        <w:trPr>
          <w:trHeight w:val="623"/>
          <w:jc w:val="center"/>
        </w:trPr>
        <w:tc>
          <w:tcPr>
            <w:tcW w:w="1159" w:type="pct"/>
            <w:shd w:val="clear" w:color="auto" w:fill="auto"/>
            <w:vAlign w:val="center"/>
          </w:tcPr>
          <w:p w:rsidR="00EE39BD" w:rsidRPr="00BC7B8E" w:rsidRDefault="00EE39BD" w:rsidP="00A02834">
            <w:pPr>
              <w:spacing w:before="0" w:after="0"/>
              <w:ind w:left="34" w:right="-109"/>
              <w:rPr>
                <w:rFonts w:asciiTheme="minorHAnsi" w:hAnsiTheme="minorHAnsi"/>
                <w:b/>
                <w:bCs/>
                <w:color w:val="000000"/>
                <w:sz w:val="24"/>
                <w:szCs w:val="24"/>
              </w:rPr>
            </w:pPr>
            <w:r w:rsidRPr="00BC7B8E">
              <w:rPr>
                <w:rFonts w:asciiTheme="minorHAnsi" w:hAnsiTheme="minorHAnsi"/>
                <w:b/>
                <w:bCs/>
                <w:color w:val="000000"/>
                <w:sz w:val="24"/>
                <w:szCs w:val="24"/>
              </w:rPr>
              <w:t>NÍVEL DA QUALIFICAÇÃO</w:t>
            </w:r>
          </w:p>
        </w:tc>
        <w:tc>
          <w:tcPr>
            <w:tcW w:w="1344" w:type="pct"/>
            <w:shd w:val="clear" w:color="auto" w:fill="auto"/>
            <w:vAlign w:val="center"/>
          </w:tcPr>
          <w:p w:rsidR="00EE39BD" w:rsidRPr="00BC7B8E" w:rsidRDefault="00EE39BD" w:rsidP="00A02834">
            <w:pPr>
              <w:spacing w:before="0" w:after="0"/>
              <w:rPr>
                <w:rFonts w:asciiTheme="minorHAnsi" w:hAnsiTheme="minorHAnsi"/>
                <w:color w:val="000000"/>
                <w:sz w:val="24"/>
                <w:szCs w:val="24"/>
              </w:rPr>
            </w:pPr>
            <w:proofErr w:type="gramStart"/>
            <w:r w:rsidRPr="00BC7B8E">
              <w:rPr>
                <w:rFonts w:asciiTheme="minorHAnsi" w:hAnsiTheme="minorHAnsi"/>
                <w:color w:val="000000"/>
                <w:sz w:val="24"/>
                <w:szCs w:val="24"/>
              </w:rPr>
              <w:t>4</w:t>
            </w:r>
            <w:proofErr w:type="gramEnd"/>
          </w:p>
        </w:tc>
        <w:tc>
          <w:tcPr>
            <w:tcW w:w="1042" w:type="pct"/>
            <w:shd w:val="clear" w:color="auto" w:fill="auto"/>
            <w:vAlign w:val="center"/>
          </w:tcPr>
          <w:p w:rsidR="00EE39BD" w:rsidRPr="00BC7B8E" w:rsidRDefault="00EE39BD" w:rsidP="00A02834">
            <w:pPr>
              <w:spacing w:before="0" w:after="0"/>
              <w:rPr>
                <w:rFonts w:asciiTheme="minorHAnsi" w:hAnsiTheme="minorHAnsi"/>
                <w:b/>
                <w:color w:val="000000"/>
                <w:sz w:val="24"/>
                <w:szCs w:val="24"/>
              </w:rPr>
            </w:pPr>
            <w:r w:rsidRPr="00BC7B8E">
              <w:rPr>
                <w:rFonts w:asciiTheme="minorHAnsi" w:hAnsiTheme="minorHAnsi"/>
                <w:b/>
                <w:color w:val="000000"/>
                <w:sz w:val="24"/>
                <w:szCs w:val="24"/>
              </w:rPr>
              <w:t>Eixo Tecnológico</w:t>
            </w:r>
          </w:p>
        </w:tc>
        <w:tc>
          <w:tcPr>
            <w:tcW w:w="1455" w:type="pct"/>
            <w:shd w:val="clear" w:color="auto" w:fill="auto"/>
            <w:vAlign w:val="center"/>
          </w:tcPr>
          <w:p w:rsidR="00EE39BD" w:rsidRPr="00BC7B8E" w:rsidRDefault="005E479C" w:rsidP="00A02834">
            <w:pPr>
              <w:spacing w:before="0" w:after="0"/>
              <w:rPr>
                <w:rFonts w:asciiTheme="minorHAnsi" w:hAnsiTheme="minorHAnsi"/>
                <w:sz w:val="24"/>
                <w:szCs w:val="24"/>
              </w:rPr>
            </w:pPr>
            <w:r>
              <w:rPr>
                <w:rFonts w:cs="Arial"/>
                <w:sz w:val="20"/>
                <w:szCs w:val="20"/>
              </w:rPr>
              <w:t>Gestão e Negócios</w:t>
            </w:r>
          </w:p>
        </w:tc>
      </w:tr>
      <w:tr w:rsidR="00EE39BD" w:rsidRPr="00BC7B8E" w:rsidTr="00AC4028">
        <w:trPr>
          <w:trHeight w:val="623"/>
          <w:jc w:val="center"/>
        </w:trPr>
        <w:tc>
          <w:tcPr>
            <w:tcW w:w="1159" w:type="pct"/>
            <w:shd w:val="clear" w:color="auto" w:fill="auto"/>
            <w:vAlign w:val="center"/>
          </w:tcPr>
          <w:p w:rsidR="00EE39BD" w:rsidRPr="00BC7B8E" w:rsidRDefault="00EE39BD" w:rsidP="00A02834">
            <w:pPr>
              <w:spacing w:before="0" w:after="0"/>
              <w:ind w:left="34" w:right="-109"/>
              <w:rPr>
                <w:rFonts w:asciiTheme="minorHAnsi" w:hAnsiTheme="minorHAnsi"/>
                <w:b/>
                <w:bCs/>
                <w:color w:val="000000"/>
                <w:sz w:val="24"/>
                <w:szCs w:val="24"/>
              </w:rPr>
            </w:pPr>
            <w:r w:rsidRPr="00BC7B8E">
              <w:rPr>
                <w:rFonts w:asciiTheme="minorHAnsi" w:hAnsiTheme="minorHAnsi"/>
                <w:b/>
                <w:sz w:val="24"/>
                <w:szCs w:val="24"/>
              </w:rPr>
              <w:t>SEGMENTO TECNOLÓGICO</w:t>
            </w:r>
          </w:p>
        </w:tc>
        <w:tc>
          <w:tcPr>
            <w:tcW w:w="1344" w:type="pct"/>
            <w:shd w:val="clear" w:color="auto" w:fill="auto"/>
            <w:vAlign w:val="center"/>
          </w:tcPr>
          <w:p w:rsidR="00EE39BD" w:rsidRPr="00BC7B8E" w:rsidRDefault="00501840" w:rsidP="00A02834">
            <w:pPr>
              <w:spacing w:before="0" w:after="0"/>
              <w:rPr>
                <w:rFonts w:asciiTheme="minorHAnsi" w:hAnsiTheme="minorHAnsi"/>
                <w:color w:val="000000"/>
                <w:sz w:val="24"/>
                <w:szCs w:val="24"/>
              </w:rPr>
            </w:pPr>
            <w:r>
              <w:rPr>
                <w:rFonts w:cs="Arial"/>
                <w:sz w:val="20"/>
              </w:rPr>
              <w:t>Logística</w:t>
            </w:r>
          </w:p>
        </w:tc>
        <w:tc>
          <w:tcPr>
            <w:tcW w:w="1042" w:type="pct"/>
            <w:shd w:val="clear" w:color="auto" w:fill="auto"/>
            <w:vAlign w:val="center"/>
          </w:tcPr>
          <w:p w:rsidR="00EE39BD" w:rsidRPr="00BC7B8E" w:rsidRDefault="00EE39BD" w:rsidP="00A02834">
            <w:pPr>
              <w:spacing w:before="0" w:after="0"/>
              <w:rPr>
                <w:rFonts w:asciiTheme="minorHAnsi" w:hAnsiTheme="minorHAnsi"/>
                <w:b/>
                <w:color w:val="000000"/>
                <w:sz w:val="24"/>
                <w:szCs w:val="24"/>
              </w:rPr>
            </w:pPr>
            <w:r w:rsidRPr="00BC7B8E">
              <w:rPr>
                <w:rFonts w:asciiTheme="minorHAnsi" w:hAnsiTheme="minorHAnsi"/>
                <w:b/>
                <w:sz w:val="24"/>
                <w:szCs w:val="24"/>
              </w:rPr>
              <w:t>ÁREA TECNÓLOGIA</w:t>
            </w:r>
          </w:p>
        </w:tc>
        <w:tc>
          <w:tcPr>
            <w:tcW w:w="1455" w:type="pct"/>
            <w:shd w:val="clear" w:color="auto" w:fill="auto"/>
            <w:vAlign w:val="center"/>
          </w:tcPr>
          <w:p w:rsidR="00EE39BD" w:rsidRPr="00BC7B8E" w:rsidRDefault="005E479C" w:rsidP="00A02834">
            <w:pPr>
              <w:spacing w:before="0" w:after="0"/>
              <w:rPr>
                <w:rFonts w:asciiTheme="minorHAnsi" w:hAnsiTheme="minorHAnsi"/>
                <w:sz w:val="24"/>
                <w:szCs w:val="24"/>
              </w:rPr>
            </w:pPr>
            <w:r>
              <w:rPr>
                <w:rFonts w:cs="Arial"/>
                <w:sz w:val="20"/>
                <w:szCs w:val="20"/>
              </w:rPr>
              <w:t>Logística</w:t>
            </w:r>
          </w:p>
        </w:tc>
      </w:tr>
      <w:tr w:rsidR="00EE39BD" w:rsidRPr="00BC7B8E" w:rsidTr="00AC4028">
        <w:trPr>
          <w:trHeight w:val="780"/>
          <w:jc w:val="center"/>
        </w:trPr>
        <w:tc>
          <w:tcPr>
            <w:tcW w:w="1159" w:type="pct"/>
            <w:shd w:val="clear" w:color="auto" w:fill="auto"/>
            <w:vAlign w:val="center"/>
          </w:tcPr>
          <w:p w:rsidR="00EE39BD" w:rsidRPr="00BC7B8E" w:rsidRDefault="00EE39BD" w:rsidP="00A02834">
            <w:pPr>
              <w:spacing w:before="0" w:after="0"/>
              <w:ind w:left="34" w:right="-109"/>
              <w:rPr>
                <w:rFonts w:asciiTheme="minorHAnsi" w:hAnsiTheme="minorHAnsi"/>
                <w:b/>
                <w:bCs/>
                <w:color w:val="000000"/>
                <w:sz w:val="24"/>
                <w:szCs w:val="24"/>
              </w:rPr>
            </w:pPr>
            <w:r w:rsidRPr="00BC7B8E">
              <w:rPr>
                <w:rFonts w:asciiTheme="minorHAnsi" w:hAnsiTheme="minorHAnsi"/>
                <w:b/>
                <w:bCs/>
                <w:color w:val="000000"/>
                <w:sz w:val="24"/>
                <w:szCs w:val="24"/>
              </w:rPr>
              <w:t>REQUISITO DE ACESSO</w:t>
            </w:r>
          </w:p>
        </w:tc>
        <w:tc>
          <w:tcPr>
            <w:tcW w:w="3841" w:type="pct"/>
            <w:gridSpan w:val="3"/>
            <w:shd w:val="clear" w:color="auto" w:fill="auto"/>
            <w:vAlign w:val="center"/>
          </w:tcPr>
          <w:p w:rsidR="00EE39BD" w:rsidRPr="00BC7B8E" w:rsidRDefault="00EE39BD" w:rsidP="00A02834">
            <w:pPr>
              <w:spacing w:before="0" w:after="0"/>
              <w:rPr>
                <w:rFonts w:asciiTheme="minorHAnsi" w:hAnsiTheme="minorHAnsi"/>
                <w:sz w:val="24"/>
                <w:szCs w:val="24"/>
              </w:rPr>
            </w:pPr>
            <w:r w:rsidRPr="00BC7B8E">
              <w:rPr>
                <w:rFonts w:asciiTheme="minorHAnsi" w:hAnsiTheme="minorHAnsi"/>
                <w:sz w:val="24"/>
                <w:szCs w:val="24"/>
              </w:rPr>
              <w:t>Ensino médio completo.</w:t>
            </w:r>
          </w:p>
        </w:tc>
      </w:tr>
    </w:tbl>
    <w:p w:rsidR="00EE39BD" w:rsidRDefault="00EE39BD" w:rsidP="000621BE">
      <w:pPr>
        <w:spacing w:after="0"/>
        <w:jc w:val="both"/>
        <w:rPr>
          <w:rFonts w:asciiTheme="minorHAnsi" w:hAnsiTheme="minorHAnsi" w:cs="Arial"/>
          <w:b/>
        </w:rPr>
      </w:pPr>
    </w:p>
    <w:p w:rsidR="000621BE" w:rsidRPr="00BC7B8E" w:rsidRDefault="000621BE" w:rsidP="000621BE">
      <w:pPr>
        <w:spacing w:after="0"/>
        <w:jc w:val="both"/>
        <w:rPr>
          <w:rFonts w:asciiTheme="minorHAnsi" w:hAnsiTheme="minorHAnsi" w:cs="Arial"/>
          <w:b/>
        </w:rPr>
      </w:pPr>
    </w:p>
    <w:p w:rsidR="00EE39BD" w:rsidRPr="00BC7B8E" w:rsidRDefault="00EE39BD" w:rsidP="002A4B3B">
      <w:pPr>
        <w:pStyle w:val="FATEC-T3"/>
      </w:pPr>
      <w:bookmarkStart w:id="80" w:name="_Toc465252491"/>
      <w:bookmarkStart w:id="81" w:name="_Toc480383720"/>
      <w:r w:rsidRPr="00BC7B8E">
        <w:t>Competência Geral</w:t>
      </w:r>
      <w:bookmarkEnd w:id="80"/>
      <w:bookmarkEnd w:id="81"/>
    </w:p>
    <w:p w:rsidR="00EE39BD" w:rsidRPr="00BC7B8E" w:rsidRDefault="00EE39BD" w:rsidP="000621BE">
      <w:pPr>
        <w:spacing w:after="0"/>
        <w:jc w:val="both"/>
        <w:rPr>
          <w:rFonts w:asciiTheme="minorHAnsi" w:hAnsiTheme="minorHAnsi" w:cs="Arial"/>
        </w:rPr>
      </w:pPr>
    </w:p>
    <w:p w:rsidR="00501840" w:rsidRPr="00501840" w:rsidRDefault="00501840" w:rsidP="00501840">
      <w:pPr>
        <w:shd w:val="clear" w:color="auto" w:fill="FFFFFF"/>
        <w:spacing w:after="0" w:line="360" w:lineRule="auto"/>
        <w:ind w:firstLine="360"/>
        <w:jc w:val="both"/>
        <w:rPr>
          <w:rFonts w:asciiTheme="minorHAnsi" w:hAnsiTheme="minorHAnsi" w:cs="Times New Roman"/>
          <w:sz w:val="24"/>
          <w:szCs w:val="24"/>
          <w:lang w:eastAsia="en-US"/>
        </w:rPr>
      </w:pPr>
      <w:r w:rsidRPr="00501840">
        <w:rPr>
          <w:rFonts w:asciiTheme="minorHAnsi" w:hAnsiTheme="minorHAnsi" w:cs="Times New Roman"/>
          <w:sz w:val="24"/>
          <w:szCs w:val="24"/>
          <w:lang w:eastAsia="en-US"/>
        </w:rPr>
        <w:t xml:space="preserve">O Tecnólogo em Logística é o profissional que planeja, </w:t>
      </w:r>
      <w:proofErr w:type="gramStart"/>
      <w:r w:rsidRPr="00501840">
        <w:rPr>
          <w:rFonts w:asciiTheme="minorHAnsi" w:hAnsiTheme="minorHAnsi" w:cs="Times New Roman"/>
          <w:sz w:val="24"/>
          <w:szCs w:val="24"/>
          <w:lang w:eastAsia="en-US"/>
        </w:rPr>
        <w:t>desenvolve,</w:t>
      </w:r>
      <w:proofErr w:type="gramEnd"/>
      <w:r w:rsidRPr="00501840">
        <w:rPr>
          <w:rFonts w:asciiTheme="minorHAnsi" w:hAnsiTheme="minorHAnsi" w:cs="Times New Roman"/>
          <w:sz w:val="24"/>
          <w:szCs w:val="24"/>
          <w:lang w:eastAsia="en-US"/>
        </w:rPr>
        <w:t xml:space="preserve"> monitora e gerencia sistemas logísticos (produção e materiais, distribuição e transporte,  suprimento) físicos e de informação, seguindo normas e procedimentos de qualidade, segurança, meio ambiente e legislação vigente.</w:t>
      </w:r>
    </w:p>
    <w:p w:rsidR="00EE39BD" w:rsidRPr="00BC7B8E" w:rsidRDefault="00EE39BD" w:rsidP="000621BE">
      <w:pPr>
        <w:autoSpaceDE w:val="0"/>
        <w:autoSpaceDN w:val="0"/>
        <w:adjustRightInd w:val="0"/>
        <w:spacing w:after="0"/>
        <w:jc w:val="both"/>
        <w:rPr>
          <w:rFonts w:asciiTheme="minorHAnsi" w:hAnsiTheme="minorHAnsi" w:cs="Arial"/>
        </w:rPr>
      </w:pPr>
    </w:p>
    <w:p w:rsidR="00EE39BD" w:rsidRPr="00BC7B8E" w:rsidRDefault="00EE39BD" w:rsidP="002A4B3B">
      <w:pPr>
        <w:pStyle w:val="FATEC-T3"/>
      </w:pPr>
      <w:bookmarkStart w:id="82" w:name="_Toc465252492"/>
      <w:bookmarkStart w:id="83" w:name="_Toc480383721"/>
      <w:r w:rsidRPr="00BC7B8E">
        <w:t>Unidades de Competência</w:t>
      </w:r>
      <w:bookmarkEnd w:id="82"/>
      <w:bookmarkEnd w:id="83"/>
    </w:p>
    <w:p w:rsidR="00EE39BD" w:rsidRDefault="00EE39BD" w:rsidP="000621BE">
      <w:pPr>
        <w:tabs>
          <w:tab w:val="left" w:pos="851"/>
        </w:tabs>
        <w:spacing w:before="0" w:after="0"/>
        <w:jc w:val="both"/>
        <w:rPr>
          <w:rFonts w:asciiTheme="minorHAnsi" w:hAnsiTheme="minorHAnsi" w:cs="Arial"/>
          <w:b/>
        </w:rPr>
      </w:pPr>
    </w:p>
    <w:p w:rsidR="00F100B4" w:rsidRPr="00BC7B8E" w:rsidRDefault="00F100B4" w:rsidP="000621BE">
      <w:pPr>
        <w:tabs>
          <w:tab w:val="left" w:pos="851"/>
        </w:tabs>
        <w:spacing w:before="0" w:after="0"/>
        <w:jc w:val="both"/>
        <w:rPr>
          <w:rFonts w:asciiTheme="minorHAnsi" w:hAnsiTheme="minorHAnsi" w:cs="Arial"/>
          <w:b/>
        </w:rPr>
      </w:pPr>
    </w:p>
    <w:p w:rsidR="00501840" w:rsidRPr="00501840" w:rsidRDefault="00501840" w:rsidP="008E1AA3">
      <w:pPr>
        <w:pStyle w:val="PargrafodaLista"/>
        <w:numPr>
          <w:ilvl w:val="0"/>
          <w:numId w:val="15"/>
        </w:numPr>
        <w:autoSpaceDE w:val="0"/>
        <w:autoSpaceDN w:val="0"/>
        <w:adjustRightInd w:val="0"/>
        <w:spacing w:after="0" w:line="340" w:lineRule="atLeast"/>
        <w:ind w:left="1134" w:hanging="708"/>
        <w:jc w:val="both"/>
        <w:rPr>
          <w:rFonts w:asciiTheme="minorHAnsi" w:hAnsiTheme="minorHAnsi"/>
        </w:rPr>
      </w:pPr>
      <w:r w:rsidRPr="00501840">
        <w:rPr>
          <w:rFonts w:asciiTheme="minorHAnsi" w:hAnsiTheme="minorHAnsi"/>
        </w:rPr>
        <w:t>Unidade de Competência 1 – Planejar os sistemas logísticos, seguindo as normas de qualidade, meio ambiente, saúde e segurança do trabalho.</w:t>
      </w:r>
    </w:p>
    <w:p w:rsidR="00501840" w:rsidRPr="00501840" w:rsidRDefault="00501840" w:rsidP="00501840">
      <w:pPr>
        <w:autoSpaceDE w:val="0"/>
        <w:autoSpaceDN w:val="0"/>
        <w:adjustRightInd w:val="0"/>
        <w:spacing w:after="0" w:line="340" w:lineRule="atLeast"/>
        <w:ind w:left="1134" w:hanging="708"/>
        <w:jc w:val="both"/>
        <w:rPr>
          <w:rFonts w:asciiTheme="minorHAnsi" w:hAnsiTheme="minorHAnsi" w:cs="Times New Roman"/>
          <w:sz w:val="24"/>
          <w:szCs w:val="24"/>
          <w:lang w:eastAsia="en-US"/>
        </w:rPr>
      </w:pPr>
    </w:p>
    <w:p w:rsidR="00501840" w:rsidRPr="00501840" w:rsidRDefault="00501840" w:rsidP="008E1AA3">
      <w:pPr>
        <w:pStyle w:val="PargrafodaLista"/>
        <w:numPr>
          <w:ilvl w:val="0"/>
          <w:numId w:val="15"/>
        </w:numPr>
        <w:autoSpaceDE w:val="0"/>
        <w:autoSpaceDN w:val="0"/>
        <w:adjustRightInd w:val="0"/>
        <w:spacing w:after="0" w:line="340" w:lineRule="atLeast"/>
        <w:ind w:left="1134" w:hanging="708"/>
        <w:jc w:val="both"/>
        <w:rPr>
          <w:rFonts w:asciiTheme="minorHAnsi" w:hAnsiTheme="minorHAnsi"/>
        </w:rPr>
      </w:pPr>
      <w:r w:rsidRPr="00501840">
        <w:rPr>
          <w:rFonts w:asciiTheme="minorHAnsi" w:hAnsiTheme="minorHAnsi"/>
        </w:rPr>
        <w:t>Unidade de Competência 2 – Desenvolver os sistemas logísticos, seguindo as normas de qualidade, meio ambiente, saúde e segurança do trabalho.</w:t>
      </w:r>
    </w:p>
    <w:p w:rsidR="00501840" w:rsidRPr="00501840" w:rsidRDefault="00501840" w:rsidP="00501840">
      <w:pPr>
        <w:autoSpaceDE w:val="0"/>
        <w:autoSpaceDN w:val="0"/>
        <w:adjustRightInd w:val="0"/>
        <w:spacing w:after="0" w:line="340" w:lineRule="atLeast"/>
        <w:ind w:left="1134" w:hanging="708"/>
        <w:jc w:val="both"/>
        <w:rPr>
          <w:rFonts w:asciiTheme="minorHAnsi" w:hAnsiTheme="minorHAnsi" w:cs="Times New Roman"/>
          <w:sz w:val="24"/>
          <w:szCs w:val="24"/>
          <w:lang w:eastAsia="en-US"/>
        </w:rPr>
      </w:pPr>
    </w:p>
    <w:p w:rsidR="00501840" w:rsidRPr="00501840" w:rsidRDefault="00501840" w:rsidP="008E1AA3">
      <w:pPr>
        <w:pStyle w:val="PargrafodaLista"/>
        <w:numPr>
          <w:ilvl w:val="0"/>
          <w:numId w:val="15"/>
        </w:numPr>
        <w:autoSpaceDE w:val="0"/>
        <w:autoSpaceDN w:val="0"/>
        <w:adjustRightInd w:val="0"/>
        <w:spacing w:after="0" w:line="340" w:lineRule="atLeast"/>
        <w:ind w:left="1134" w:hanging="708"/>
        <w:jc w:val="both"/>
        <w:rPr>
          <w:rFonts w:asciiTheme="minorHAnsi" w:hAnsiTheme="minorHAnsi"/>
        </w:rPr>
      </w:pPr>
      <w:r w:rsidRPr="00501840">
        <w:rPr>
          <w:rFonts w:asciiTheme="minorHAnsi" w:hAnsiTheme="minorHAnsi"/>
        </w:rPr>
        <w:t>Unidade de Competência 3 – Monitorar os sistemas logísticos, seguindo as normas de qualidade, meio ambiente, saúde e segurança do trabalho.</w:t>
      </w:r>
    </w:p>
    <w:p w:rsidR="00501840" w:rsidRPr="00501840" w:rsidRDefault="00501840" w:rsidP="00501840">
      <w:pPr>
        <w:autoSpaceDE w:val="0"/>
        <w:autoSpaceDN w:val="0"/>
        <w:adjustRightInd w:val="0"/>
        <w:spacing w:after="0" w:line="340" w:lineRule="atLeast"/>
        <w:ind w:left="1134" w:hanging="708"/>
        <w:jc w:val="both"/>
        <w:rPr>
          <w:rFonts w:asciiTheme="minorHAnsi" w:hAnsiTheme="minorHAnsi" w:cs="Times New Roman"/>
          <w:sz w:val="24"/>
          <w:szCs w:val="24"/>
          <w:lang w:eastAsia="en-US"/>
        </w:rPr>
      </w:pPr>
    </w:p>
    <w:p w:rsidR="00501840" w:rsidRPr="00501840" w:rsidRDefault="00501840" w:rsidP="008E1AA3">
      <w:pPr>
        <w:pStyle w:val="PargrafodaLista"/>
        <w:numPr>
          <w:ilvl w:val="0"/>
          <w:numId w:val="15"/>
        </w:numPr>
        <w:autoSpaceDE w:val="0"/>
        <w:autoSpaceDN w:val="0"/>
        <w:adjustRightInd w:val="0"/>
        <w:spacing w:after="0" w:line="340" w:lineRule="atLeast"/>
        <w:ind w:left="1134" w:hanging="708"/>
        <w:jc w:val="both"/>
        <w:rPr>
          <w:rFonts w:asciiTheme="minorHAnsi" w:hAnsiTheme="minorHAnsi"/>
        </w:rPr>
      </w:pPr>
      <w:r w:rsidRPr="00501840">
        <w:rPr>
          <w:rFonts w:asciiTheme="minorHAnsi" w:hAnsiTheme="minorHAnsi"/>
        </w:rPr>
        <w:t>Unidade de Competência 4 – Gerenciar os sistemas logísticos, seguindo as normas de qualidade, meio ambiente, saúde e segurança do trabalho.</w:t>
      </w:r>
    </w:p>
    <w:p w:rsidR="00501840" w:rsidRPr="000A1A44" w:rsidRDefault="00501840" w:rsidP="00501840">
      <w:pPr>
        <w:pStyle w:val="Default"/>
        <w:rPr>
          <w:color w:val="FF0000"/>
        </w:rPr>
      </w:pPr>
    </w:p>
    <w:p w:rsidR="00A463C4" w:rsidRPr="00BC7B8E" w:rsidRDefault="00A463C4" w:rsidP="00AC4028">
      <w:pPr>
        <w:pStyle w:val="FATEC-Texto-ITENS"/>
        <w:numPr>
          <w:ilvl w:val="0"/>
          <w:numId w:val="0"/>
        </w:numPr>
        <w:ind w:left="709"/>
        <w:rPr>
          <w:b/>
        </w:rPr>
      </w:pPr>
    </w:p>
    <w:p w:rsidR="000621BE" w:rsidRDefault="000621BE">
      <w:pPr>
        <w:spacing w:before="0" w:after="200" w:line="276" w:lineRule="auto"/>
        <w:rPr>
          <w:rFonts w:asciiTheme="minorHAnsi" w:hAnsiTheme="minorHAnsi" w:cs="Times New Roman"/>
        </w:rPr>
      </w:pPr>
      <w:r>
        <w:rPr>
          <w:rFonts w:asciiTheme="minorHAnsi" w:hAnsiTheme="minorHAnsi" w:cs="Times New Roman"/>
        </w:rPr>
        <w:br w:type="page"/>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F100B4" w:rsidRPr="00BA0557" w:rsidTr="00E36325">
        <w:trPr>
          <w:trHeight w:val="495"/>
        </w:trPr>
        <w:tc>
          <w:tcPr>
            <w:tcW w:w="9888" w:type="dxa"/>
            <w:shd w:val="clear" w:color="auto" w:fill="1F497D" w:themeFill="text2"/>
            <w:vAlign w:val="center"/>
          </w:tcPr>
          <w:p w:rsidR="00F100B4" w:rsidRPr="00BA0557" w:rsidRDefault="00F100B4" w:rsidP="00E1407F">
            <w:pPr>
              <w:tabs>
                <w:tab w:val="left" w:pos="648"/>
                <w:tab w:val="left" w:pos="3148"/>
              </w:tabs>
              <w:spacing w:before="0" w:after="0"/>
              <w:jc w:val="center"/>
              <w:rPr>
                <w:rFonts w:asciiTheme="minorHAnsi" w:hAnsiTheme="minorHAnsi"/>
              </w:rPr>
            </w:pPr>
            <w:r w:rsidRPr="00BA0557">
              <w:rPr>
                <w:rFonts w:asciiTheme="minorHAnsi" w:hAnsiTheme="minorHAnsi"/>
                <w:b/>
                <w:bCs/>
                <w:color w:val="FFFFFF"/>
                <w:sz w:val="24"/>
              </w:rPr>
              <w:lastRenderedPageBreak/>
              <w:t>COMPETÊNCIA DE GESTÃO</w:t>
            </w:r>
          </w:p>
        </w:tc>
      </w:tr>
      <w:tr w:rsidR="00F100B4" w:rsidRPr="00501840" w:rsidTr="00E36325">
        <w:tc>
          <w:tcPr>
            <w:tcW w:w="9888" w:type="dxa"/>
            <w:shd w:val="clear" w:color="auto" w:fill="auto"/>
            <w:vAlign w:val="center"/>
          </w:tcPr>
          <w:p w:rsidR="00BA0557" w:rsidRPr="00501840" w:rsidRDefault="00BA0557" w:rsidP="00E1407F">
            <w:pPr>
              <w:suppressAutoHyphens/>
              <w:autoSpaceDE w:val="0"/>
              <w:autoSpaceDN w:val="0"/>
              <w:adjustRightInd w:val="0"/>
              <w:spacing w:before="0" w:after="0"/>
              <w:jc w:val="both"/>
              <w:rPr>
                <w:rFonts w:asciiTheme="minorHAnsi" w:eastAsia="Times New Roman" w:hAnsiTheme="minorHAnsi"/>
                <w:b/>
              </w:rPr>
            </w:pP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Resiliência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Evidenciar liderança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 xml:space="preserve">Ter </w:t>
            </w:r>
            <w:proofErr w:type="gramStart"/>
            <w:r w:rsidRPr="00501840">
              <w:rPr>
                <w:rFonts w:asciiTheme="minorHAnsi" w:hAnsiTheme="minorHAnsi" w:cs="Arial"/>
                <w:sz w:val="20"/>
              </w:rPr>
              <w:t>pro atividade</w:t>
            </w:r>
            <w:proofErr w:type="gramEnd"/>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 xml:space="preserve">Demonstrar senso de </w:t>
            </w:r>
            <w:proofErr w:type="gramStart"/>
            <w:r w:rsidRPr="00501840">
              <w:rPr>
                <w:rFonts w:asciiTheme="minorHAnsi" w:hAnsiTheme="minorHAnsi" w:cs="Arial"/>
                <w:sz w:val="20"/>
              </w:rPr>
              <w:t>auto critica</w:t>
            </w:r>
            <w:proofErr w:type="gramEnd"/>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Dar provas de flexibilidade para mudanças no processo produtivo</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Evidenciar habilidade criativa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Delegar tarefas</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Demonstrar comprometimento com a missão e visão da empresa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Ter responsabilidade</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Buscar atualização tecnológica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Conservar bens patrimoniais da empresa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Relacionamento interpessoal e intrapessoal</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Visão sistêmica</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Evidenciar habilidades comunicativas</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Valorizar o marketing pessoal</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Apresentar novos métodos e processos a equipe de trabalho</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Manifestar postura ética e profissional</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Solucionar problemas em situação de emergência conforme normas e procedimentos</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 xml:space="preserve">Buscar melhorias </w:t>
            </w:r>
            <w:proofErr w:type="gramStart"/>
            <w:r w:rsidRPr="00501840">
              <w:rPr>
                <w:rFonts w:asciiTheme="minorHAnsi" w:hAnsiTheme="minorHAnsi" w:cs="Arial"/>
                <w:sz w:val="20"/>
              </w:rPr>
              <w:t>continuas</w:t>
            </w:r>
            <w:proofErr w:type="gramEnd"/>
            <w:r w:rsidRPr="00501840">
              <w:rPr>
                <w:rFonts w:asciiTheme="minorHAnsi" w:hAnsiTheme="minorHAnsi" w:cs="Arial"/>
                <w:sz w:val="20"/>
              </w:rPr>
              <w:t xml:space="preserve"> no processo</w:t>
            </w:r>
          </w:p>
          <w:p w:rsidR="00501840" w:rsidRPr="00501840" w:rsidRDefault="00501840" w:rsidP="008E1AA3">
            <w:pPr>
              <w:numPr>
                <w:ilvl w:val="0"/>
                <w:numId w:val="36"/>
              </w:numPr>
              <w:tabs>
                <w:tab w:val="clear" w:pos="1428"/>
                <w:tab w:val="num" w:pos="743"/>
              </w:tabs>
              <w:spacing w:before="0" w:after="0" w:line="320" w:lineRule="atLeast"/>
              <w:ind w:hanging="1110"/>
              <w:jc w:val="both"/>
              <w:rPr>
                <w:rFonts w:asciiTheme="minorHAnsi" w:hAnsiTheme="minorHAnsi" w:cs="Arial"/>
                <w:sz w:val="20"/>
              </w:rPr>
            </w:pPr>
            <w:r w:rsidRPr="00501840">
              <w:rPr>
                <w:rFonts w:asciiTheme="minorHAnsi" w:hAnsiTheme="minorHAnsi" w:cs="Arial"/>
                <w:sz w:val="20"/>
              </w:rPr>
              <w:t>Demonstrar atenção para a questão ambiental</w:t>
            </w:r>
          </w:p>
          <w:p w:rsidR="002423FD" w:rsidRPr="00501840" w:rsidRDefault="00501840" w:rsidP="008E1AA3">
            <w:pPr>
              <w:pStyle w:val="FATEC-Texto-ITENS"/>
              <w:numPr>
                <w:ilvl w:val="0"/>
                <w:numId w:val="36"/>
              </w:numPr>
              <w:tabs>
                <w:tab w:val="clear" w:pos="1428"/>
                <w:tab w:val="num" w:pos="743"/>
              </w:tabs>
              <w:spacing w:line="240" w:lineRule="auto"/>
              <w:ind w:hanging="1110"/>
              <w:rPr>
                <w:sz w:val="22"/>
                <w:szCs w:val="22"/>
              </w:rPr>
            </w:pPr>
            <w:r w:rsidRPr="00501840">
              <w:rPr>
                <w:rFonts w:cs="Arial"/>
                <w:sz w:val="20"/>
              </w:rPr>
              <w:t>Pesquisar informações relacionadas ao setor.</w:t>
            </w:r>
          </w:p>
        </w:tc>
      </w:tr>
    </w:tbl>
    <w:p w:rsidR="00E36325" w:rsidRPr="00E36325" w:rsidRDefault="00E36325" w:rsidP="00E36325">
      <w:pPr>
        <w:spacing w:before="0" w:after="0"/>
        <w:rPr>
          <w:rFonts w:asciiTheme="minorHAnsi" w:hAnsiTheme="minorHAnsi"/>
          <w:b/>
          <w:bCs/>
          <w:color w:val="FFFFFF"/>
          <w:sz w:val="24"/>
        </w:rPr>
      </w:pPr>
    </w:p>
    <w:tbl>
      <w:tblPr>
        <w:tblW w:w="983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33"/>
      </w:tblGrid>
      <w:tr w:rsidR="00EE39BD" w:rsidRPr="00E36325" w:rsidTr="00E36325">
        <w:trPr>
          <w:trHeight w:hRule="exact" w:val="567"/>
          <w:jc w:val="center"/>
        </w:trPr>
        <w:tc>
          <w:tcPr>
            <w:tcW w:w="9833" w:type="dxa"/>
            <w:shd w:val="clear" w:color="auto" w:fill="1F497D"/>
            <w:vAlign w:val="center"/>
          </w:tcPr>
          <w:p w:rsidR="00EE39BD" w:rsidRPr="00E36325" w:rsidRDefault="00EE39BD" w:rsidP="00E36325">
            <w:pPr>
              <w:spacing w:before="0" w:after="0"/>
              <w:jc w:val="center"/>
              <w:rPr>
                <w:rFonts w:asciiTheme="minorHAnsi" w:hAnsiTheme="minorHAnsi"/>
                <w:b/>
                <w:bCs/>
                <w:color w:val="FFFFFF"/>
                <w:sz w:val="24"/>
              </w:rPr>
            </w:pPr>
            <w:r w:rsidRPr="00E36325">
              <w:rPr>
                <w:rFonts w:asciiTheme="minorHAnsi" w:hAnsiTheme="minorHAnsi"/>
                <w:b/>
                <w:bCs/>
                <w:color w:val="FFFFFF"/>
                <w:sz w:val="24"/>
              </w:rPr>
              <w:t>CONTEXTO DE TRABALHO DA QUALIFICAÇÃO PROFISSIONAL</w:t>
            </w:r>
          </w:p>
        </w:tc>
      </w:tr>
      <w:tr w:rsidR="00EE39BD" w:rsidRPr="00501840" w:rsidTr="00E36325">
        <w:trPr>
          <w:trHeight w:val="326"/>
          <w:jc w:val="center"/>
        </w:trPr>
        <w:tc>
          <w:tcPr>
            <w:tcW w:w="9833" w:type="dxa"/>
          </w:tcPr>
          <w:p w:rsidR="00E36325" w:rsidRPr="00501840" w:rsidRDefault="00E36325" w:rsidP="00E36325">
            <w:pPr>
              <w:spacing w:before="0" w:after="0"/>
              <w:jc w:val="both"/>
              <w:outlineLvl w:val="7"/>
              <w:rPr>
                <w:rFonts w:asciiTheme="minorHAnsi" w:hAnsiTheme="minorHAnsi"/>
                <w:b/>
                <w:bCs/>
              </w:rPr>
            </w:pPr>
          </w:p>
          <w:p w:rsidR="00EE39BD" w:rsidRPr="00501840" w:rsidRDefault="00EE39BD" w:rsidP="00E36325">
            <w:pPr>
              <w:spacing w:before="0" w:after="0"/>
              <w:jc w:val="both"/>
              <w:outlineLvl w:val="7"/>
              <w:rPr>
                <w:rFonts w:asciiTheme="minorHAnsi" w:hAnsiTheme="minorHAnsi"/>
                <w:b/>
                <w:bCs/>
              </w:rPr>
            </w:pPr>
            <w:r w:rsidRPr="00501840">
              <w:rPr>
                <w:rFonts w:asciiTheme="minorHAnsi" w:hAnsiTheme="minorHAnsi"/>
                <w:b/>
                <w:bCs/>
              </w:rPr>
              <w:t>MÉTODOS E TÉCNICAS DE TRABALHO</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Procedimentos técnicos.</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Metodologia de diagnóstico.</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de manutenção.</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 de logística.</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de movimentação de produtos acabados.</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para abastecimento e desabastecimento de linha.</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de relações humanas.</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 de solução de problemas.</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Ferramentas da qualidade.</w:t>
            </w:r>
          </w:p>
          <w:p w:rsidR="00501840"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de avaliação de resultados.</w:t>
            </w:r>
          </w:p>
          <w:p w:rsidR="00EE39BD" w:rsidRPr="00501840" w:rsidRDefault="00501840" w:rsidP="008E1AA3">
            <w:pPr>
              <w:pStyle w:val="PargrafodaLista"/>
              <w:numPr>
                <w:ilvl w:val="0"/>
                <w:numId w:val="37"/>
              </w:numPr>
              <w:suppressAutoHyphens/>
              <w:autoSpaceDE w:val="0"/>
              <w:autoSpaceDN w:val="0"/>
              <w:adjustRightInd w:val="0"/>
              <w:spacing w:after="0" w:line="300" w:lineRule="atLeast"/>
              <w:contextualSpacing w:val="0"/>
              <w:rPr>
                <w:rFonts w:asciiTheme="minorHAnsi" w:hAnsiTheme="minorHAnsi" w:cs="Calibri"/>
                <w:sz w:val="20"/>
              </w:rPr>
            </w:pPr>
            <w:r w:rsidRPr="00501840">
              <w:rPr>
                <w:rFonts w:asciiTheme="minorHAnsi" w:hAnsiTheme="minorHAnsi" w:cs="Calibri"/>
                <w:sz w:val="20"/>
              </w:rPr>
              <w:t>Técnicas de trabalho em equipe.</w:t>
            </w:r>
          </w:p>
        </w:tc>
      </w:tr>
      <w:tr w:rsidR="00EE39BD" w:rsidRPr="00501840" w:rsidTr="00E36325">
        <w:trPr>
          <w:jc w:val="center"/>
        </w:trPr>
        <w:tc>
          <w:tcPr>
            <w:tcW w:w="9833" w:type="dxa"/>
          </w:tcPr>
          <w:p w:rsidR="00EE39BD" w:rsidRPr="00501840" w:rsidRDefault="00EE39BD" w:rsidP="00E36325">
            <w:pPr>
              <w:spacing w:before="0" w:after="0"/>
              <w:jc w:val="both"/>
              <w:rPr>
                <w:rFonts w:asciiTheme="minorHAnsi" w:hAnsiTheme="minorHAnsi"/>
                <w:b/>
                <w:bCs/>
              </w:rPr>
            </w:pPr>
            <w:r w:rsidRPr="00501840">
              <w:rPr>
                <w:rFonts w:asciiTheme="minorHAnsi" w:hAnsiTheme="minorHAnsi"/>
                <w:b/>
                <w:bCs/>
              </w:rPr>
              <w:t>CONDIÇÕES DE TRABALHO</w:t>
            </w:r>
          </w:p>
          <w:p w:rsidR="00EE39BD" w:rsidRPr="00501840" w:rsidRDefault="00EE39BD" w:rsidP="00E36325">
            <w:pPr>
              <w:spacing w:before="0" w:after="0"/>
              <w:jc w:val="center"/>
              <w:rPr>
                <w:rFonts w:asciiTheme="minorHAnsi" w:hAnsiTheme="minorHAnsi"/>
                <w:b/>
              </w:rPr>
            </w:pPr>
          </w:p>
          <w:p w:rsidR="00501840" w:rsidRPr="00501840" w:rsidRDefault="00501840" w:rsidP="00501840">
            <w:pPr>
              <w:autoSpaceDE w:val="0"/>
              <w:autoSpaceDN w:val="0"/>
              <w:adjustRightInd w:val="0"/>
              <w:spacing w:line="280" w:lineRule="atLeast"/>
              <w:jc w:val="both"/>
              <w:rPr>
                <w:rFonts w:asciiTheme="minorHAnsi" w:hAnsiTheme="minorHAnsi" w:cs="Arial"/>
                <w:b/>
                <w:bCs/>
                <w:sz w:val="20"/>
                <w:szCs w:val="20"/>
              </w:rPr>
            </w:pPr>
            <w:r w:rsidRPr="00501840">
              <w:rPr>
                <w:rFonts w:asciiTheme="minorHAnsi" w:hAnsiTheme="minorHAnsi" w:cs="Arial"/>
                <w:b/>
                <w:bCs/>
                <w:sz w:val="20"/>
                <w:szCs w:val="20"/>
              </w:rPr>
              <w:t xml:space="preserve">Condições ambientais </w:t>
            </w:r>
          </w:p>
          <w:p w:rsidR="00501840" w:rsidRPr="00501840" w:rsidRDefault="00501840" w:rsidP="008E1AA3">
            <w:pPr>
              <w:numPr>
                <w:ilvl w:val="0"/>
                <w:numId w:val="41"/>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Pode trabalhar de forma presencial ou </w:t>
            </w:r>
            <w:proofErr w:type="gramStart"/>
            <w:r w:rsidRPr="00501840">
              <w:rPr>
                <w:rFonts w:asciiTheme="minorHAnsi" w:hAnsiTheme="minorHAnsi" w:cs="Arial"/>
                <w:sz w:val="20"/>
              </w:rPr>
              <w:t>a</w:t>
            </w:r>
            <w:proofErr w:type="gramEnd"/>
            <w:r w:rsidRPr="00501840">
              <w:rPr>
                <w:rFonts w:asciiTheme="minorHAnsi" w:hAnsiTheme="minorHAnsi" w:cs="Arial"/>
                <w:sz w:val="20"/>
              </w:rPr>
              <w:t xml:space="preserve"> distância </w:t>
            </w:r>
          </w:p>
          <w:p w:rsidR="00501840" w:rsidRPr="00501840" w:rsidRDefault="00501840" w:rsidP="00501840">
            <w:pPr>
              <w:pStyle w:val="Default"/>
              <w:jc w:val="both"/>
              <w:rPr>
                <w:rFonts w:asciiTheme="minorHAnsi" w:hAnsiTheme="minorHAnsi"/>
                <w:sz w:val="22"/>
                <w:szCs w:val="22"/>
              </w:rPr>
            </w:pPr>
          </w:p>
          <w:p w:rsidR="00501840" w:rsidRPr="00501840" w:rsidRDefault="00501840" w:rsidP="00501840">
            <w:pPr>
              <w:autoSpaceDE w:val="0"/>
              <w:autoSpaceDN w:val="0"/>
              <w:adjustRightInd w:val="0"/>
              <w:spacing w:line="280" w:lineRule="atLeast"/>
              <w:jc w:val="both"/>
              <w:rPr>
                <w:rFonts w:asciiTheme="minorHAnsi" w:hAnsiTheme="minorHAnsi" w:cs="Arial"/>
                <w:b/>
                <w:bCs/>
                <w:sz w:val="20"/>
                <w:szCs w:val="20"/>
              </w:rPr>
            </w:pPr>
            <w:r w:rsidRPr="00501840">
              <w:rPr>
                <w:rFonts w:asciiTheme="minorHAnsi" w:hAnsiTheme="minorHAnsi" w:cs="Arial"/>
                <w:b/>
                <w:bCs/>
                <w:sz w:val="20"/>
                <w:szCs w:val="20"/>
              </w:rPr>
              <w:t xml:space="preserve">Turnos e horários </w:t>
            </w:r>
          </w:p>
          <w:p w:rsidR="00501840" w:rsidRPr="00501840" w:rsidRDefault="00501840" w:rsidP="008E1AA3">
            <w:pPr>
              <w:numPr>
                <w:ilvl w:val="0"/>
                <w:numId w:val="40"/>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Horários variados </w:t>
            </w:r>
          </w:p>
          <w:p w:rsidR="00501840" w:rsidRPr="00501840" w:rsidRDefault="00501840" w:rsidP="00501840">
            <w:pPr>
              <w:pStyle w:val="Default"/>
              <w:jc w:val="both"/>
              <w:rPr>
                <w:rFonts w:asciiTheme="minorHAnsi" w:hAnsiTheme="minorHAnsi"/>
                <w:sz w:val="22"/>
                <w:szCs w:val="22"/>
              </w:rPr>
            </w:pPr>
          </w:p>
          <w:p w:rsidR="00501840" w:rsidRPr="00501840" w:rsidRDefault="00501840" w:rsidP="00501840">
            <w:pPr>
              <w:autoSpaceDE w:val="0"/>
              <w:autoSpaceDN w:val="0"/>
              <w:adjustRightInd w:val="0"/>
              <w:spacing w:line="280" w:lineRule="atLeast"/>
              <w:jc w:val="both"/>
              <w:rPr>
                <w:rFonts w:asciiTheme="minorHAnsi" w:hAnsiTheme="minorHAnsi" w:cs="Arial"/>
                <w:b/>
                <w:bCs/>
                <w:sz w:val="20"/>
                <w:szCs w:val="20"/>
              </w:rPr>
            </w:pPr>
            <w:r w:rsidRPr="00501840">
              <w:rPr>
                <w:rFonts w:asciiTheme="minorHAnsi" w:hAnsiTheme="minorHAnsi" w:cs="Arial"/>
                <w:b/>
                <w:bCs/>
                <w:sz w:val="20"/>
                <w:szCs w:val="20"/>
              </w:rPr>
              <w:t xml:space="preserve">Riscos profissionais </w:t>
            </w:r>
          </w:p>
          <w:p w:rsidR="00501840" w:rsidRPr="00501840" w:rsidRDefault="00501840" w:rsidP="008E1AA3">
            <w:pPr>
              <w:numPr>
                <w:ilvl w:val="0"/>
                <w:numId w:val="39"/>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Risco físico: exposição à ação de grandes equipamentos de movimentação de carga; </w:t>
            </w:r>
            <w:proofErr w:type="gramStart"/>
            <w:r w:rsidRPr="00501840">
              <w:rPr>
                <w:rFonts w:asciiTheme="minorHAnsi" w:hAnsiTheme="minorHAnsi" w:cs="Arial"/>
                <w:sz w:val="20"/>
              </w:rPr>
              <w:t>ruídos</w:t>
            </w:r>
            <w:proofErr w:type="gramEnd"/>
            <w:r w:rsidRPr="00501840">
              <w:rPr>
                <w:rFonts w:asciiTheme="minorHAnsi" w:hAnsiTheme="minorHAnsi" w:cs="Arial"/>
                <w:sz w:val="20"/>
              </w:rPr>
              <w:t xml:space="preserve"> </w:t>
            </w:r>
          </w:p>
          <w:p w:rsidR="00501840" w:rsidRPr="00501840" w:rsidRDefault="00501840" w:rsidP="008E1AA3">
            <w:pPr>
              <w:numPr>
                <w:ilvl w:val="0"/>
                <w:numId w:val="39"/>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Poeiras; exposição a baixas </w:t>
            </w:r>
            <w:proofErr w:type="gramStart"/>
            <w:r w:rsidRPr="00501840">
              <w:rPr>
                <w:rFonts w:asciiTheme="minorHAnsi" w:hAnsiTheme="minorHAnsi" w:cs="Arial"/>
                <w:sz w:val="20"/>
              </w:rPr>
              <w:t>temperaturas</w:t>
            </w:r>
            <w:proofErr w:type="gramEnd"/>
            <w:r w:rsidRPr="00501840">
              <w:rPr>
                <w:rFonts w:asciiTheme="minorHAnsi" w:hAnsiTheme="minorHAnsi" w:cs="Arial"/>
                <w:sz w:val="20"/>
              </w:rPr>
              <w:t xml:space="preserve"> </w:t>
            </w:r>
          </w:p>
          <w:p w:rsidR="00501840" w:rsidRPr="00501840" w:rsidRDefault="00501840" w:rsidP="008E1AA3">
            <w:pPr>
              <w:numPr>
                <w:ilvl w:val="0"/>
                <w:numId w:val="39"/>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Risco químico: exposição a materiais tóxicos </w:t>
            </w:r>
          </w:p>
          <w:p w:rsidR="00501840" w:rsidRPr="00501840" w:rsidRDefault="00501840" w:rsidP="00501840">
            <w:pPr>
              <w:pStyle w:val="Default"/>
              <w:jc w:val="both"/>
              <w:rPr>
                <w:rFonts w:asciiTheme="minorHAnsi" w:hAnsiTheme="minorHAnsi"/>
                <w:sz w:val="22"/>
                <w:szCs w:val="22"/>
              </w:rPr>
            </w:pPr>
          </w:p>
          <w:p w:rsidR="00501840" w:rsidRPr="00501840" w:rsidRDefault="00501840" w:rsidP="00501840">
            <w:pPr>
              <w:autoSpaceDE w:val="0"/>
              <w:autoSpaceDN w:val="0"/>
              <w:adjustRightInd w:val="0"/>
              <w:spacing w:line="280" w:lineRule="atLeast"/>
              <w:jc w:val="both"/>
              <w:rPr>
                <w:rFonts w:asciiTheme="minorHAnsi" w:hAnsiTheme="minorHAnsi" w:cs="Arial"/>
                <w:b/>
                <w:bCs/>
                <w:sz w:val="20"/>
                <w:szCs w:val="20"/>
              </w:rPr>
            </w:pPr>
            <w:r w:rsidRPr="00501840">
              <w:rPr>
                <w:rFonts w:asciiTheme="minorHAnsi" w:hAnsiTheme="minorHAnsi" w:cs="Arial"/>
                <w:b/>
                <w:bCs/>
                <w:sz w:val="20"/>
                <w:szCs w:val="20"/>
              </w:rPr>
              <w:t xml:space="preserve">Equipamentos de proteção </w:t>
            </w:r>
          </w:p>
          <w:p w:rsidR="00501840" w:rsidRPr="00501840" w:rsidRDefault="00501840" w:rsidP="008E1AA3">
            <w:pPr>
              <w:numPr>
                <w:ilvl w:val="0"/>
                <w:numId w:val="38"/>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 xml:space="preserve">EPI </w:t>
            </w:r>
          </w:p>
          <w:p w:rsidR="00501840" w:rsidRPr="00501840" w:rsidRDefault="00501840" w:rsidP="008E1AA3">
            <w:pPr>
              <w:numPr>
                <w:ilvl w:val="0"/>
                <w:numId w:val="38"/>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501840">
              <w:rPr>
                <w:rFonts w:asciiTheme="minorHAnsi" w:hAnsiTheme="minorHAnsi" w:cs="Arial"/>
                <w:sz w:val="20"/>
              </w:rPr>
              <w:t>EPC</w:t>
            </w:r>
          </w:p>
          <w:p w:rsidR="00E36325" w:rsidRPr="00501840" w:rsidRDefault="00E36325" w:rsidP="00E36325">
            <w:pPr>
              <w:tabs>
                <w:tab w:val="left" w:pos="563"/>
                <w:tab w:val="num" w:pos="4533"/>
              </w:tabs>
              <w:spacing w:before="0" w:after="0"/>
              <w:ind w:left="284"/>
              <w:rPr>
                <w:rFonts w:asciiTheme="minorHAnsi" w:hAnsiTheme="minorHAnsi"/>
              </w:rPr>
            </w:pPr>
          </w:p>
        </w:tc>
      </w:tr>
    </w:tbl>
    <w:p w:rsidR="00EE39BD" w:rsidRPr="00BC7B8E" w:rsidRDefault="00EE39BD" w:rsidP="00E1407F">
      <w:pPr>
        <w:spacing w:before="0" w:after="0"/>
        <w:jc w:val="both"/>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778"/>
      </w:tblGrid>
      <w:tr w:rsidR="00EE39BD" w:rsidRPr="00BC7B8E" w:rsidTr="00A463C4">
        <w:trPr>
          <w:trHeight w:hRule="exact" w:val="416"/>
          <w:jc w:val="center"/>
        </w:trPr>
        <w:tc>
          <w:tcPr>
            <w:tcW w:w="9778" w:type="dxa"/>
            <w:tcBorders>
              <w:top w:val="single" w:sz="4" w:space="0" w:color="auto"/>
              <w:bottom w:val="single" w:sz="4" w:space="0" w:color="auto"/>
            </w:tcBorders>
            <w:shd w:val="clear" w:color="auto" w:fill="1F497D" w:themeFill="text2"/>
            <w:vAlign w:val="center"/>
          </w:tcPr>
          <w:p w:rsidR="00EE39BD" w:rsidRPr="00BC7B8E" w:rsidRDefault="00EE39BD" w:rsidP="00BA0557">
            <w:pPr>
              <w:spacing w:before="0" w:after="0"/>
              <w:jc w:val="center"/>
              <w:rPr>
                <w:rFonts w:asciiTheme="minorHAnsi" w:hAnsiTheme="minorHAnsi"/>
                <w:b/>
                <w:color w:val="FFFFFF"/>
                <w:sz w:val="24"/>
                <w:szCs w:val="24"/>
              </w:rPr>
            </w:pPr>
            <w:r w:rsidRPr="00BC7B8E">
              <w:rPr>
                <w:rFonts w:asciiTheme="minorHAnsi" w:hAnsiTheme="minorHAnsi"/>
                <w:b/>
                <w:color w:val="FFFFFF"/>
                <w:sz w:val="24"/>
                <w:szCs w:val="24"/>
              </w:rPr>
              <w:br w:type="page"/>
              <w:t>POSIÇÃO NO PROCESSO PRODUTIVO</w:t>
            </w:r>
          </w:p>
        </w:tc>
      </w:tr>
      <w:tr w:rsidR="00E36325" w:rsidRPr="00D8310B" w:rsidTr="00501840">
        <w:trPr>
          <w:trHeight w:hRule="exact" w:val="4728"/>
          <w:jc w:val="center"/>
        </w:trPr>
        <w:tc>
          <w:tcPr>
            <w:tcW w:w="9778" w:type="dxa"/>
            <w:tcBorders>
              <w:top w:val="single" w:sz="4" w:space="0" w:color="auto"/>
              <w:bottom w:val="single" w:sz="4" w:space="0" w:color="auto"/>
            </w:tcBorders>
            <w:shd w:val="clear" w:color="auto" w:fill="auto"/>
            <w:vAlign w:val="center"/>
          </w:tcPr>
          <w:p w:rsidR="00501840" w:rsidRPr="008C08AE" w:rsidRDefault="00501840" w:rsidP="008E1AA3">
            <w:pPr>
              <w:pStyle w:val="PargrafodaLista"/>
              <w:numPr>
                <w:ilvl w:val="0"/>
                <w:numId w:val="42"/>
              </w:numPr>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Contexto Profissional </w:t>
            </w:r>
          </w:p>
          <w:p w:rsidR="00501840" w:rsidRPr="00D8310B" w:rsidRDefault="00501840"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Micro, pequenas, médias e grandes empresas nas áreas da indústria, varejo e </w:t>
            </w:r>
            <w:proofErr w:type="gramStart"/>
            <w:r w:rsidRPr="00D8310B">
              <w:rPr>
                <w:rFonts w:asciiTheme="minorHAnsi" w:hAnsiTheme="minorHAnsi" w:cs="Arial"/>
                <w:sz w:val="20"/>
              </w:rPr>
              <w:t>serviços</w:t>
            </w:r>
            <w:proofErr w:type="gramEnd"/>
            <w:r w:rsidRPr="00D8310B">
              <w:rPr>
                <w:rFonts w:asciiTheme="minorHAnsi" w:hAnsiTheme="minorHAnsi" w:cs="Arial"/>
                <w:sz w:val="20"/>
              </w:rPr>
              <w:t xml:space="preserve"> </w:t>
            </w:r>
          </w:p>
          <w:p w:rsidR="00501840" w:rsidRPr="00D8310B" w:rsidRDefault="00501840" w:rsidP="00501840">
            <w:pPr>
              <w:pStyle w:val="Default"/>
              <w:jc w:val="both"/>
              <w:rPr>
                <w:rFonts w:asciiTheme="minorHAnsi" w:hAnsiTheme="minorHAnsi"/>
                <w:sz w:val="22"/>
                <w:szCs w:val="22"/>
              </w:rPr>
            </w:pPr>
          </w:p>
          <w:p w:rsidR="00501840" w:rsidRPr="008C08AE" w:rsidRDefault="00501840" w:rsidP="008E1AA3">
            <w:pPr>
              <w:pStyle w:val="PargrafodaLista"/>
              <w:numPr>
                <w:ilvl w:val="0"/>
                <w:numId w:val="42"/>
              </w:numPr>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Contexto Funcional e Tecnológico </w:t>
            </w:r>
          </w:p>
          <w:p w:rsidR="00501840" w:rsidRPr="00D8310B" w:rsidRDefault="00501840"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Corresponde a uma ocupação completa, que abrange algumas atividades profissionais bem delimitadas e que requerem, sobretudo, um trabalho de </w:t>
            </w:r>
            <w:proofErr w:type="gramStart"/>
            <w:r w:rsidRPr="00D8310B">
              <w:rPr>
                <w:rFonts w:asciiTheme="minorHAnsi" w:hAnsiTheme="minorHAnsi" w:cs="Arial"/>
                <w:sz w:val="20"/>
              </w:rPr>
              <w:t>supervisão</w:t>
            </w:r>
            <w:proofErr w:type="gramEnd"/>
            <w:r w:rsidRPr="00D8310B">
              <w:rPr>
                <w:rFonts w:asciiTheme="minorHAnsi" w:hAnsiTheme="minorHAnsi" w:cs="Arial"/>
                <w:sz w:val="20"/>
              </w:rPr>
              <w:t xml:space="preserve"> </w:t>
            </w:r>
          </w:p>
          <w:p w:rsidR="00501840" w:rsidRPr="00D8310B" w:rsidRDefault="00501840"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Exige capacidade para utilizar instrumentos e técnicas que lhe são próprios e envolvem grau médio de dificuldade </w:t>
            </w:r>
          </w:p>
          <w:p w:rsidR="00501840" w:rsidRPr="00D8310B" w:rsidRDefault="00501840"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O trabalhador executa as atividades com certo grau de autonomia, iniciativa e responsabilidade, mas com supervisão </w:t>
            </w:r>
            <w:proofErr w:type="gramStart"/>
            <w:r w:rsidRPr="00D8310B">
              <w:rPr>
                <w:rFonts w:asciiTheme="minorHAnsi" w:hAnsiTheme="minorHAnsi" w:cs="Arial"/>
                <w:sz w:val="20"/>
              </w:rPr>
              <w:t>direta</w:t>
            </w:r>
            <w:proofErr w:type="gramEnd"/>
            <w:r w:rsidRPr="00D8310B">
              <w:rPr>
                <w:rFonts w:asciiTheme="minorHAnsi" w:hAnsiTheme="minorHAnsi" w:cs="Arial"/>
                <w:sz w:val="20"/>
              </w:rPr>
              <w:t xml:space="preserve"> </w:t>
            </w:r>
          </w:p>
          <w:p w:rsidR="00501840" w:rsidRPr="00D8310B" w:rsidRDefault="00501840"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Atua em equipes multidisciplinares, sob supervisão </w:t>
            </w:r>
            <w:proofErr w:type="gramStart"/>
            <w:r w:rsidRPr="00D8310B">
              <w:rPr>
                <w:rFonts w:asciiTheme="minorHAnsi" w:hAnsiTheme="minorHAnsi" w:cs="Arial"/>
                <w:sz w:val="20"/>
              </w:rPr>
              <w:t>ocasional</w:t>
            </w:r>
            <w:proofErr w:type="gramEnd"/>
            <w:r w:rsidRPr="00D8310B">
              <w:rPr>
                <w:rFonts w:asciiTheme="minorHAnsi" w:hAnsiTheme="minorHAnsi" w:cs="Arial"/>
                <w:sz w:val="20"/>
              </w:rPr>
              <w:t xml:space="preserve"> </w:t>
            </w:r>
          </w:p>
          <w:p w:rsidR="00E36325" w:rsidRPr="00D8310B" w:rsidRDefault="00E36325" w:rsidP="00BA0557">
            <w:pPr>
              <w:spacing w:before="0" w:after="0"/>
              <w:jc w:val="center"/>
              <w:rPr>
                <w:rFonts w:asciiTheme="minorHAnsi" w:hAnsiTheme="minorHAnsi"/>
                <w:b/>
                <w:color w:val="FFFFFF"/>
                <w:sz w:val="24"/>
                <w:szCs w:val="24"/>
              </w:rPr>
            </w:pPr>
          </w:p>
        </w:tc>
      </w:tr>
      <w:tr w:rsidR="00EE39BD" w:rsidRPr="00BC7B8E" w:rsidTr="00D935C7">
        <w:tblPrEx>
          <w:jc w:val="left"/>
          <w:tblBorders>
            <w:insideH w:val="single" w:sz="4" w:space="0" w:color="auto"/>
            <w:insideV w:val="single" w:sz="4" w:space="0" w:color="auto"/>
          </w:tblBorders>
        </w:tblPrEx>
        <w:trPr>
          <w:trHeight w:hRule="exact" w:val="400"/>
        </w:trPr>
        <w:tc>
          <w:tcPr>
            <w:tcW w:w="9778" w:type="dxa"/>
            <w:tcBorders>
              <w:bottom w:val="single" w:sz="4" w:space="0" w:color="auto"/>
            </w:tcBorders>
            <w:shd w:val="clear" w:color="auto" w:fill="1F497D" w:themeFill="text2"/>
            <w:vAlign w:val="center"/>
          </w:tcPr>
          <w:p w:rsidR="00EE39BD" w:rsidRPr="00BC7B8E" w:rsidRDefault="00EE39BD" w:rsidP="00BA0557">
            <w:pPr>
              <w:spacing w:before="0" w:after="0"/>
              <w:jc w:val="center"/>
              <w:rPr>
                <w:rFonts w:asciiTheme="minorHAnsi" w:hAnsiTheme="minorHAnsi"/>
                <w:b/>
                <w:color w:val="FFFFFF"/>
                <w:sz w:val="24"/>
                <w:szCs w:val="24"/>
              </w:rPr>
            </w:pPr>
            <w:r w:rsidRPr="00BC7B8E">
              <w:rPr>
                <w:rFonts w:asciiTheme="minorHAnsi" w:hAnsiTheme="minorHAnsi"/>
                <w:b/>
                <w:color w:val="FFFFFF"/>
                <w:sz w:val="24"/>
                <w:szCs w:val="24"/>
              </w:rPr>
              <w:t>EVOLUÇÃO DA OCUPAÇÃO</w:t>
            </w:r>
          </w:p>
        </w:tc>
      </w:tr>
      <w:tr w:rsidR="00EE39BD" w:rsidRPr="00D8310B" w:rsidTr="00E1407F">
        <w:tblPrEx>
          <w:jc w:val="left"/>
          <w:tblBorders>
            <w:insideH w:val="single" w:sz="4" w:space="0" w:color="auto"/>
            <w:insideV w:val="single" w:sz="4" w:space="0" w:color="auto"/>
          </w:tblBorders>
        </w:tblPrEx>
        <w:trPr>
          <w:trHeight w:val="488"/>
        </w:trPr>
        <w:tc>
          <w:tcPr>
            <w:tcW w:w="9778" w:type="dxa"/>
          </w:tcPr>
          <w:p w:rsidR="00996BA7" w:rsidRPr="00D8310B" w:rsidRDefault="00996BA7" w:rsidP="008E1AA3">
            <w:pPr>
              <w:pStyle w:val="FATEC-Texto"/>
              <w:numPr>
                <w:ilvl w:val="0"/>
                <w:numId w:val="42"/>
              </w:numPr>
            </w:pPr>
          </w:p>
          <w:p w:rsidR="00D8310B" w:rsidRPr="00D8310B" w:rsidRDefault="00D8310B"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Constantes mudanças nos fatores organizacionais da área de gestão.</w:t>
            </w:r>
          </w:p>
          <w:p w:rsidR="00D8310B" w:rsidRPr="00D8310B" w:rsidRDefault="00D8310B"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Atualização e reciclagem nos assuntos relacionados.</w:t>
            </w:r>
          </w:p>
          <w:p w:rsidR="00D8310B" w:rsidRPr="00D8310B" w:rsidRDefault="00D8310B"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proofErr w:type="gramStart"/>
            <w:r w:rsidRPr="00D8310B">
              <w:rPr>
                <w:rFonts w:asciiTheme="minorHAnsi" w:hAnsiTheme="minorHAnsi" w:cs="Arial"/>
                <w:sz w:val="20"/>
              </w:rPr>
              <w:t>Atuação em área específicas</w:t>
            </w:r>
            <w:proofErr w:type="gramEnd"/>
            <w:r w:rsidRPr="00D8310B">
              <w:rPr>
                <w:rFonts w:asciiTheme="minorHAnsi" w:hAnsiTheme="minorHAnsi" w:cs="Arial"/>
                <w:sz w:val="20"/>
              </w:rPr>
              <w:t xml:space="preserve"> como indústrias, organizações privadas e públicas, entre outras.</w:t>
            </w:r>
          </w:p>
          <w:p w:rsidR="00D8310B" w:rsidRPr="00D8310B" w:rsidRDefault="00D8310B"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 xml:space="preserve">Acompanhamento de processos e estudos aplicado </w:t>
            </w:r>
            <w:proofErr w:type="gramStart"/>
            <w:r w:rsidRPr="00D8310B">
              <w:rPr>
                <w:rFonts w:asciiTheme="minorHAnsi" w:hAnsiTheme="minorHAnsi" w:cs="Arial"/>
                <w:sz w:val="20"/>
              </w:rPr>
              <w:t>a</w:t>
            </w:r>
            <w:proofErr w:type="gramEnd"/>
            <w:r w:rsidRPr="00D8310B">
              <w:rPr>
                <w:rFonts w:asciiTheme="minorHAnsi" w:hAnsiTheme="minorHAnsi" w:cs="Arial"/>
                <w:sz w:val="20"/>
              </w:rPr>
              <w:t xml:space="preserve"> área de formação.</w:t>
            </w:r>
          </w:p>
          <w:p w:rsidR="00D8310B" w:rsidRPr="00D8310B" w:rsidRDefault="00D8310B" w:rsidP="008E1AA3">
            <w:pPr>
              <w:numPr>
                <w:ilvl w:val="0"/>
                <w:numId w:val="42"/>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D8310B">
              <w:rPr>
                <w:rFonts w:asciiTheme="minorHAnsi" w:hAnsiTheme="minorHAnsi" w:cs="Arial"/>
                <w:sz w:val="20"/>
              </w:rPr>
              <w:t>Desenvolvimento de novas metodologias e ferramentas de trabalho.</w:t>
            </w:r>
          </w:p>
          <w:p w:rsidR="00996BA7" w:rsidRPr="008C08AE" w:rsidRDefault="00D8310B" w:rsidP="008E1AA3">
            <w:pPr>
              <w:pStyle w:val="PargrafodaLista"/>
              <w:numPr>
                <w:ilvl w:val="1"/>
                <w:numId w:val="42"/>
              </w:numPr>
              <w:autoSpaceDE w:val="0"/>
              <w:autoSpaceDN w:val="0"/>
              <w:adjustRightInd w:val="0"/>
              <w:spacing w:after="0" w:line="320" w:lineRule="atLeast"/>
              <w:rPr>
                <w:rFonts w:asciiTheme="minorHAnsi" w:hAnsiTheme="minorHAnsi"/>
              </w:rPr>
            </w:pPr>
            <w:r w:rsidRPr="008C08AE">
              <w:rPr>
                <w:rFonts w:asciiTheme="minorHAnsi" w:hAnsiTheme="minorHAnsi" w:cs="Arial"/>
                <w:sz w:val="20"/>
              </w:rPr>
              <w:t>Atuação no mercado emergente/globalizado</w:t>
            </w:r>
          </w:p>
        </w:tc>
      </w:tr>
    </w:tbl>
    <w:p w:rsidR="00EE39BD" w:rsidRDefault="00EE39BD" w:rsidP="00A463C4">
      <w:pPr>
        <w:spacing w:before="0" w:after="0"/>
        <w:rPr>
          <w:rFonts w:asciiTheme="minorHAnsi" w:hAnsiTheme="minorHAnsi" w:cs="Arial"/>
        </w:rPr>
      </w:pPr>
    </w:p>
    <w:p w:rsidR="00A463C4" w:rsidRPr="00BC7B8E" w:rsidRDefault="00A463C4" w:rsidP="00A463C4">
      <w:pPr>
        <w:spacing w:before="0" w:after="0"/>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EE39BD" w:rsidRPr="00BC7B8E" w:rsidTr="00D935C7">
        <w:trPr>
          <w:trHeight w:hRule="exact" w:val="324"/>
        </w:trPr>
        <w:tc>
          <w:tcPr>
            <w:tcW w:w="5000" w:type="pct"/>
            <w:tcBorders>
              <w:bottom w:val="single" w:sz="4" w:space="0" w:color="auto"/>
            </w:tcBorders>
            <w:shd w:val="clear" w:color="auto" w:fill="1F497D" w:themeFill="text2"/>
            <w:vAlign w:val="center"/>
          </w:tcPr>
          <w:p w:rsidR="00EE39BD" w:rsidRPr="00BC7B8E" w:rsidRDefault="00EE39BD" w:rsidP="00E1407F">
            <w:pPr>
              <w:keepNext/>
              <w:spacing w:before="0" w:after="0"/>
              <w:jc w:val="center"/>
              <w:outlineLvl w:val="0"/>
              <w:rPr>
                <w:rFonts w:asciiTheme="minorHAnsi" w:hAnsiTheme="minorHAnsi"/>
                <w:b/>
                <w:color w:val="FFFFFF"/>
                <w:sz w:val="24"/>
                <w:szCs w:val="24"/>
              </w:rPr>
            </w:pPr>
            <w:r w:rsidRPr="00BC7B8E">
              <w:rPr>
                <w:rFonts w:asciiTheme="minorHAnsi" w:hAnsiTheme="minorHAnsi"/>
                <w:b/>
                <w:color w:val="FFFFFF"/>
                <w:sz w:val="24"/>
                <w:szCs w:val="24"/>
              </w:rPr>
              <w:lastRenderedPageBreak/>
              <w:t>FORMAÇÃO PROFISSIONAL RELACIONADA À OCUPAÇÃO</w:t>
            </w:r>
          </w:p>
        </w:tc>
      </w:tr>
      <w:tr w:rsidR="00EE39BD" w:rsidRPr="008C08AE" w:rsidTr="00EE39BD">
        <w:trPr>
          <w:trHeight w:val="83"/>
        </w:trPr>
        <w:tc>
          <w:tcPr>
            <w:tcW w:w="5000" w:type="pct"/>
            <w:tcBorders>
              <w:bottom w:val="single" w:sz="4" w:space="0" w:color="auto"/>
            </w:tcBorders>
          </w:tcPr>
          <w:p w:rsidR="00996BA7" w:rsidRPr="008C08AE" w:rsidRDefault="00996BA7" w:rsidP="00996BA7">
            <w:pPr>
              <w:pStyle w:val="FATEC-Texto-ITENS"/>
              <w:numPr>
                <w:ilvl w:val="0"/>
                <w:numId w:val="0"/>
              </w:numPr>
              <w:ind w:left="709"/>
            </w:pPr>
          </w:p>
          <w:p w:rsidR="00996BA7" w:rsidRPr="008C08AE" w:rsidRDefault="00996BA7" w:rsidP="00996BA7">
            <w:pPr>
              <w:pStyle w:val="FATEC-Texto-ITENS"/>
              <w:rPr>
                <w:rFonts w:cs="Arial"/>
              </w:rPr>
            </w:pPr>
            <w:r w:rsidRPr="008C08AE">
              <w:rPr>
                <w:rFonts w:cs="Arial"/>
              </w:rPr>
              <w:t>Qualificação e aperfeiçoamento sobre sistemas informação</w:t>
            </w:r>
          </w:p>
          <w:p w:rsidR="00996BA7" w:rsidRPr="008C08AE" w:rsidRDefault="00996BA7" w:rsidP="00996BA7">
            <w:pPr>
              <w:pStyle w:val="FATEC-Texto-ITENS"/>
              <w:rPr>
                <w:rFonts w:cs="Arial"/>
              </w:rPr>
            </w:pPr>
            <w:r w:rsidRPr="008C08AE">
              <w:rPr>
                <w:rFonts w:cs="Arial"/>
              </w:rPr>
              <w:t>Aprendizagem da área tecnologia de informação</w:t>
            </w:r>
          </w:p>
          <w:p w:rsidR="00996BA7" w:rsidRPr="008C08AE" w:rsidRDefault="00996BA7" w:rsidP="00996BA7">
            <w:pPr>
              <w:pStyle w:val="FATEC-Texto-ITENS"/>
              <w:rPr>
                <w:rFonts w:cs="Arial"/>
              </w:rPr>
            </w:pPr>
            <w:r w:rsidRPr="008C08AE">
              <w:rPr>
                <w:rFonts w:cs="Arial"/>
              </w:rPr>
              <w:t>Técnicos da área software</w:t>
            </w:r>
          </w:p>
          <w:p w:rsidR="00996BA7" w:rsidRPr="008C08AE" w:rsidRDefault="00996BA7" w:rsidP="00996BA7">
            <w:pPr>
              <w:pStyle w:val="FATEC-Texto-ITENS"/>
              <w:rPr>
                <w:rFonts w:cs="Arial"/>
              </w:rPr>
            </w:pPr>
            <w:r w:rsidRPr="008C08AE">
              <w:rPr>
                <w:rFonts w:cs="Arial"/>
              </w:rPr>
              <w:t>Tecnólogo em informática</w:t>
            </w:r>
          </w:p>
          <w:p w:rsidR="00996BA7" w:rsidRPr="008C08AE" w:rsidRDefault="00996BA7" w:rsidP="00996BA7">
            <w:pPr>
              <w:pStyle w:val="FATEC-Texto-ITENS"/>
              <w:rPr>
                <w:rFonts w:cs="Arial"/>
              </w:rPr>
            </w:pPr>
            <w:r w:rsidRPr="008C08AE">
              <w:rPr>
                <w:rFonts w:cs="Arial"/>
              </w:rPr>
              <w:t>Informática</w:t>
            </w:r>
          </w:p>
          <w:p w:rsidR="00996BA7" w:rsidRPr="008C08AE" w:rsidRDefault="00996BA7" w:rsidP="00996BA7">
            <w:pPr>
              <w:pStyle w:val="FATEC-Texto-ITENS"/>
              <w:rPr>
                <w:rFonts w:cs="Arial"/>
              </w:rPr>
            </w:pPr>
            <w:r w:rsidRPr="008C08AE">
              <w:rPr>
                <w:rFonts w:cs="Arial"/>
              </w:rPr>
              <w:t xml:space="preserve">Sistemas de gestão da qualidade, segurança e meio </w:t>
            </w:r>
            <w:proofErr w:type="gramStart"/>
            <w:r w:rsidRPr="008C08AE">
              <w:rPr>
                <w:rFonts w:cs="Arial"/>
              </w:rPr>
              <w:t>ambiente</w:t>
            </w:r>
            <w:proofErr w:type="gramEnd"/>
          </w:p>
          <w:p w:rsidR="00996BA7" w:rsidRPr="008C08AE" w:rsidRDefault="00996BA7" w:rsidP="00996BA7">
            <w:pPr>
              <w:pStyle w:val="FATEC-Texto-ITENS"/>
              <w:rPr>
                <w:rFonts w:cs="Arial"/>
              </w:rPr>
            </w:pPr>
            <w:r w:rsidRPr="008C08AE">
              <w:rPr>
                <w:rFonts w:cs="Arial"/>
              </w:rPr>
              <w:t>Organização e métodos de trabalho</w:t>
            </w:r>
          </w:p>
          <w:p w:rsidR="00996BA7" w:rsidRPr="008C08AE" w:rsidRDefault="00996BA7" w:rsidP="00996BA7">
            <w:pPr>
              <w:pStyle w:val="FATEC-Texto-ITENS"/>
            </w:pPr>
            <w:r w:rsidRPr="008C08AE">
              <w:t>Noções de custos e orçamentos.</w:t>
            </w:r>
          </w:p>
          <w:p w:rsidR="00A463C4" w:rsidRPr="008C08AE" w:rsidRDefault="00A463C4" w:rsidP="00996BA7">
            <w:pPr>
              <w:pStyle w:val="PargrafodaLista"/>
              <w:spacing w:after="0" w:line="240" w:lineRule="auto"/>
              <w:ind w:left="1080"/>
              <w:rPr>
                <w:rFonts w:asciiTheme="minorHAnsi" w:hAnsiTheme="minorHAnsi"/>
              </w:rPr>
            </w:pPr>
          </w:p>
        </w:tc>
      </w:tr>
    </w:tbl>
    <w:p w:rsidR="00EE39BD" w:rsidRDefault="00EE39BD" w:rsidP="00A463C4">
      <w:pPr>
        <w:spacing w:before="0" w:after="0"/>
        <w:rPr>
          <w:rFonts w:asciiTheme="minorHAnsi" w:hAnsiTheme="minorHAnsi" w:cs="Arial"/>
        </w:rPr>
      </w:pPr>
    </w:p>
    <w:p w:rsidR="00A463C4" w:rsidRDefault="00A463C4" w:rsidP="00A463C4">
      <w:pPr>
        <w:spacing w:before="0" w:after="0"/>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8C08AE" w:rsidRPr="00BC7B8E" w:rsidTr="007160AF">
        <w:trPr>
          <w:trHeight w:hRule="exact" w:val="324"/>
        </w:trPr>
        <w:tc>
          <w:tcPr>
            <w:tcW w:w="5000" w:type="pct"/>
            <w:tcBorders>
              <w:bottom w:val="single" w:sz="4" w:space="0" w:color="auto"/>
            </w:tcBorders>
            <w:shd w:val="clear" w:color="auto" w:fill="1F497D" w:themeFill="text2"/>
            <w:vAlign w:val="center"/>
          </w:tcPr>
          <w:p w:rsidR="008C08AE" w:rsidRDefault="008C08AE" w:rsidP="007160AF">
            <w:pPr>
              <w:keepNext/>
              <w:spacing w:before="0" w:after="0"/>
              <w:jc w:val="center"/>
              <w:outlineLvl w:val="0"/>
              <w:rPr>
                <w:rFonts w:asciiTheme="minorHAnsi" w:hAnsiTheme="minorHAnsi"/>
                <w:b/>
                <w:color w:val="FFFFFF"/>
                <w:sz w:val="24"/>
                <w:szCs w:val="24"/>
              </w:rPr>
            </w:pPr>
            <w:r w:rsidRPr="00BC7B8E">
              <w:rPr>
                <w:rFonts w:asciiTheme="minorHAnsi" w:hAnsiTheme="minorHAnsi"/>
                <w:b/>
                <w:color w:val="FFFFFF"/>
                <w:sz w:val="24"/>
                <w:szCs w:val="24"/>
              </w:rPr>
              <w:t>FORMAÇÃO PROFISSIONAL RELACIONADA À OCUPAÇÃO</w:t>
            </w:r>
          </w:p>
          <w:p w:rsidR="008C08AE" w:rsidRDefault="008C08AE" w:rsidP="007160AF">
            <w:pPr>
              <w:keepNext/>
              <w:spacing w:before="0" w:after="0"/>
              <w:jc w:val="center"/>
              <w:outlineLvl w:val="0"/>
              <w:rPr>
                <w:rFonts w:asciiTheme="minorHAnsi" w:hAnsiTheme="minorHAnsi"/>
                <w:b/>
                <w:color w:val="FFFFFF"/>
                <w:sz w:val="24"/>
                <w:szCs w:val="24"/>
              </w:rPr>
            </w:pPr>
          </w:p>
          <w:p w:rsidR="008C08AE" w:rsidRPr="00BC7B8E" w:rsidRDefault="008C08AE" w:rsidP="007160AF">
            <w:pPr>
              <w:keepNext/>
              <w:spacing w:before="0" w:after="0"/>
              <w:jc w:val="center"/>
              <w:outlineLvl w:val="0"/>
              <w:rPr>
                <w:rFonts w:asciiTheme="minorHAnsi" w:hAnsiTheme="minorHAnsi"/>
                <w:b/>
                <w:color w:val="FFFFFF"/>
                <w:sz w:val="24"/>
                <w:szCs w:val="24"/>
              </w:rPr>
            </w:pPr>
            <w:r w:rsidRPr="000A1A44">
              <w:rPr>
                <w:b/>
                <w:bCs/>
                <w:sz w:val="20"/>
              </w:rPr>
              <w:t>Educação Profissional Relacionada à Qualificação</w:t>
            </w:r>
          </w:p>
        </w:tc>
      </w:tr>
      <w:tr w:rsidR="008C08AE" w:rsidRPr="008C08AE" w:rsidTr="007160AF">
        <w:trPr>
          <w:trHeight w:val="83"/>
        </w:trPr>
        <w:tc>
          <w:tcPr>
            <w:tcW w:w="5000" w:type="pct"/>
            <w:tcBorders>
              <w:bottom w:val="single" w:sz="4" w:space="0" w:color="auto"/>
            </w:tcBorders>
          </w:tcPr>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Novos Sistemas e Métodos de Produção e Trabalho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Distribuição urbana por DUTOVIA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Distribuição urbana via DRONE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Correio híbrido (virtual/fixo)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Incremento na utilização de modais alternativos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proofErr w:type="spellStart"/>
            <w:r w:rsidRPr="008C08AE">
              <w:rPr>
                <w:rFonts w:asciiTheme="minorHAnsi" w:hAnsiTheme="minorHAnsi" w:cs="Arial"/>
                <w:sz w:val="20"/>
              </w:rPr>
              <w:t>Lean</w:t>
            </w:r>
            <w:proofErr w:type="spellEnd"/>
            <w:r w:rsidRPr="008C08AE">
              <w:rPr>
                <w:rFonts w:asciiTheme="minorHAnsi" w:hAnsiTheme="minorHAnsi" w:cs="Arial"/>
                <w:sz w:val="20"/>
              </w:rPr>
              <w:t xml:space="preserve"> </w:t>
            </w:r>
            <w:proofErr w:type="spellStart"/>
            <w:r w:rsidRPr="008C08AE">
              <w:rPr>
                <w:rFonts w:asciiTheme="minorHAnsi" w:hAnsiTheme="minorHAnsi" w:cs="Arial"/>
                <w:sz w:val="20"/>
              </w:rPr>
              <w:t>Warehousing</w:t>
            </w:r>
            <w:proofErr w:type="spellEnd"/>
            <w:r w:rsidRPr="008C08AE">
              <w:rPr>
                <w:rFonts w:asciiTheme="minorHAnsi" w:hAnsiTheme="minorHAnsi" w:cs="Arial"/>
                <w:sz w:val="20"/>
              </w:rPr>
              <w:t xml:space="preserve">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Novas Técnicas de Controle de Qualidade e Análise </w:t>
            </w: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Processos de Controle e Inspeção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Processo de controle de serviços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Certificação de processos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Processos de Qualidade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Sistemas de certificação profissional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Mudanças na Organização do Trabalho </w:t>
            </w: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Atual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Programa de melhorias de atendimento (PMA)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Centro de melhoria contínua (CMC), simuladores de operações </w:t>
            </w:r>
            <w:proofErr w:type="gramStart"/>
            <w:r w:rsidRPr="008C08AE">
              <w:rPr>
                <w:rFonts w:asciiTheme="minorHAnsi" w:hAnsiTheme="minorHAnsi" w:cs="Arial"/>
                <w:sz w:val="20"/>
              </w:rPr>
              <w:t>logísticas</w:t>
            </w:r>
            <w:proofErr w:type="gramEnd"/>
            <w:r w:rsidRPr="008C08AE">
              <w:rPr>
                <w:rFonts w:asciiTheme="minorHAnsi" w:hAnsiTheme="minorHAnsi" w:cs="Arial"/>
                <w:sz w:val="20"/>
              </w:rPr>
              <w:t xml:space="preserv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Linhas de montagem seriadas</w:t>
            </w:r>
          </w:p>
          <w:p w:rsidR="008C08AE" w:rsidRPr="008C08AE" w:rsidRDefault="008C08AE" w:rsidP="007160AF">
            <w:pPr>
              <w:tabs>
                <w:tab w:val="left" w:pos="601"/>
              </w:tabs>
              <w:autoSpaceDE w:val="0"/>
              <w:autoSpaceDN w:val="0"/>
              <w:adjustRightInd w:val="0"/>
              <w:snapToGrid w:val="0"/>
              <w:spacing w:after="0" w:line="320" w:lineRule="atLeast"/>
              <w:jc w:val="both"/>
              <w:rPr>
                <w:rFonts w:asciiTheme="minorHAnsi" w:hAnsiTheme="minorHAnsi" w:cs="Arial"/>
                <w:sz w:val="20"/>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Mais recente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lastRenderedPageBreak/>
              <w:t xml:space="preserve">Logística urbana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Logística de cabotagem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Combustível alternativo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Sistema DOOR TO DOOR integrando todos os modais e divisões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Polivalência funcional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Células de montagem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Integração dos serviços logísticos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Incremento do nível de terceirização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Ambiente automatizado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Tendências futuras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Integração atlântico/pacífico via terrestre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rPr>
            </w:pPr>
            <w:r w:rsidRPr="008C08AE">
              <w:rPr>
                <w:rFonts w:asciiTheme="minorHAnsi" w:hAnsiTheme="minorHAnsi" w:cs="Arial"/>
                <w:sz w:val="20"/>
              </w:rPr>
              <w:t>Influência cada vez maior da tecnologia da informação</w:t>
            </w:r>
            <w:r w:rsidRPr="008C08AE">
              <w:rPr>
                <w:rFonts w:asciiTheme="minorHAnsi" w:hAnsiTheme="minorHAnsi"/>
              </w:rPr>
              <w:t xml:space="preserve">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Legislação, Normas e Regulamentações </w:t>
            </w:r>
            <w:proofErr w:type="gramStart"/>
            <w:r w:rsidRPr="008C08AE">
              <w:rPr>
                <w:rFonts w:asciiTheme="minorHAnsi" w:hAnsiTheme="minorHAnsi" w:cs="Arial"/>
                <w:b/>
                <w:bCs/>
                <w:sz w:val="20"/>
                <w:szCs w:val="20"/>
              </w:rPr>
              <w:t>Atualizadas</w:t>
            </w:r>
            <w:proofErr w:type="gramEnd"/>
            <w:r w:rsidRPr="008C08AE">
              <w:rPr>
                <w:rFonts w:asciiTheme="minorHAnsi" w:hAnsiTheme="minorHAnsi" w:cs="Arial"/>
                <w:b/>
                <w:bCs/>
                <w:sz w:val="20"/>
                <w:szCs w:val="20"/>
              </w:rPr>
              <w:t xml:space="preserve"> </w:t>
            </w: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Meio Ambiente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ISO 14000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OSHA 8000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rPr>
            </w:pPr>
            <w:r w:rsidRPr="008C08AE">
              <w:rPr>
                <w:rFonts w:asciiTheme="minorHAnsi" w:hAnsiTheme="minorHAnsi" w:cs="Arial"/>
                <w:sz w:val="20"/>
              </w:rPr>
              <w:t>Decreto nº 5.940/2006: Coleta seletiva de resíduos</w:t>
            </w:r>
            <w:r w:rsidRPr="008C08AE">
              <w:rPr>
                <w:rFonts w:asciiTheme="minorHAnsi" w:hAnsiTheme="minorHAnsi"/>
              </w:rPr>
              <w:t xml:space="preserve">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PargrafodaLista"/>
              <w:autoSpaceDE w:val="0"/>
              <w:autoSpaceDN w:val="0"/>
              <w:adjustRightInd w:val="0"/>
              <w:spacing w:line="280" w:lineRule="atLeast"/>
              <w:jc w:val="both"/>
              <w:rPr>
                <w:rFonts w:asciiTheme="minorHAnsi" w:hAnsiTheme="minorHAnsi" w:cs="Arial"/>
                <w:b/>
                <w:bCs/>
                <w:sz w:val="20"/>
                <w:szCs w:val="20"/>
              </w:rPr>
            </w:pPr>
            <w:r w:rsidRPr="008C08AE">
              <w:rPr>
                <w:rFonts w:asciiTheme="minorHAnsi" w:hAnsiTheme="minorHAnsi" w:cs="Arial"/>
                <w:b/>
                <w:bCs/>
                <w:sz w:val="20"/>
                <w:szCs w:val="20"/>
              </w:rPr>
              <w:t xml:space="preserve">Normas de segurança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proofErr w:type="spellStart"/>
            <w:r w:rsidRPr="008C08AE">
              <w:rPr>
                <w:rFonts w:asciiTheme="minorHAnsi" w:hAnsiTheme="minorHAnsi" w:cs="Arial"/>
                <w:sz w:val="20"/>
              </w:rPr>
              <w:t>NR’s</w:t>
            </w:r>
            <w:proofErr w:type="spellEnd"/>
            <w:r w:rsidRPr="008C08AE">
              <w:rPr>
                <w:rFonts w:asciiTheme="minorHAnsi" w:hAnsiTheme="minorHAnsi" w:cs="Arial"/>
                <w:sz w:val="20"/>
              </w:rPr>
              <w:t xml:space="preserve"> (todas)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SA 8000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ISPS </w:t>
            </w:r>
            <w:proofErr w:type="spellStart"/>
            <w:r w:rsidRPr="008C08AE">
              <w:rPr>
                <w:rFonts w:asciiTheme="minorHAnsi" w:hAnsiTheme="minorHAnsi" w:cs="Arial"/>
                <w:sz w:val="20"/>
              </w:rPr>
              <w:t>Code</w:t>
            </w:r>
            <w:proofErr w:type="spellEnd"/>
            <w:r w:rsidRPr="008C08AE">
              <w:rPr>
                <w:rFonts w:asciiTheme="minorHAnsi" w:hAnsiTheme="minorHAnsi" w:cs="Arial"/>
                <w:sz w:val="20"/>
              </w:rPr>
              <w:t xml:space="preserve"> (Bioterrorismo) </w:t>
            </w:r>
          </w:p>
          <w:p w:rsidR="008C08AE" w:rsidRPr="008C08AE" w:rsidRDefault="008C08AE" w:rsidP="007160AF">
            <w:pPr>
              <w:pStyle w:val="Default"/>
              <w:jc w:val="both"/>
              <w:rPr>
                <w:rFonts w:asciiTheme="minorHAnsi" w:hAnsiTheme="minorHAnsi"/>
                <w:sz w:val="22"/>
                <w:szCs w:val="22"/>
              </w:rPr>
            </w:pPr>
          </w:p>
          <w:p w:rsidR="008C08AE" w:rsidRPr="008C08AE" w:rsidRDefault="008C08AE" w:rsidP="008C08AE">
            <w:pPr>
              <w:pStyle w:val="Default"/>
              <w:ind w:left="720"/>
              <w:jc w:val="both"/>
              <w:rPr>
                <w:rFonts w:asciiTheme="minorHAnsi" w:hAnsiTheme="minorHAnsi"/>
                <w:b/>
                <w:bCs/>
                <w:sz w:val="22"/>
                <w:szCs w:val="22"/>
              </w:rPr>
            </w:pPr>
            <w:r w:rsidRPr="008C08AE">
              <w:rPr>
                <w:rFonts w:asciiTheme="minorHAnsi" w:hAnsiTheme="minorHAnsi"/>
                <w:b/>
                <w:bCs/>
                <w:sz w:val="22"/>
                <w:szCs w:val="22"/>
              </w:rPr>
              <w:t xml:space="preserve">Legislação Trabalhista (CLT) </w:t>
            </w:r>
          </w:p>
          <w:p w:rsidR="008C08AE" w:rsidRPr="008C08AE" w:rsidRDefault="008C08AE" w:rsidP="007160AF">
            <w:pPr>
              <w:pStyle w:val="Default"/>
              <w:jc w:val="both"/>
              <w:rPr>
                <w:rFonts w:asciiTheme="minorHAnsi" w:hAnsiTheme="minorHAnsi"/>
                <w:b/>
                <w:bCs/>
                <w:sz w:val="22"/>
                <w:szCs w:val="22"/>
              </w:rPr>
            </w:pP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FAP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Contratação de portadores de necessidades especiais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Contratação de jovens aprendizes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Nexo Técnico Epidemiológico Profissional (NTEP)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Proposta de </w:t>
            </w:r>
            <w:proofErr w:type="gramStart"/>
            <w:r w:rsidRPr="008C08AE">
              <w:rPr>
                <w:rFonts w:asciiTheme="minorHAnsi" w:hAnsiTheme="minorHAnsi" w:cs="Arial"/>
                <w:sz w:val="20"/>
              </w:rPr>
              <w:t>flexibilização</w:t>
            </w:r>
            <w:proofErr w:type="gramEnd"/>
            <w:r w:rsidRPr="008C08AE">
              <w:rPr>
                <w:rFonts w:asciiTheme="minorHAnsi" w:hAnsiTheme="minorHAnsi" w:cs="Arial"/>
                <w:sz w:val="20"/>
              </w:rPr>
              <w:t xml:space="preserve"> da jornada de trabalho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Legislação de transporte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 xml:space="preserve">Legislação aduaneira </w:t>
            </w:r>
          </w:p>
          <w:p w:rsidR="008C08AE" w:rsidRPr="008C08AE" w:rsidRDefault="008C08AE" w:rsidP="008E1AA3">
            <w:pPr>
              <w:numPr>
                <w:ilvl w:val="0"/>
                <w:numId w:val="43"/>
              </w:numPr>
              <w:tabs>
                <w:tab w:val="left" w:pos="601"/>
              </w:tabs>
              <w:autoSpaceDE w:val="0"/>
              <w:autoSpaceDN w:val="0"/>
              <w:adjustRightInd w:val="0"/>
              <w:snapToGrid w:val="0"/>
              <w:spacing w:before="0" w:after="0" w:line="320" w:lineRule="atLeast"/>
              <w:jc w:val="both"/>
              <w:rPr>
                <w:rFonts w:asciiTheme="minorHAnsi" w:hAnsiTheme="minorHAnsi" w:cs="Arial"/>
                <w:sz w:val="20"/>
              </w:rPr>
            </w:pPr>
            <w:r w:rsidRPr="008C08AE">
              <w:rPr>
                <w:rFonts w:asciiTheme="minorHAnsi" w:hAnsiTheme="minorHAnsi" w:cs="Arial"/>
                <w:sz w:val="20"/>
              </w:rPr>
              <w:t>INCOTERMS</w:t>
            </w:r>
          </w:p>
        </w:tc>
      </w:tr>
    </w:tbl>
    <w:p w:rsidR="008C08AE" w:rsidRPr="00BC7B8E" w:rsidRDefault="008C08AE" w:rsidP="00A463C4">
      <w:pPr>
        <w:spacing w:before="0" w:after="0"/>
        <w:rPr>
          <w:rFonts w:asciiTheme="minorHAnsi" w:hAnsiTheme="minorHAnsi" w:cs="Arial"/>
        </w:rPr>
      </w:pPr>
    </w:p>
    <w:p w:rsidR="00EE39BD" w:rsidRPr="00A00613" w:rsidRDefault="00EE39BD" w:rsidP="00D935C7">
      <w:pPr>
        <w:pStyle w:val="FATEC-T1-Parte"/>
      </w:pPr>
      <w:bookmarkStart w:id="84" w:name="_Toc465252493"/>
      <w:bookmarkStart w:id="85" w:name="_Toc480383722"/>
      <w:r w:rsidRPr="00A00613">
        <w:t>DESENHO CURRICULAR DO CURSO SUPERIOR</w:t>
      </w:r>
      <w:bookmarkEnd w:id="84"/>
      <w:bookmarkEnd w:id="85"/>
    </w:p>
    <w:p w:rsidR="00EE39BD" w:rsidRPr="00BC7B8E" w:rsidRDefault="00EE39BD" w:rsidP="00A00613">
      <w:pPr>
        <w:tabs>
          <w:tab w:val="left" w:pos="709"/>
        </w:tabs>
        <w:spacing w:before="0" w:after="0"/>
        <w:jc w:val="both"/>
        <w:rPr>
          <w:rFonts w:asciiTheme="minorHAnsi" w:hAnsiTheme="minorHAnsi" w:cs="Arial"/>
        </w:rPr>
      </w:pPr>
    </w:p>
    <w:p w:rsidR="008C08AE" w:rsidRPr="000A1A44" w:rsidRDefault="008C08AE" w:rsidP="008C08AE">
      <w:pPr>
        <w:spacing w:after="0" w:line="360" w:lineRule="auto"/>
        <w:ind w:firstLine="851"/>
        <w:jc w:val="both"/>
        <w:rPr>
          <w:rFonts w:cs="Arial"/>
          <w:color w:val="000000"/>
        </w:rPr>
      </w:pPr>
      <w:r w:rsidRPr="000A1A44">
        <w:rPr>
          <w:rFonts w:cs="Arial"/>
        </w:rPr>
        <w:t>O desenho curricular nacional da Habilitação Tecnológica de Nível Superior (HTNS) de “</w:t>
      </w:r>
      <w:r w:rsidRPr="000A1A44">
        <w:rPr>
          <w:rFonts w:cs="Arial"/>
          <w:b/>
        </w:rPr>
        <w:t>Tecnólogo em Logística</w:t>
      </w:r>
      <w:r w:rsidRPr="000A1A44">
        <w:rPr>
          <w:rFonts w:cs="Arial"/>
        </w:rPr>
        <w:t xml:space="preserve">” </w:t>
      </w:r>
      <w:r w:rsidRPr="000A1A44">
        <w:rPr>
          <w:rFonts w:cs="Arial"/>
          <w:color w:val="000000"/>
        </w:rPr>
        <w:t xml:space="preserve">é a concepção da oferta formativa que propicia o desenvolvimento das competências identificadas no perfil profissional. Trata-se, portanto, de uma decodificação das informações do mundo do trabalho para o mundo da educação, traduzindo, pedagogicamente, as </w:t>
      </w:r>
      <w:r w:rsidRPr="000A1A44">
        <w:rPr>
          <w:rFonts w:cs="Arial"/>
          <w:color w:val="000000"/>
        </w:rPr>
        <w:lastRenderedPageBreak/>
        <w:t>competências do perfil profissional em capacidades técnicas, sociais, organizativas e metodológicas.</w:t>
      </w:r>
    </w:p>
    <w:p w:rsidR="008C08AE" w:rsidRPr="000A1A44" w:rsidRDefault="008C08AE" w:rsidP="008C08AE">
      <w:pPr>
        <w:spacing w:after="0" w:line="360" w:lineRule="auto"/>
        <w:ind w:firstLine="851"/>
        <w:jc w:val="both"/>
        <w:rPr>
          <w:rFonts w:cs="Arial"/>
        </w:rPr>
      </w:pPr>
      <w:r w:rsidRPr="000A1A44">
        <w:rPr>
          <w:rFonts w:cs="Arial"/>
        </w:rPr>
        <w:t xml:space="preserve">A estrutura curricular do Tecnólogo em Logística foi organizada por equipe técnico-pedagógica, constituída por Doutores, Mestres e Especialistas do Núcleo de Docente Estruturante (NDE) e pela Equipe de Educação da </w:t>
      </w:r>
      <w:proofErr w:type="gramStart"/>
      <w:r w:rsidRPr="000A1A44">
        <w:rPr>
          <w:rFonts w:cs="Arial"/>
        </w:rPr>
        <w:t>Mantenedora ,</w:t>
      </w:r>
      <w:proofErr w:type="gramEnd"/>
      <w:r w:rsidRPr="000A1A44">
        <w:rPr>
          <w:rFonts w:cs="Arial"/>
        </w:rPr>
        <w:t xml:space="preserve"> a partir do Perfil Profissional elaborado por meio do Fórum Consultivo chamado de Comitê Técnico Setorial composto por representante do segmento industrial da área em questão. Todo o desenvolvimento do trabalho segue as etapas, critérios e conceitos definidos na “Metodologia SENAI de Educação Profissional/Elaboração de Desenho Curricular”.</w:t>
      </w:r>
    </w:p>
    <w:p w:rsidR="008C08AE" w:rsidRPr="000A1A44" w:rsidRDefault="008C08AE" w:rsidP="008C08AE">
      <w:pPr>
        <w:spacing w:after="0" w:line="360" w:lineRule="auto"/>
        <w:ind w:firstLine="851"/>
        <w:jc w:val="both"/>
        <w:rPr>
          <w:rFonts w:cs="Arial"/>
        </w:rPr>
      </w:pPr>
      <w:r w:rsidRPr="000A1A44">
        <w:rPr>
          <w:rFonts w:cs="Arial"/>
        </w:rPr>
        <w:t xml:space="preserve">Em sintonia com a lógica da Metodologia, o Desenho Curricular do “Tecnólogo em Logística” está concebido na perspectiva do desenvolvimento de competências, apresentando estrutura </w:t>
      </w:r>
      <w:proofErr w:type="gramStart"/>
      <w:r w:rsidRPr="000A1A44">
        <w:rPr>
          <w:rFonts w:cs="Arial"/>
        </w:rPr>
        <w:t>modular</w:t>
      </w:r>
      <w:proofErr w:type="gramEnd"/>
      <w:r w:rsidRPr="000A1A44">
        <w:rPr>
          <w:rFonts w:cs="Arial"/>
        </w:rPr>
        <w:t>, com Unidades Curriculares que favorecem e privilegiam a integração e a aplicação dos conhecimentos em diferentes contextos e processos que caracterizam a ocupação, numa perspectiva interdisciplinar, favorecendo a construção de capacidades que permitem ao trabalhador intervir e agir em situação nem sempre pré-estabelecidas.</w:t>
      </w:r>
    </w:p>
    <w:p w:rsidR="008C08AE" w:rsidRPr="000A1A44" w:rsidRDefault="008C08AE" w:rsidP="008C08AE">
      <w:pPr>
        <w:spacing w:after="0" w:line="360" w:lineRule="auto"/>
        <w:ind w:firstLine="851"/>
        <w:jc w:val="both"/>
        <w:rPr>
          <w:rFonts w:cs="Arial"/>
        </w:rPr>
      </w:pPr>
      <w:r w:rsidRPr="000A1A44">
        <w:rPr>
          <w:rFonts w:cs="Arial"/>
        </w:rPr>
        <w:t>Por representar a demanda do segmento industrial, respeitar os princípios da Metodologia e estar em sintonia com a concepção pedagógica e de educação profissional da Instituição, o Desenho Curricular do “Tecnólogo em Logística” deve manter a sua estrutura original, formatação, carga horária dos módulos e conteúdos formativos mínimos (capacidades técnicas, sociais, organizativas e metodológicas; conhecimentos, habilidades e atitudes) estabelecidos neste documento. E, como forma de assegurar a flexibilidade recomendada pela legislação da Educação Superior, as IES podem complementar a matriz curricular e os respectivos conteúdos formativos com base nas indicações dos seus colegiados e nos diagnósticos internos, considerando os aspectos da qualidade técnica, atualização tecnológica, adequação à legislação e peculiaridades regionais.</w:t>
      </w:r>
    </w:p>
    <w:p w:rsidR="00A463C4" w:rsidRPr="00996BA7" w:rsidRDefault="00A463C4" w:rsidP="00996BA7">
      <w:pPr>
        <w:pStyle w:val="FATEC-Texto"/>
        <w:spacing w:line="336" w:lineRule="auto"/>
        <w:rPr>
          <w:spacing w:val="-2"/>
        </w:rPr>
      </w:pPr>
    </w:p>
    <w:p w:rsidR="00EE39BD" w:rsidRPr="00BC7B8E" w:rsidRDefault="00EE39BD" w:rsidP="005B3FF3">
      <w:pPr>
        <w:pStyle w:val="Ttulo1"/>
        <w:sectPr w:rsidR="00EE39BD" w:rsidRPr="00BC7B8E" w:rsidSect="00787A5B">
          <w:headerReference w:type="even" r:id="rId53"/>
          <w:headerReference w:type="default" r:id="rId54"/>
          <w:footerReference w:type="even" r:id="rId55"/>
          <w:footerReference w:type="default" r:id="rId56"/>
          <w:footerReference w:type="first" r:id="rId57"/>
          <w:pgSz w:w="11906" w:h="16838" w:code="9"/>
          <w:pgMar w:top="1134" w:right="1134" w:bottom="1134" w:left="1134" w:header="851" w:footer="851" w:gutter="0"/>
          <w:pgNumType w:start="7"/>
          <w:cols w:space="708"/>
          <w:titlePg/>
          <w:docGrid w:linePitch="360"/>
        </w:sectPr>
      </w:pPr>
    </w:p>
    <w:p w:rsidR="00EE39BD" w:rsidRDefault="00E36325" w:rsidP="002A4B3B">
      <w:pPr>
        <w:pStyle w:val="FATEC-T3"/>
        <w:rPr>
          <w:lang w:eastAsia="x-none"/>
        </w:rPr>
      </w:pPr>
      <w:bookmarkStart w:id="86" w:name="_Toc465252494"/>
      <w:bookmarkStart w:id="87" w:name="_Toc480383723"/>
      <w:r>
        <w:lastRenderedPageBreak/>
        <w:t>I</w:t>
      </w:r>
      <w:r w:rsidR="00EE39BD" w:rsidRPr="007E0FED">
        <w:t>tine</w:t>
      </w:r>
      <w:bookmarkStart w:id="88" w:name="_GoBack"/>
      <w:bookmarkEnd w:id="88"/>
      <w:r w:rsidR="00EE39BD" w:rsidRPr="007E0FED">
        <w:t>rário Formativo</w:t>
      </w:r>
      <w:bookmarkEnd w:id="86"/>
      <w:r w:rsidR="006E330B" w:rsidRPr="007E0FED">
        <w:rPr>
          <w:noProof/>
        </w:rPr>
        <mc:AlternateContent>
          <mc:Choice Requires="wps">
            <w:drawing>
              <wp:anchor distT="0" distB="0" distL="114300" distR="114300" simplePos="0" relativeHeight="251693056" behindDoc="0" locked="0" layoutInCell="1" allowOverlap="1" wp14:anchorId="0861C90B" wp14:editId="2A6A63A5">
                <wp:simplePos x="0" y="0"/>
                <wp:positionH relativeFrom="column">
                  <wp:posOffset>1587794</wp:posOffset>
                </wp:positionH>
                <wp:positionV relativeFrom="paragraph">
                  <wp:posOffset>6618232</wp:posOffset>
                </wp:positionV>
                <wp:extent cx="1485690" cy="0"/>
                <wp:effectExtent l="0" t="0" r="19685" b="19050"/>
                <wp:wrapNone/>
                <wp:docPr id="104" name="Conector reto 103"/>
                <wp:cNvGraphicFramePr/>
                <a:graphic xmlns:a="http://schemas.openxmlformats.org/drawingml/2006/main">
                  <a:graphicData uri="http://schemas.microsoft.com/office/word/2010/wordprocessingShape">
                    <wps:wsp>
                      <wps:cNvCnPr/>
                      <wps:spPr>
                        <a:xfrm flipH="1">
                          <a:off x="0" y="0"/>
                          <a:ext cx="148569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03"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125pt,521.1pt" to="242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" strokecolor="#4579b8 [3044]"/>
            </w:pict>
          </mc:Fallback>
        </mc:AlternateContent>
      </w:r>
      <w:r w:rsidR="00B3770B" w:rsidRPr="007E0FED">
        <w:t xml:space="preserve"> do Curso Superior de </w:t>
      </w:r>
      <w:r w:rsidRPr="007E0FED">
        <w:t>Tecnologia</w:t>
      </w:r>
      <w:r w:rsidR="00B3770B" w:rsidRPr="007E0FED">
        <w:t xml:space="preserve"> em </w:t>
      </w:r>
      <w:r w:rsidR="008C08AE">
        <w:t>Logística</w:t>
      </w:r>
      <w:bookmarkEnd w:id="87"/>
    </w:p>
    <w:p w:rsidR="00E36325" w:rsidRPr="00E36325" w:rsidRDefault="008C3E0C" w:rsidP="008C08AE">
      <w:pPr>
        <w:jc w:val="center"/>
        <w:sectPr w:rsidR="00E36325" w:rsidRPr="00E36325" w:rsidSect="002C3EB9">
          <w:pgSz w:w="16838" w:h="11906" w:orient="landscape" w:code="9"/>
          <w:pgMar w:top="1701" w:right="1134" w:bottom="1134" w:left="1134" w:header="851" w:footer="323" w:gutter="0"/>
          <w:cols w:space="708"/>
          <w:titlePg/>
          <w:docGrid w:linePitch="360"/>
        </w:sectPr>
      </w:pPr>
      <w:r>
        <w:rPr>
          <w:noProof/>
        </w:rPr>
        <w:drawing>
          <wp:inline distT="0" distB="0" distL="0" distR="0" wp14:anchorId="7A72155C" wp14:editId="3522CB5E">
            <wp:extent cx="7934757" cy="54102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2235" r="12488"/>
                    <a:stretch/>
                  </pic:blipFill>
                  <pic:spPr bwMode="auto">
                    <a:xfrm>
                      <a:off x="0" y="0"/>
                      <a:ext cx="7934757" cy="5410200"/>
                    </a:xfrm>
                    <a:prstGeom prst="rect">
                      <a:avLst/>
                    </a:prstGeom>
                    <a:ln>
                      <a:noFill/>
                    </a:ln>
                    <a:extLst>
                      <a:ext uri="{53640926-AAD7-44D8-BBD7-CCE9431645EC}">
                        <a14:shadowObscured xmlns:a14="http://schemas.microsoft.com/office/drawing/2010/main"/>
                      </a:ext>
                    </a:extLst>
                  </pic:spPr>
                </pic:pic>
              </a:graphicData>
            </a:graphic>
          </wp:inline>
        </w:drawing>
      </w:r>
    </w:p>
    <w:p w:rsidR="00EE39BD" w:rsidRPr="00BC7B8E" w:rsidRDefault="00EE39BD" w:rsidP="00445504">
      <w:pPr>
        <w:pStyle w:val="FATEC-T3"/>
        <w:tabs>
          <w:tab w:val="clear" w:pos="709"/>
          <w:tab w:val="left" w:pos="993"/>
          <w:tab w:val="left" w:pos="1134"/>
        </w:tabs>
        <w:ind w:left="0" w:firstLine="0"/>
      </w:pPr>
      <w:bookmarkStart w:id="89" w:name="_Toc465252495"/>
      <w:bookmarkStart w:id="90" w:name="_Toc480383724"/>
      <w:r w:rsidRPr="00BC7B8E">
        <w:lastRenderedPageBreak/>
        <w:t>Organização do Desenho Curricular</w:t>
      </w:r>
      <w:bookmarkEnd w:id="89"/>
      <w:bookmarkEnd w:id="90"/>
    </w:p>
    <w:p w:rsidR="00EE39BD" w:rsidRPr="00BC7B8E" w:rsidRDefault="00EE39BD" w:rsidP="00EE39BD">
      <w:pPr>
        <w:spacing w:after="0" w:line="360" w:lineRule="auto"/>
        <w:ind w:firstLine="851"/>
        <w:jc w:val="both"/>
        <w:rPr>
          <w:rFonts w:asciiTheme="minorHAnsi" w:hAnsiTheme="minorHAnsi" w:cs="Arial"/>
        </w:rPr>
      </w:pP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itinerário formativo está estruturado em 01 (um) </w:t>
      </w:r>
      <w:r w:rsidRPr="008C08AE">
        <w:rPr>
          <w:rFonts w:asciiTheme="minorHAnsi" w:hAnsiTheme="minorHAnsi" w:cs="Arial"/>
          <w:b/>
        </w:rPr>
        <w:t>Módulo Básico</w:t>
      </w:r>
      <w:r w:rsidRPr="008C08AE">
        <w:rPr>
          <w:rFonts w:asciiTheme="minorHAnsi" w:hAnsiTheme="minorHAnsi" w:cs="Arial"/>
        </w:rPr>
        <w:t xml:space="preserve"> e 04 (quatro) </w:t>
      </w:r>
      <w:r w:rsidRPr="008C08AE">
        <w:rPr>
          <w:rFonts w:asciiTheme="minorHAnsi" w:hAnsiTheme="minorHAnsi" w:cs="Arial"/>
          <w:b/>
        </w:rPr>
        <w:t>Módulos Específicos</w:t>
      </w:r>
      <w:r w:rsidRPr="008C08AE">
        <w:rPr>
          <w:rFonts w:asciiTheme="minorHAnsi" w:hAnsiTheme="minorHAnsi" w:cs="Arial"/>
        </w:rPr>
        <w:t xml:space="preserve">, acompanhados de </w:t>
      </w:r>
      <w:r w:rsidRPr="008C08AE">
        <w:rPr>
          <w:rFonts w:asciiTheme="minorHAnsi" w:hAnsiTheme="minorHAnsi" w:cs="Arial"/>
          <w:b/>
        </w:rPr>
        <w:t>Atividades Complementares</w:t>
      </w:r>
      <w:r w:rsidRPr="008C08AE">
        <w:rPr>
          <w:rFonts w:asciiTheme="minorHAnsi" w:hAnsiTheme="minorHAnsi" w:cs="Arial"/>
        </w:rPr>
        <w:t xml:space="preserve"> e </w:t>
      </w:r>
      <w:r w:rsidRPr="008C08AE">
        <w:rPr>
          <w:rFonts w:asciiTheme="minorHAnsi" w:hAnsiTheme="minorHAnsi" w:cs="Arial"/>
          <w:b/>
        </w:rPr>
        <w:t>Trabalho de Conclusão de Curso – TCC</w:t>
      </w:r>
      <w:r w:rsidRPr="008C08AE">
        <w:rPr>
          <w:rFonts w:asciiTheme="minorHAnsi" w:hAnsiTheme="minorHAnsi" w:cs="Arial"/>
        </w:rPr>
        <w:t>, totalizando carga horária de 1.800 horas.</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Os Módulos são conjuntos didático-pedagógicos sistematicamente organizados para o desenvolvimento das competências profissionais estabelecidas no perfil. As Unidades Curriculares são unidades pedagógicas que articulam os conteúdos formativos, numa visão interdisciplinar, com vistas ao desenvolvimento das competências indicadas no perfil profissional. Para cada unidade curricular, os conteúdos formativos são compostos por fundamentos técnicos e científicos e capacidades técnicas, capacidades sociais, organizativas e metodológicas, conhecimentos, habilidades e atitudes.</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Módulo Básico</w:t>
      </w:r>
      <w:r w:rsidRPr="008C08AE">
        <w:rPr>
          <w:rFonts w:asciiTheme="minorHAnsi" w:hAnsiTheme="minorHAnsi" w:cs="Arial"/>
        </w:rPr>
        <w:t xml:space="preserve"> contempla todas as unidades de competências do Perfil Profissional. É integrado por unidades curriculares que propiciam o desenvolvimento das competências básicas (fundamentos técnicos e científicos) de caráter mais geral e transversal, criando as condições necessárias para a posterior apropriação e desenvolvimento das competências técnicas específicas, totalizando 300 horas.</w:t>
      </w:r>
    </w:p>
    <w:p w:rsidR="008C08AE" w:rsidRPr="008C08AE" w:rsidRDefault="008C08AE" w:rsidP="008C08AE">
      <w:pPr>
        <w:autoSpaceDE w:val="0"/>
        <w:autoSpaceDN w:val="0"/>
        <w:adjustRightInd w:val="0"/>
        <w:spacing w:after="0" w:line="360" w:lineRule="auto"/>
        <w:ind w:firstLine="708"/>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Módulo Específico I</w:t>
      </w:r>
      <w:r w:rsidRPr="008C08AE">
        <w:rPr>
          <w:rFonts w:asciiTheme="minorHAnsi" w:hAnsiTheme="minorHAnsi" w:cs="Arial"/>
        </w:rPr>
        <w:t xml:space="preserve"> congrega as capacidades técnicas, sociais, organizativas e metodológicas relativas às Unidades de Competência 1 </w:t>
      </w:r>
      <w:r w:rsidRPr="008C08AE">
        <w:rPr>
          <w:rFonts w:asciiTheme="minorHAnsi" w:hAnsiTheme="minorHAnsi" w:cs="Arial"/>
          <w:b/>
        </w:rPr>
        <w:t>- Planejar</w:t>
      </w:r>
      <w:r w:rsidRPr="008C08AE">
        <w:rPr>
          <w:rFonts w:asciiTheme="minorHAnsi" w:hAnsiTheme="minorHAnsi" w:cs="Arial"/>
        </w:rPr>
        <w:t xml:space="preserve"> os sistemas logísticos, seguindo as normas de qualidade, meio ambiente, saúde e segurança do trabalho. E Unidade de Competência 2</w:t>
      </w:r>
      <w:r w:rsidRPr="008C08AE">
        <w:rPr>
          <w:rFonts w:asciiTheme="minorHAnsi" w:hAnsiTheme="minorHAnsi" w:cs="Arial"/>
          <w:b/>
        </w:rPr>
        <w:t xml:space="preserve"> - Desenvolver</w:t>
      </w:r>
      <w:r w:rsidRPr="008C08AE">
        <w:rPr>
          <w:rFonts w:asciiTheme="minorHAnsi" w:hAnsiTheme="minorHAnsi" w:cs="Arial"/>
        </w:rPr>
        <w:t xml:space="preserve"> os sistemas logísticos, seguindo as normas de qualidade, meio ambiente, saúde e segurança do trabalho. Totalizando 330 horas.</w:t>
      </w:r>
    </w:p>
    <w:p w:rsidR="008C08AE" w:rsidRPr="008C08AE" w:rsidRDefault="008C08AE" w:rsidP="008C08AE">
      <w:pPr>
        <w:autoSpaceDE w:val="0"/>
        <w:autoSpaceDN w:val="0"/>
        <w:adjustRightInd w:val="0"/>
        <w:spacing w:after="0" w:line="360" w:lineRule="auto"/>
        <w:ind w:firstLine="708"/>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Módulo Específico II</w:t>
      </w:r>
      <w:r w:rsidRPr="008C08AE">
        <w:rPr>
          <w:rFonts w:asciiTheme="minorHAnsi" w:hAnsiTheme="minorHAnsi" w:cs="Arial"/>
        </w:rPr>
        <w:t xml:space="preserve"> congrega as capacidades técnicas, sociais, organizativas e metodológicas relativas às Unidades de Competência 2 </w:t>
      </w:r>
      <w:r w:rsidRPr="008C08AE">
        <w:rPr>
          <w:rFonts w:asciiTheme="minorHAnsi" w:hAnsiTheme="minorHAnsi" w:cs="Arial"/>
          <w:b/>
        </w:rPr>
        <w:t>- Desenvolver</w:t>
      </w:r>
      <w:r w:rsidRPr="008C08AE">
        <w:rPr>
          <w:rFonts w:asciiTheme="minorHAnsi" w:hAnsiTheme="minorHAnsi" w:cs="Arial"/>
        </w:rPr>
        <w:t xml:space="preserve"> os sistemas logísticos, seguindo as normas de qualidade, meio ambiente, saúde e segurança do trabalho. E Unidade de Competência 3</w:t>
      </w:r>
      <w:r w:rsidRPr="008C08AE">
        <w:rPr>
          <w:rFonts w:asciiTheme="minorHAnsi" w:hAnsiTheme="minorHAnsi" w:cs="Arial"/>
          <w:b/>
        </w:rPr>
        <w:t xml:space="preserve"> - Monitorar</w:t>
      </w:r>
      <w:r w:rsidRPr="008C08AE">
        <w:rPr>
          <w:rFonts w:asciiTheme="minorHAnsi" w:hAnsiTheme="minorHAnsi" w:cs="Arial"/>
        </w:rPr>
        <w:t xml:space="preserve"> os sistemas logísticos, seguindo as normas de qualidade, meio ambiente, saúde e segurança do trabalho, totalizando carga horária de 330 horas. </w:t>
      </w:r>
    </w:p>
    <w:p w:rsid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Módulo Específico III</w:t>
      </w:r>
      <w:r w:rsidRPr="008C08AE">
        <w:rPr>
          <w:rFonts w:asciiTheme="minorHAnsi" w:hAnsiTheme="minorHAnsi" w:cs="Arial"/>
        </w:rPr>
        <w:t xml:space="preserve"> congrega as capacidades técnicas, sociais, organizativas e metodológicas relativas às Unidades de Competência 3</w:t>
      </w:r>
      <w:r w:rsidRPr="008C08AE">
        <w:rPr>
          <w:rFonts w:asciiTheme="minorHAnsi" w:hAnsiTheme="minorHAnsi" w:cs="Arial"/>
          <w:b/>
        </w:rPr>
        <w:t xml:space="preserve"> - Monitorar</w:t>
      </w:r>
      <w:r w:rsidRPr="008C08AE">
        <w:rPr>
          <w:rFonts w:asciiTheme="minorHAnsi" w:hAnsiTheme="minorHAnsi" w:cs="Arial"/>
        </w:rPr>
        <w:t xml:space="preserve"> os sistemas logísticos, seguindo as normas de qualidade, meio ambiente, saúde e segurança do trabalho, com carga horária teoria-prática de 320hs</w:t>
      </w:r>
      <w:proofErr w:type="gramStart"/>
      <w:r>
        <w:rPr>
          <w:rFonts w:asciiTheme="minorHAnsi" w:hAnsiTheme="minorHAnsi" w:cs="Arial"/>
        </w:rPr>
        <w:t>.,</w:t>
      </w:r>
      <w:proofErr w:type="gramEnd"/>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 </w:t>
      </w:r>
      <w:r w:rsidRPr="008C08AE">
        <w:rPr>
          <w:rFonts w:asciiTheme="minorHAnsi" w:hAnsiTheme="minorHAnsi" w:cs="Arial"/>
          <w:b/>
        </w:rPr>
        <w:t>Módulo Específico IV</w:t>
      </w:r>
      <w:r w:rsidRPr="008C08AE">
        <w:rPr>
          <w:rFonts w:asciiTheme="minorHAnsi" w:hAnsiTheme="minorHAnsi" w:cs="Arial"/>
        </w:rPr>
        <w:t xml:space="preserve"> congrega as capacidades técnicas, sociais, organizativas e metodológicas relativas às Unidades de Competência 3</w:t>
      </w:r>
      <w:r w:rsidRPr="008C08AE">
        <w:rPr>
          <w:rFonts w:asciiTheme="minorHAnsi" w:hAnsiTheme="minorHAnsi" w:cs="Arial"/>
          <w:b/>
        </w:rPr>
        <w:t xml:space="preserve"> - Monitorar</w:t>
      </w:r>
      <w:r w:rsidRPr="008C08AE">
        <w:rPr>
          <w:rFonts w:asciiTheme="minorHAnsi" w:hAnsiTheme="minorHAnsi" w:cs="Arial"/>
        </w:rPr>
        <w:t xml:space="preserve"> os sistemas logísticos, seguindo as normas de qualidade, meio ambiente, saúde e segurança do trabalho. E Unidade de Competência</w:t>
      </w:r>
      <w:r w:rsidRPr="008C08AE">
        <w:rPr>
          <w:rFonts w:asciiTheme="minorHAnsi" w:hAnsiTheme="minorHAnsi" w:cs="Arial"/>
          <w:b/>
        </w:rPr>
        <w:t xml:space="preserve"> </w:t>
      </w:r>
      <w:r w:rsidRPr="008C08AE">
        <w:rPr>
          <w:rFonts w:asciiTheme="minorHAnsi" w:hAnsiTheme="minorHAnsi" w:cs="Arial"/>
        </w:rPr>
        <w:t>4</w:t>
      </w:r>
      <w:r w:rsidRPr="008C08AE">
        <w:rPr>
          <w:rFonts w:asciiTheme="minorHAnsi" w:hAnsiTheme="minorHAnsi" w:cs="Arial"/>
          <w:b/>
        </w:rPr>
        <w:t xml:space="preserve"> – Gerenciar </w:t>
      </w:r>
      <w:r w:rsidRPr="008C08AE">
        <w:rPr>
          <w:rFonts w:asciiTheme="minorHAnsi" w:hAnsiTheme="minorHAnsi" w:cs="Arial"/>
        </w:rPr>
        <w:t xml:space="preserve">os </w:t>
      </w:r>
      <w:r w:rsidRPr="008C08AE">
        <w:rPr>
          <w:rFonts w:asciiTheme="minorHAnsi" w:hAnsiTheme="minorHAnsi" w:cs="Arial"/>
        </w:rPr>
        <w:lastRenderedPageBreak/>
        <w:t>sistemas logísticos, seguindo as normas de qualidade, meio ambiente, saúde e segurança do trabalho, com carga horária teoria-prática de 32</w:t>
      </w:r>
      <w:r>
        <w:rPr>
          <w:rFonts w:asciiTheme="minorHAnsi" w:hAnsiTheme="minorHAnsi" w:cs="Arial"/>
        </w:rPr>
        <w:t>5</w:t>
      </w:r>
      <w:r w:rsidRPr="008C08AE">
        <w:rPr>
          <w:rFonts w:asciiTheme="minorHAnsi" w:hAnsiTheme="minorHAnsi" w:cs="Arial"/>
        </w:rPr>
        <w:t xml:space="preserve"> horas</w:t>
      </w:r>
      <w:r>
        <w:rPr>
          <w:rFonts w:asciiTheme="minorHAnsi" w:hAnsiTheme="minorHAnsi" w:cs="Arial"/>
        </w:rPr>
        <w:t>.</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Ao estudante que concluir o Módulo Básico, os Módulos Específicos, Atividade Complementares e o Trabalho de Conclusão de Curso (TCC), </w:t>
      </w:r>
      <w:proofErr w:type="gramStart"/>
      <w:r w:rsidRPr="008C08AE">
        <w:rPr>
          <w:rFonts w:asciiTheme="minorHAnsi" w:hAnsiTheme="minorHAnsi" w:cs="Arial"/>
        </w:rPr>
        <w:t>será</w:t>
      </w:r>
      <w:proofErr w:type="gramEnd"/>
      <w:r w:rsidRPr="008C08AE">
        <w:rPr>
          <w:rFonts w:asciiTheme="minorHAnsi" w:hAnsiTheme="minorHAnsi" w:cs="Arial"/>
        </w:rPr>
        <w:t xml:space="preserve"> conferido o diploma de “</w:t>
      </w:r>
      <w:r w:rsidRPr="008C08AE">
        <w:rPr>
          <w:rFonts w:asciiTheme="minorHAnsi" w:hAnsiTheme="minorHAnsi" w:cs="Arial"/>
          <w:b/>
        </w:rPr>
        <w:t>Tecnologia em Logística</w:t>
      </w:r>
      <w:r w:rsidRPr="008C08AE">
        <w:rPr>
          <w:rFonts w:asciiTheme="minorHAnsi" w:hAnsiTheme="minorHAnsi" w:cs="Arial"/>
        </w:rPr>
        <w:t>”.</w:t>
      </w:r>
    </w:p>
    <w:p w:rsidR="00996BA7" w:rsidRPr="00763C21" w:rsidRDefault="00996BA7" w:rsidP="00996BA7">
      <w:pPr>
        <w:pStyle w:val="FATEC-Texto"/>
      </w:pPr>
    </w:p>
    <w:p w:rsidR="00D935C7" w:rsidRPr="00BC7B8E" w:rsidRDefault="00D935C7" w:rsidP="00445504">
      <w:pPr>
        <w:tabs>
          <w:tab w:val="left" w:pos="1134"/>
        </w:tabs>
        <w:spacing w:before="0" w:after="0"/>
        <w:jc w:val="both"/>
        <w:rPr>
          <w:rFonts w:asciiTheme="minorHAnsi" w:hAnsiTheme="minorHAnsi" w:cs="Arial"/>
        </w:rPr>
      </w:pPr>
    </w:p>
    <w:p w:rsidR="00EE39BD" w:rsidRPr="00BC7B8E" w:rsidRDefault="00EE39BD" w:rsidP="00445504">
      <w:pPr>
        <w:pStyle w:val="FATEC-T3"/>
        <w:tabs>
          <w:tab w:val="left" w:pos="1134"/>
        </w:tabs>
        <w:ind w:left="0" w:firstLine="0"/>
      </w:pPr>
      <w:bookmarkStart w:id="91" w:name="_Toc465252496"/>
      <w:bookmarkStart w:id="92" w:name="_Toc480383725"/>
      <w:r w:rsidRPr="00BC7B8E">
        <w:t>Atividades Complementares</w:t>
      </w:r>
      <w:bookmarkEnd w:id="91"/>
      <w:bookmarkEnd w:id="92"/>
    </w:p>
    <w:p w:rsidR="00EE39BD" w:rsidRDefault="00EE39BD" w:rsidP="00445504">
      <w:pPr>
        <w:tabs>
          <w:tab w:val="left" w:pos="1134"/>
        </w:tabs>
        <w:spacing w:before="0" w:after="0"/>
        <w:jc w:val="both"/>
        <w:rPr>
          <w:rFonts w:asciiTheme="minorHAnsi" w:hAnsiTheme="minorHAnsi" w:cs="Arial"/>
        </w:rPr>
      </w:pPr>
    </w:p>
    <w:p w:rsidR="00EE39BD" w:rsidRPr="008C08AE" w:rsidRDefault="00EE39BD" w:rsidP="00A463C4">
      <w:pPr>
        <w:spacing w:before="0" w:after="0" w:line="360" w:lineRule="auto"/>
        <w:ind w:firstLine="709"/>
        <w:jc w:val="both"/>
        <w:rPr>
          <w:rFonts w:asciiTheme="minorHAnsi" w:hAnsiTheme="minorHAnsi" w:cs="Arial"/>
        </w:rPr>
      </w:pPr>
      <w:r w:rsidRPr="008C08AE">
        <w:rPr>
          <w:rFonts w:asciiTheme="minorHAnsi" w:hAnsiTheme="minorHAnsi" w:cs="Arial"/>
        </w:rPr>
        <w:t>As Atividades Complementares estão integralizadas as etapas/módulo do currículo a fim de enriquecer ação pedagógica e a prática acadêmica, sendo consideradas como atividades extracurriculares.</w:t>
      </w:r>
    </w:p>
    <w:p w:rsidR="00EE39BD" w:rsidRPr="008C08AE" w:rsidRDefault="00EE39BD" w:rsidP="00A463C4">
      <w:pPr>
        <w:spacing w:before="0" w:after="0" w:line="360" w:lineRule="auto"/>
        <w:ind w:firstLine="709"/>
        <w:jc w:val="both"/>
        <w:rPr>
          <w:rFonts w:asciiTheme="minorHAnsi" w:hAnsiTheme="minorHAnsi" w:cs="Arial"/>
        </w:rPr>
      </w:pPr>
      <w:r w:rsidRPr="008C08AE">
        <w:rPr>
          <w:rFonts w:asciiTheme="minorHAnsi" w:hAnsiTheme="minorHAnsi" w:cs="Arial"/>
        </w:rPr>
        <w:t>De acordo com os regulamentos e instrumentos orientativos da Faculdade são consideradas como Atividades Complementares as experiências adquiridas pelos acadêmicos, durante o curso, em espaços educacionais diversos, incluindo-se os meios de comunicação de massa, as diferentes tecnologias, o espaço da produção, o campo científico e o campo da vivência social.</w:t>
      </w:r>
    </w:p>
    <w:p w:rsidR="00EE39BD" w:rsidRPr="008C08AE" w:rsidRDefault="00EE39BD" w:rsidP="00A463C4">
      <w:pPr>
        <w:spacing w:before="0" w:after="0" w:line="360" w:lineRule="auto"/>
        <w:ind w:firstLine="709"/>
        <w:jc w:val="both"/>
        <w:rPr>
          <w:rFonts w:asciiTheme="minorHAnsi" w:hAnsiTheme="minorHAnsi" w:cs="Arial"/>
        </w:rPr>
      </w:pPr>
      <w:r w:rsidRPr="008C08AE">
        <w:rPr>
          <w:rFonts w:asciiTheme="minorHAnsi" w:hAnsiTheme="minorHAnsi" w:cs="Arial"/>
        </w:rPr>
        <w:t xml:space="preserve">O acompanhamento e registro da carga horária a ser cumprida, das Atividades Complementares estão </w:t>
      </w:r>
      <w:proofErr w:type="gramStart"/>
      <w:r w:rsidRPr="008C08AE">
        <w:rPr>
          <w:rFonts w:asciiTheme="minorHAnsi" w:hAnsiTheme="minorHAnsi" w:cs="Arial"/>
        </w:rPr>
        <w:t>divididas</w:t>
      </w:r>
      <w:proofErr w:type="gramEnd"/>
      <w:r w:rsidRPr="008C08AE">
        <w:rPr>
          <w:rFonts w:asciiTheme="minorHAnsi" w:hAnsiTheme="minorHAnsi" w:cs="Arial"/>
        </w:rPr>
        <w:t xml:space="preserve"> nas seguintes categorias:</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Palestras, seminários, visitas técnicas, congressos, conferências ou similares, que versem sobre temas relacionados ao Curso;</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Projetos de extensão cadastrados na Coordenação do Núcleo Acadêmico;</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Cursos livres e/ou de extensão certificados pela instituição promotora, com carga horária e conteúdos definidos;</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Estágios extracurriculares em instituições conveniadas com o SENAI;</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Monitoria;</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Atividades em instituições filantrópicas ou do terceiro setor;</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Atividades culturais, esportivas e de entretenimento;</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Iniciação científica;</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Publicação, como autor, do todo ou de parte de texto acadêmico;</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Participação em órgãos colegiados da Faculdade;</w:t>
      </w:r>
    </w:p>
    <w:p w:rsidR="00EE39BD" w:rsidRPr="008C08AE" w:rsidRDefault="00EE39BD" w:rsidP="00996BA7">
      <w:pPr>
        <w:numPr>
          <w:ilvl w:val="0"/>
          <w:numId w:val="6"/>
        </w:numPr>
        <w:tabs>
          <w:tab w:val="left" w:pos="993"/>
        </w:tabs>
        <w:spacing w:before="0" w:after="0"/>
        <w:ind w:left="993" w:hanging="284"/>
        <w:jc w:val="both"/>
        <w:rPr>
          <w:rFonts w:asciiTheme="minorHAnsi" w:hAnsiTheme="minorHAnsi" w:cs="Arial"/>
        </w:rPr>
      </w:pPr>
      <w:r w:rsidRPr="008C08AE">
        <w:rPr>
          <w:rFonts w:asciiTheme="minorHAnsi" w:hAnsiTheme="minorHAnsi" w:cs="Arial"/>
        </w:rPr>
        <w:t>Participação em comissão organizadora de evento educacional ou científico.</w:t>
      </w:r>
    </w:p>
    <w:p w:rsidR="00EE39BD" w:rsidRDefault="00EE39BD" w:rsidP="00EE39BD">
      <w:pPr>
        <w:spacing w:after="0" w:line="360" w:lineRule="auto"/>
        <w:ind w:left="709" w:firstLine="567"/>
        <w:jc w:val="both"/>
        <w:rPr>
          <w:rFonts w:asciiTheme="minorHAnsi" w:hAnsiTheme="minorHAnsi" w:cs="Arial"/>
        </w:rPr>
      </w:pPr>
    </w:p>
    <w:p w:rsidR="00996BA7" w:rsidRPr="00996BA7" w:rsidRDefault="00996BA7" w:rsidP="002A4B3B">
      <w:pPr>
        <w:pStyle w:val="FATEC-T3"/>
      </w:pPr>
      <w:bookmarkStart w:id="93" w:name="_Toc480383726"/>
      <w:bookmarkStart w:id="94" w:name="_Toc465252497"/>
      <w:r>
        <w:rPr>
          <w:rFonts w:cs="Arial"/>
        </w:rPr>
        <w:t xml:space="preserve">Unidades </w:t>
      </w:r>
      <w:proofErr w:type="spellStart"/>
      <w:r>
        <w:rPr>
          <w:rFonts w:cs="Arial"/>
        </w:rPr>
        <w:t>Curriculates</w:t>
      </w:r>
      <w:proofErr w:type="spellEnd"/>
      <w:r>
        <w:rPr>
          <w:rFonts w:cs="Arial"/>
        </w:rPr>
        <w:t xml:space="preserve"> OPTATIVAS</w:t>
      </w:r>
      <w:bookmarkEnd w:id="93"/>
    </w:p>
    <w:p w:rsidR="00996BA7" w:rsidRDefault="00996BA7" w:rsidP="00996BA7">
      <w:pPr>
        <w:pStyle w:val="FATEC-T1-Parte"/>
        <w:numPr>
          <w:ilvl w:val="0"/>
          <w:numId w:val="0"/>
        </w:numPr>
      </w:pPr>
    </w:p>
    <w:p w:rsidR="00996BA7" w:rsidRPr="000D05ED" w:rsidRDefault="00996BA7" w:rsidP="00996BA7">
      <w:pPr>
        <w:pStyle w:val="FATEC-Texto"/>
        <w:spacing w:line="312" w:lineRule="auto"/>
      </w:pPr>
      <w:r>
        <w:t xml:space="preserve">A instituição oferece também </w:t>
      </w:r>
      <w:proofErr w:type="gramStart"/>
      <w:r>
        <w:t>2</w:t>
      </w:r>
      <w:proofErr w:type="gramEnd"/>
      <w:r>
        <w:t xml:space="preserve"> (duas) Unidades Curriculares optativas com duração de  60 horas cada,</w:t>
      </w:r>
      <w:r w:rsidRPr="00075B5F">
        <w:t xml:space="preserve"> </w:t>
      </w:r>
      <w:r>
        <w:t xml:space="preserve">Libras e Gestão da Tecnologia e Inovação. Ao optar por uma </w:t>
      </w:r>
      <w:r w:rsidRPr="000D05ED">
        <w:t>destas, ou as duas Unidades Curriculares, o discente terá a carga horária excedente inclusa no seu Currículo Acadêmico.</w:t>
      </w:r>
    </w:p>
    <w:p w:rsidR="00996BA7" w:rsidRPr="000D05ED" w:rsidRDefault="00996BA7" w:rsidP="00996BA7">
      <w:pPr>
        <w:pStyle w:val="FATEC-Texto"/>
        <w:spacing w:line="312" w:lineRule="auto"/>
      </w:pPr>
      <w:r w:rsidRPr="000D05ED">
        <w:t xml:space="preserve">A oferta da Unidade Curricular Libras não apenas ao cumprimento da </w:t>
      </w:r>
      <w:r w:rsidRPr="00996BA7">
        <w:t>LEI Nº 13.146, de </w:t>
      </w:r>
      <w:proofErr w:type="gramStart"/>
      <w:r w:rsidRPr="00996BA7">
        <w:t>6</w:t>
      </w:r>
      <w:proofErr w:type="gramEnd"/>
      <w:r w:rsidRPr="00996BA7">
        <w:t xml:space="preserve"> de julho de 2015,</w:t>
      </w:r>
      <w:r w:rsidRPr="000D05ED">
        <w:rPr>
          <w:rStyle w:val="Forte"/>
          <w:rFonts w:ascii="Arial" w:hAnsi="Arial" w:cs="Arial"/>
        </w:rPr>
        <w:t xml:space="preserve"> </w:t>
      </w:r>
      <w:r w:rsidRPr="000D05ED">
        <w:t xml:space="preserve">Inclusão da Pessoa com Deficiência, mas também devido à necessidade das inter-relações sociais, ou seja, um dos fatores é a crescente inclusão de Pessoas Surdas no </w:t>
      </w:r>
      <w:r w:rsidRPr="000D05ED">
        <w:lastRenderedPageBreak/>
        <w:t>Mercado de trabalho, outro fator é o perfil institucional em proporcionar a inclusão de Pessoas com Deficiência nos cursos ofertados tanto pela FATEC Senai Mato Grosso quanto por sua mantenedora, sendo assim, o profissional no Século XXI deverá estar apto a vivenciar situações desafiadoras e a Inclusão de Pessoas com Deficiência é uma delas.</w:t>
      </w:r>
    </w:p>
    <w:p w:rsidR="00996BA7" w:rsidRDefault="00996BA7" w:rsidP="00DD06F9">
      <w:pPr>
        <w:pStyle w:val="FATEC-Texto"/>
        <w:spacing w:line="312" w:lineRule="auto"/>
      </w:pPr>
      <w:r w:rsidRPr="000D05ED">
        <w:t xml:space="preserve">Em relação à Unidade Curricular Gestão da Tecnologia e Inovação, ela justifica-se devido à missão nacional pela busca do aperfeiçoamento e inovação na Indústria brasileira, pois a Empresa/Indústria que não inovar perderá sua competitividade e espaço no mercado, para isso, é preciso profissionais com perfil e postura inovadora e a FATEC </w:t>
      </w:r>
      <w:proofErr w:type="gramStart"/>
      <w:r w:rsidRPr="000D05ED">
        <w:t>Senai</w:t>
      </w:r>
      <w:proofErr w:type="gramEnd"/>
      <w:r w:rsidRPr="000D05ED">
        <w:t xml:space="preserve"> Mato Grosso está comprometida com esse desafio.</w:t>
      </w:r>
    </w:p>
    <w:p w:rsidR="00DA1F65" w:rsidRPr="00996BA7" w:rsidRDefault="00DA1F65" w:rsidP="00DD06F9">
      <w:pPr>
        <w:pStyle w:val="FATEC-Texto"/>
        <w:spacing w:line="312" w:lineRule="auto"/>
      </w:pPr>
    </w:p>
    <w:p w:rsidR="00EE39BD" w:rsidRDefault="00EE39BD" w:rsidP="002A4B3B">
      <w:pPr>
        <w:pStyle w:val="FATEC-T3"/>
      </w:pPr>
      <w:bookmarkStart w:id="95" w:name="_Toc480383727"/>
      <w:r w:rsidRPr="00BC7B8E">
        <w:t>Matriz Curricular d</w:t>
      </w:r>
      <w:r w:rsidR="0045390A">
        <w:t xml:space="preserve">o </w:t>
      </w:r>
      <w:r w:rsidR="00996BA7">
        <w:t>CST</w:t>
      </w:r>
      <w:r w:rsidR="0045390A">
        <w:t xml:space="preserve"> e</w:t>
      </w:r>
      <w:r w:rsidRPr="00BC7B8E">
        <w:t xml:space="preserve">m </w:t>
      </w:r>
      <w:bookmarkEnd w:id="94"/>
      <w:r w:rsidR="008C08AE">
        <w:t>Logística</w:t>
      </w:r>
      <w:bookmarkEnd w:id="95"/>
    </w:p>
    <w:p w:rsidR="008C08AE" w:rsidRDefault="008C08AE" w:rsidP="008C08AE">
      <w:pPr>
        <w:pStyle w:val="FATEC-T3"/>
        <w:numPr>
          <w:ilvl w:val="0"/>
          <w:numId w:val="0"/>
        </w:numPr>
        <w:ind w:left="1080"/>
      </w:pPr>
    </w:p>
    <w:p w:rsidR="008C08AE" w:rsidRPr="000A1A44" w:rsidRDefault="008C08AE" w:rsidP="008C08AE">
      <w:pPr>
        <w:spacing w:after="0"/>
        <w:jc w:val="center"/>
        <w:rPr>
          <w:rFonts w:eastAsia="Times New Roman" w:cs="Arial"/>
          <w:b/>
        </w:rPr>
      </w:pPr>
    </w:p>
    <w:tbl>
      <w:tblPr>
        <w:tblW w:w="9782" w:type="dxa"/>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1E0" w:firstRow="1" w:lastRow="1" w:firstColumn="1" w:lastColumn="1" w:noHBand="0" w:noVBand="0"/>
      </w:tblPr>
      <w:tblGrid>
        <w:gridCol w:w="1701"/>
        <w:gridCol w:w="1843"/>
        <w:gridCol w:w="4111"/>
        <w:gridCol w:w="993"/>
        <w:gridCol w:w="1134"/>
      </w:tblGrid>
      <w:tr w:rsidR="008C08AE" w:rsidRPr="000A1A44" w:rsidTr="007160AF">
        <w:tc>
          <w:tcPr>
            <w:tcW w:w="1701" w:type="dxa"/>
            <w:tcBorders>
              <w:top w:val="single" w:sz="12" w:space="0" w:color="auto"/>
              <w:bottom w:val="single" w:sz="12" w:space="0" w:color="auto"/>
            </w:tcBorders>
            <w:vAlign w:val="center"/>
          </w:tcPr>
          <w:p w:rsidR="008C08AE" w:rsidRPr="000A1A44" w:rsidRDefault="008C08AE" w:rsidP="007160AF">
            <w:pPr>
              <w:spacing w:after="0"/>
              <w:jc w:val="center"/>
              <w:rPr>
                <w:rFonts w:eastAsia="Times New Roman" w:cs="Arial"/>
                <w:b/>
                <w:sz w:val="20"/>
                <w:szCs w:val="20"/>
              </w:rPr>
            </w:pPr>
            <w:r w:rsidRPr="000A1A44">
              <w:rPr>
                <w:rFonts w:eastAsia="Times New Roman" w:cs="Arial"/>
                <w:b/>
                <w:sz w:val="20"/>
                <w:szCs w:val="20"/>
              </w:rPr>
              <w:t>Módulos</w:t>
            </w:r>
          </w:p>
        </w:tc>
        <w:tc>
          <w:tcPr>
            <w:tcW w:w="1843" w:type="dxa"/>
            <w:tcBorders>
              <w:top w:val="single" w:sz="12" w:space="0" w:color="auto"/>
              <w:bottom w:val="single" w:sz="12" w:space="0" w:color="auto"/>
            </w:tcBorders>
            <w:vAlign w:val="center"/>
          </w:tcPr>
          <w:p w:rsidR="008C08AE" w:rsidRPr="000A1A44" w:rsidRDefault="008C08AE" w:rsidP="007160AF">
            <w:pPr>
              <w:spacing w:after="0"/>
              <w:jc w:val="center"/>
              <w:rPr>
                <w:rFonts w:eastAsia="Times New Roman" w:cs="Arial"/>
                <w:b/>
                <w:sz w:val="20"/>
                <w:szCs w:val="20"/>
              </w:rPr>
            </w:pPr>
            <w:r w:rsidRPr="000A1A44">
              <w:rPr>
                <w:rFonts w:eastAsia="Times New Roman" w:cs="Arial"/>
                <w:b/>
                <w:sz w:val="20"/>
                <w:szCs w:val="20"/>
              </w:rPr>
              <w:t>Denominação</w:t>
            </w:r>
          </w:p>
        </w:tc>
        <w:tc>
          <w:tcPr>
            <w:tcW w:w="4111" w:type="dxa"/>
            <w:tcBorders>
              <w:top w:val="single" w:sz="12" w:space="0" w:color="auto"/>
              <w:bottom w:val="single" w:sz="12" w:space="0" w:color="auto"/>
            </w:tcBorders>
            <w:vAlign w:val="center"/>
          </w:tcPr>
          <w:p w:rsidR="008C08AE" w:rsidRPr="000A1A44" w:rsidRDefault="008C08AE" w:rsidP="007160AF">
            <w:pPr>
              <w:spacing w:after="0"/>
              <w:jc w:val="center"/>
              <w:rPr>
                <w:rFonts w:eastAsia="Times New Roman" w:cs="Arial"/>
                <w:b/>
                <w:sz w:val="20"/>
                <w:szCs w:val="20"/>
              </w:rPr>
            </w:pPr>
            <w:r w:rsidRPr="000A1A44">
              <w:rPr>
                <w:rFonts w:eastAsia="Times New Roman" w:cs="Arial"/>
                <w:b/>
                <w:sz w:val="20"/>
                <w:szCs w:val="20"/>
              </w:rPr>
              <w:t>Unidades Curriculares</w:t>
            </w:r>
            <w:r w:rsidRPr="000A1A44">
              <w:rPr>
                <w:rFonts w:eastAsia="Times New Roman" w:cs="Arial"/>
                <w:sz w:val="20"/>
                <w:szCs w:val="20"/>
                <w:vertAlign w:val="superscript"/>
              </w:rPr>
              <w:footnoteReference w:id="3"/>
            </w:r>
          </w:p>
        </w:tc>
        <w:tc>
          <w:tcPr>
            <w:tcW w:w="993" w:type="dxa"/>
            <w:tcBorders>
              <w:top w:val="single" w:sz="12" w:space="0" w:color="auto"/>
              <w:bottom w:val="single" w:sz="12" w:space="0" w:color="auto"/>
            </w:tcBorders>
            <w:vAlign w:val="center"/>
          </w:tcPr>
          <w:p w:rsidR="008C08AE" w:rsidRPr="000A1A44" w:rsidRDefault="008C08AE" w:rsidP="007160AF">
            <w:pPr>
              <w:spacing w:after="0"/>
              <w:jc w:val="center"/>
              <w:rPr>
                <w:rFonts w:eastAsia="Times New Roman" w:cs="Arial"/>
                <w:b/>
                <w:sz w:val="20"/>
                <w:szCs w:val="20"/>
              </w:rPr>
            </w:pPr>
            <w:r w:rsidRPr="000A1A44">
              <w:rPr>
                <w:rFonts w:eastAsia="Times New Roman" w:cs="Arial"/>
                <w:b/>
                <w:sz w:val="20"/>
                <w:szCs w:val="20"/>
              </w:rPr>
              <w:t>Carga Horária</w:t>
            </w:r>
          </w:p>
          <w:p w:rsidR="008C08AE" w:rsidRPr="000A1A44" w:rsidRDefault="008C08AE" w:rsidP="007160AF">
            <w:pPr>
              <w:spacing w:after="0"/>
              <w:jc w:val="center"/>
              <w:rPr>
                <w:rFonts w:eastAsia="Times New Roman" w:cs="Arial"/>
                <w:b/>
                <w:sz w:val="20"/>
                <w:szCs w:val="20"/>
              </w:rPr>
            </w:pPr>
          </w:p>
        </w:tc>
        <w:tc>
          <w:tcPr>
            <w:tcW w:w="1134" w:type="dxa"/>
            <w:tcBorders>
              <w:top w:val="single" w:sz="12" w:space="0" w:color="auto"/>
              <w:bottom w:val="single" w:sz="12" w:space="0" w:color="auto"/>
            </w:tcBorders>
            <w:vAlign w:val="center"/>
          </w:tcPr>
          <w:p w:rsidR="008C08AE" w:rsidRPr="000A1A44" w:rsidRDefault="008C08AE" w:rsidP="007160AF">
            <w:pPr>
              <w:spacing w:after="0"/>
              <w:jc w:val="center"/>
              <w:rPr>
                <w:rFonts w:eastAsia="Times New Roman" w:cs="Arial"/>
                <w:b/>
                <w:sz w:val="20"/>
                <w:szCs w:val="20"/>
              </w:rPr>
            </w:pPr>
            <w:r w:rsidRPr="000A1A44">
              <w:rPr>
                <w:rFonts w:eastAsia="Times New Roman" w:cs="Arial"/>
                <w:b/>
                <w:sz w:val="20"/>
                <w:szCs w:val="20"/>
              </w:rPr>
              <w:t>Carga Horária do Módulo</w:t>
            </w:r>
          </w:p>
        </w:tc>
      </w:tr>
      <w:tr w:rsidR="008C08AE" w:rsidRPr="000A1A44" w:rsidTr="007160AF">
        <w:tc>
          <w:tcPr>
            <w:tcW w:w="1701"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Básico</w:t>
            </w:r>
          </w:p>
        </w:tc>
        <w:tc>
          <w:tcPr>
            <w:tcW w:w="1843"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Fundamentos da Logística</w:t>
            </w:r>
          </w:p>
        </w:tc>
        <w:tc>
          <w:tcPr>
            <w:tcW w:w="4111" w:type="dxa"/>
            <w:tcBorders>
              <w:top w:val="single" w:sz="12"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Fundamentos da Logística </w:t>
            </w:r>
          </w:p>
        </w:tc>
        <w:tc>
          <w:tcPr>
            <w:tcW w:w="993" w:type="dxa"/>
            <w:tcBorders>
              <w:top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300 h</w:t>
            </w: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vAlign w:val="center"/>
          </w:tcPr>
          <w:p w:rsidR="008C08AE" w:rsidRPr="000A1A44" w:rsidRDefault="008C08AE" w:rsidP="007160AF">
            <w:pPr>
              <w:pStyle w:val="PargrafodaLista"/>
              <w:spacing w:after="0" w:line="360" w:lineRule="auto"/>
              <w:ind w:left="357"/>
              <w:rPr>
                <w:rFonts w:ascii="Arial" w:eastAsia="Times New Roman" w:hAnsi="Arial" w:cs="Arial"/>
                <w:color w:val="000000"/>
                <w:sz w:val="20"/>
                <w:szCs w:val="20"/>
                <w:lang w:eastAsia="pt-BR"/>
              </w:rPr>
            </w:pPr>
            <w:r w:rsidRPr="000A1A44">
              <w:rPr>
                <w:rFonts w:ascii="Arial" w:hAnsi="Arial" w:cs="Arial"/>
                <w:sz w:val="20"/>
                <w:szCs w:val="20"/>
              </w:rPr>
              <w:t xml:space="preserve">Fundamentos da Administração e Economia </w:t>
            </w:r>
          </w:p>
        </w:tc>
        <w:tc>
          <w:tcPr>
            <w:tcW w:w="993" w:type="dxa"/>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Informática </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trike/>
                <w:sz w:val="20"/>
                <w:szCs w:val="20"/>
                <w:lang w:eastAsia="pt-BR"/>
              </w:rPr>
            </w:pPr>
            <w:r w:rsidRPr="000A1A44">
              <w:rPr>
                <w:rFonts w:ascii="Arial" w:hAnsi="Arial" w:cs="Arial"/>
                <w:sz w:val="20"/>
                <w:szCs w:val="20"/>
              </w:rPr>
              <w:t xml:space="preserve">Comunicação Empresarial </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trike/>
                <w:sz w:val="20"/>
                <w:szCs w:val="20"/>
                <w:lang w:eastAsia="pt-BR"/>
              </w:rPr>
            </w:pPr>
            <w:r w:rsidRPr="000A1A44">
              <w:rPr>
                <w:rFonts w:ascii="Arial" w:hAnsi="Arial" w:cs="Arial"/>
                <w:sz w:val="20"/>
                <w:szCs w:val="20"/>
              </w:rPr>
              <w:t xml:space="preserve">Cálculos Aplicados </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p>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Específico I</w:t>
            </w:r>
          </w:p>
        </w:tc>
        <w:tc>
          <w:tcPr>
            <w:tcW w:w="1843"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Gestão da Produção e Materiais</w:t>
            </w:r>
          </w:p>
        </w:tc>
        <w:tc>
          <w:tcPr>
            <w:tcW w:w="4111" w:type="dxa"/>
            <w:tcBorders>
              <w:top w:val="single" w:sz="12" w:space="0" w:color="auto"/>
              <w:bottom w:val="dotted" w:sz="4" w:space="0" w:color="auto"/>
            </w:tcBorders>
            <w:vAlign w:val="center"/>
          </w:tcPr>
          <w:p w:rsidR="008C08AE" w:rsidRPr="000A1A44" w:rsidRDefault="008C08AE" w:rsidP="007160AF">
            <w:pPr>
              <w:pStyle w:val="PargrafodaLista"/>
              <w:tabs>
                <w:tab w:val="left" w:pos="4714"/>
              </w:tabs>
              <w:spacing w:after="0" w:line="360" w:lineRule="auto"/>
              <w:ind w:left="357"/>
              <w:rPr>
                <w:rFonts w:ascii="Arial" w:eastAsia="Times New Roman" w:hAnsi="Arial" w:cs="Arial"/>
                <w:color w:val="000000"/>
                <w:sz w:val="20"/>
                <w:szCs w:val="20"/>
                <w:lang w:eastAsia="pt-BR"/>
              </w:rPr>
            </w:pPr>
            <w:r w:rsidRPr="000A1A44">
              <w:rPr>
                <w:rFonts w:ascii="Arial" w:hAnsi="Arial" w:cs="Arial"/>
                <w:color w:val="000000"/>
                <w:sz w:val="20"/>
                <w:szCs w:val="20"/>
              </w:rPr>
              <w:t xml:space="preserve">Gestão da Produção e Operações </w:t>
            </w:r>
          </w:p>
        </w:tc>
        <w:tc>
          <w:tcPr>
            <w:tcW w:w="993" w:type="dxa"/>
            <w:tcBorders>
              <w:top w:val="single" w:sz="12"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330 h</w:t>
            </w: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tabs>
                <w:tab w:val="left" w:pos="4714"/>
              </w:tabs>
              <w:spacing w:after="0" w:line="360" w:lineRule="auto"/>
              <w:ind w:left="357"/>
              <w:rPr>
                <w:rFonts w:ascii="Arial" w:eastAsia="Times New Roman" w:hAnsi="Arial" w:cs="Arial"/>
                <w:color w:val="000000"/>
                <w:sz w:val="20"/>
                <w:szCs w:val="20"/>
                <w:lang w:eastAsia="pt-BR"/>
              </w:rPr>
            </w:pPr>
            <w:r w:rsidRPr="000A1A44">
              <w:rPr>
                <w:rFonts w:ascii="Arial" w:hAnsi="Arial" w:cs="Arial"/>
                <w:color w:val="000000"/>
                <w:sz w:val="20"/>
                <w:szCs w:val="20"/>
              </w:rPr>
              <w:t>Gestão de Materiais e Compras</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tabs>
                <w:tab w:val="left" w:pos="4714"/>
              </w:tabs>
              <w:spacing w:after="0" w:line="360" w:lineRule="auto"/>
              <w:ind w:left="357"/>
              <w:rPr>
                <w:rFonts w:ascii="Arial" w:eastAsia="Times New Roman" w:hAnsi="Arial" w:cs="Arial"/>
                <w:color w:val="000000"/>
                <w:sz w:val="20"/>
                <w:szCs w:val="20"/>
                <w:lang w:eastAsia="pt-BR"/>
              </w:rPr>
            </w:pPr>
            <w:r w:rsidRPr="000A1A44">
              <w:rPr>
                <w:rFonts w:ascii="Arial" w:hAnsi="Arial" w:cs="Arial"/>
                <w:color w:val="000000"/>
                <w:sz w:val="20"/>
                <w:szCs w:val="20"/>
              </w:rPr>
              <w:t xml:space="preserve">Gestão de Pessoas e do Comportamento Organizacional </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bottom w:val="dotted" w:sz="4" w:space="0" w:color="auto"/>
            </w:tcBorders>
            <w:vAlign w:val="center"/>
          </w:tcPr>
          <w:p w:rsidR="008C08AE" w:rsidRPr="000A1A44" w:rsidRDefault="008C08AE" w:rsidP="007160AF">
            <w:pPr>
              <w:pStyle w:val="PargrafodaLista"/>
              <w:autoSpaceDE w:val="0"/>
              <w:autoSpaceDN w:val="0"/>
              <w:adjustRightInd w:val="0"/>
              <w:spacing w:after="0" w:line="360" w:lineRule="auto"/>
              <w:ind w:left="357"/>
              <w:rPr>
                <w:rFonts w:ascii="Arial" w:eastAsia="Times New Roman" w:hAnsi="Arial" w:cs="Arial"/>
                <w:sz w:val="20"/>
                <w:szCs w:val="20"/>
                <w:lang w:eastAsia="pt-BR"/>
              </w:rPr>
            </w:pPr>
            <w:r w:rsidRPr="000A1A44">
              <w:rPr>
                <w:rFonts w:ascii="Arial" w:hAnsi="Arial" w:cs="Arial"/>
                <w:sz w:val="20"/>
                <w:szCs w:val="20"/>
              </w:rPr>
              <w:t>Empreendedorismo e gestão de negócios</w:t>
            </w:r>
            <w:proofErr w:type="gramStart"/>
            <w:r w:rsidRPr="000A1A44">
              <w:rPr>
                <w:rFonts w:ascii="Arial" w:hAnsi="Arial" w:cs="Arial"/>
                <w:sz w:val="20"/>
                <w:szCs w:val="20"/>
              </w:rPr>
              <w:t xml:space="preserve">  </w:t>
            </w:r>
          </w:p>
        </w:tc>
        <w:tc>
          <w:tcPr>
            <w:tcW w:w="993" w:type="dxa"/>
            <w:tcBorders>
              <w:top w:val="dotted" w:sz="4"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proofErr w:type="gramEnd"/>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tcBorders>
            <w:shd w:val="clear" w:color="auto" w:fill="FFFFFF"/>
            <w:vAlign w:val="center"/>
          </w:tcPr>
          <w:p w:rsidR="008C08AE" w:rsidRPr="000A1A44" w:rsidRDefault="008C08AE" w:rsidP="007160AF">
            <w:pPr>
              <w:pStyle w:val="PargrafodaLista"/>
              <w:spacing w:after="0" w:line="360" w:lineRule="auto"/>
              <w:ind w:left="357"/>
              <w:rPr>
                <w:rFonts w:ascii="Arial" w:eastAsia="Times New Roman" w:hAnsi="Arial" w:cs="Arial"/>
                <w:color w:val="000000"/>
                <w:sz w:val="20"/>
                <w:szCs w:val="20"/>
                <w:lang w:eastAsia="pt-BR"/>
              </w:rPr>
            </w:pPr>
            <w:r w:rsidRPr="000A1A44">
              <w:rPr>
                <w:rFonts w:ascii="Arial" w:hAnsi="Arial" w:cs="Arial"/>
                <w:color w:val="000000"/>
                <w:sz w:val="20"/>
                <w:szCs w:val="20"/>
              </w:rPr>
              <w:t>Métodos quantitativos aplicados a Logística</w:t>
            </w:r>
          </w:p>
        </w:tc>
        <w:tc>
          <w:tcPr>
            <w:tcW w:w="993" w:type="dxa"/>
            <w:tcBorders>
              <w:top w:val="dotted" w:sz="4" w:space="0" w:color="auto"/>
            </w:tcBorders>
            <w:shd w:val="clear" w:color="auto" w:fill="FFFFFF"/>
            <w:vAlign w:val="center"/>
          </w:tcPr>
          <w:p w:rsidR="008C08AE" w:rsidRPr="000A1A44" w:rsidRDefault="008C08AE" w:rsidP="007160AF">
            <w:pPr>
              <w:tabs>
                <w:tab w:val="left" w:pos="176"/>
              </w:tabs>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tcBorders>
            <w:shd w:val="clear" w:color="auto" w:fill="FFFFFF"/>
            <w:vAlign w:val="center"/>
          </w:tcPr>
          <w:p w:rsidR="008C08AE" w:rsidRPr="000A1A44" w:rsidRDefault="008C08AE" w:rsidP="007160AF">
            <w:pPr>
              <w:pStyle w:val="PargrafodaLista"/>
              <w:tabs>
                <w:tab w:val="left" w:pos="176"/>
              </w:tabs>
              <w:spacing w:after="0" w:line="360" w:lineRule="auto"/>
              <w:ind w:left="357"/>
              <w:jc w:val="both"/>
              <w:rPr>
                <w:rFonts w:ascii="Arial" w:eastAsia="Times New Roman" w:hAnsi="Arial" w:cs="Arial"/>
                <w:color w:val="000000"/>
                <w:sz w:val="20"/>
                <w:szCs w:val="20"/>
                <w:lang w:eastAsia="pt-BR"/>
              </w:rPr>
            </w:pPr>
            <w:r w:rsidRPr="000A1A44">
              <w:rPr>
                <w:rFonts w:ascii="Arial" w:hAnsi="Arial" w:cs="Arial"/>
                <w:color w:val="000000"/>
                <w:sz w:val="20"/>
                <w:szCs w:val="20"/>
              </w:rPr>
              <w:t xml:space="preserve">Legislação aplicada a Logística </w:t>
            </w:r>
            <w:r w:rsidRPr="000A1A44">
              <w:rPr>
                <w:rFonts w:ascii="Arial" w:hAnsi="Arial" w:cs="Arial"/>
                <w:sz w:val="20"/>
                <w:szCs w:val="20"/>
              </w:rPr>
              <w:br w:type="page"/>
            </w:r>
          </w:p>
        </w:tc>
        <w:tc>
          <w:tcPr>
            <w:tcW w:w="993" w:type="dxa"/>
            <w:tcBorders>
              <w:top w:val="dotted" w:sz="4" w:space="0" w:color="auto"/>
            </w:tcBorders>
            <w:shd w:val="clear" w:color="auto" w:fill="FFFFFF"/>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rPr>
          <w:trHeight w:val="488"/>
        </w:trPr>
        <w:tc>
          <w:tcPr>
            <w:tcW w:w="1701"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lastRenderedPageBreak/>
              <w:t>Específico II</w:t>
            </w:r>
          </w:p>
        </w:tc>
        <w:tc>
          <w:tcPr>
            <w:tcW w:w="1843"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Gestão da Distribuição e Transporte</w:t>
            </w:r>
          </w:p>
        </w:tc>
        <w:tc>
          <w:tcPr>
            <w:tcW w:w="4111" w:type="dxa"/>
            <w:tcBorders>
              <w:top w:val="single" w:sz="12" w:space="0" w:color="auto"/>
              <w:bottom w:val="dotted" w:sz="4" w:space="0" w:color="auto"/>
            </w:tcBorders>
            <w:vAlign w:val="center"/>
          </w:tcPr>
          <w:p w:rsidR="008C08AE" w:rsidRPr="000A1A44" w:rsidRDefault="008C08AE" w:rsidP="007160AF">
            <w:pPr>
              <w:pStyle w:val="PargrafodaLista"/>
              <w:autoSpaceDE w:val="0"/>
              <w:autoSpaceDN w:val="0"/>
              <w:adjustRightInd w:val="0"/>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Gestão de Transportes e Distribuição </w:t>
            </w:r>
          </w:p>
        </w:tc>
        <w:tc>
          <w:tcPr>
            <w:tcW w:w="993" w:type="dxa"/>
            <w:tcBorders>
              <w:top w:val="single" w:sz="12"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330 h</w:t>
            </w:r>
          </w:p>
        </w:tc>
      </w:tr>
      <w:tr w:rsidR="008C08AE" w:rsidRPr="000A1A44" w:rsidTr="007160AF">
        <w:trPr>
          <w:trHeight w:val="416"/>
        </w:trPr>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tabs>
                <w:tab w:val="left" w:pos="176"/>
              </w:tabs>
              <w:spacing w:after="0" w:line="360" w:lineRule="auto"/>
              <w:ind w:left="357"/>
              <w:rPr>
                <w:rFonts w:ascii="Arial" w:eastAsia="Times New Roman" w:hAnsi="Arial" w:cs="Arial"/>
                <w:sz w:val="20"/>
                <w:szCs w:val="20"/>
                <w:lang w:eastAsia="pt-BR"/>
              </w:rPr>
            </w:pPr>
            <w:r w:rsidRPr="000A1A44">
              <w:rPr>
                <w:rFonts w:ascii="Arial" w:hAnsi="Arial" w:cs="Arial"/>
                <w:bCs/>
                <w:sz w:val="20"/>
                <w:szCs w:val="20"/>
              </w:rPr>
              <w:t xml:space="preserve">Gestão de Serviços logísticos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rPr>
          <w:trHeight w:val="416"/>
        </w:trPr>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Gestão Financeira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rPr>
          <w:trHeight w:val="383"/>
        </w:trPr>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Sistema de Informação Gerencial </w:t>
            </w:r>
          </w:p>
        </w:tc>
        <w:tc>
          <w:tcPr>
            <w:tcW w:w="993" w:type="dxa"/>
            <w:tcBorders>
              <w:top w:val="dotted" w:sz="4" w:space="0" w:color="auto"/>
            </w:tcBorders>
            <w:vAlign w:val="center"/>
          </w:tcPr>
          <w:p w:rsidR="008C08AE" w:rsidRPr="000A1A44" w:rsidRDefault="008C08AE" w:rsidP="007160AF">
            <w:pPr>
              <w:tabs>
                <w:tab w:val="left" w:pos="176"/>
              </w:tabs>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rPr>
          <w:trHeight w:val="383"/>
        </w:trPr>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tabs>
                <w:tab w:val="left" w:pos="4714"/>
              </w:tabs>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Gestão da Qualidade e Produtividade em Logística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50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rPr>
          <w:trHeight w:val="577"/>
        </w:trPr>
        <w:tc>
          <w:tcPr>
            <w:tcW w:w="1701" w:type="dxa"/>
            <w:vMerge/>
            <w:vAlign w:val="center"/>
          </w:tcPr>
          <w:p w:rsidR="008C08AE" w:rsidRPr="000A1A44" w:rsidRDefault="008C08AE" w:rsidP="007160AF">
            <w:pPr>
              <w:spacing w:after="0" w:line="360" w:lineRule="auto"/>
              <w:jc w:val="center"/>
              <w:rPr>
                <w:rFonts w:eastAsia="Times New Roman" w:cs="Arial"/>
                <w:b/>
                <w:sz w:val="20"/>
                <w:szCs w:val="20"/>
              </w:rPr>
            </w:pPr>
          </w:p>
        </w:tc>
        <w:tc>
          <w:tcPr>
            <w:tcW w:w="1843" w:type="dxa"/>
            <w:vMerge/>
            <w:vAlign w:val="center"/>
          </w:tcPr>
          <w:p w:rsidR="008C08AE" w:rsidRPr="000A1A44" w:rsidRDefault="008C08AE" w:rsidP="007160AF">
            <w:pPr>
              <w:spacing w:after="0" w:line="360" w:lineRule="auto"/>
              <w:jc w:val="center"/>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tabs>
                <w:tab w:val="left" w:pos="4714"/>
              </w:tabs>
              <w:spacing w:after="0" w:line="360" w:lineRule="auto"/>
              <w:ind w:left="357"/>
              <w:rPr>
                <w:rFonts w:ascii="Arial" w:eastAsia="Times New Roman" w:hAnsi="Arial" w:cs="Arial"/>
                <w:sz w:val="20"/>
                <w:szCs w:val="20"/>
                <w:lang w:eastAsia="pt-BR"/>
              </w:rPr>
            </w:pPr>
            <w:r w:rsidRPr="000A1A44">
              <w:rPr>
                <w:rFonts w:ascii="Arial" w:hAnsi="Arial" w:cs="Arial"/>
                <w:sz w:val="20"/>
                <w:szCs w:val="20"/>
              </w:rPr>
              <w:t xml:space="preserve">Marketing e Gestão de serviços ao cliente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40 h</w:t>
            </w:r>
          </w:p>
        </w:tc>
        <w:tc>
          <w:tcPr>
            <w:tcW w:w="1134" w:type="dxa"/>
            <w:vMerge/>
            <w:vAlign w:val="center"/>
          </w:tcPr>
          <w:p w:rsidR="008C08AE" w:rsidRPr="000A1A44" w:rsidRDefault="008C08AE" w:rsidP="007160AF">
            <w:pPr>
              <w:spacing w:after="0" w:line="360" w:lineRule="auto"/>
              <w:jc w:val="center"/>
              <w:rPr>
                <w:rFonts w:eastAsia="Times New Roman" w:cs="Arial"/>
                <w:sz w:val="20"/>
                <w:szCs w:val="20"/>
              </w:rPr>
            </w:pPr>
          </w:p>
        </w:tc>
      </w:tr>
      <w:tr w:rsidR="008C08AE" w:rsidRPr="000A1A44" w:rsidTr="007160AF">
        <w:tc>
          <w:tcPr>
            <w:tcW w:w="1701"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p>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Específico III</w:t>
            </w:r>
          </w:p>
        </w:tc>
        <w:tc>
          <w:tcPr>
            <w:tcW w:w="1843"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b/>
                <w:sz w:val="20"/>
                <w:szCs w:val="20"/>
              </w:rPr>
            </w:pPr>
          </w:p>
          <w:p w:rsidR="008C08AE" w:rsidRPr="000A1A44" w:rsidRDefault="008C08AE" w:rsidP="007160AF">
            <w:pPr>
              <w:spacing w:after="0" w:line="360" w:lineRule="auto"/>
              <w:jc w:val="center"/>
              <w:rPr>
                <w:rFonts w:eastAsia="Times New Roman" w:cs="Arial"/>
                <w:b/>
                <w:sz w:val="20"/>
                <w:szCs w:val="20"/>
              </w:rPr>
            </w:pPr>
          </w:p>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Gestão de Suprimentos</w:t>
            </w:r>
          </w:p>
        </w:tc>
        <w:tc>
          <w:tcPr>
            <w:tcW w:w="4111" w:type="dxa"/>
            <w:tcBorders>
              <w:top w:val="single" w:sz="12" w:space="0" w:color="auto"/>
              <w:bottom w:val="dotted" w:sz="4" w:space="0" w:color="auto"/>
            </w:tcBorders>
            <w:vAlign w:val="center"/>
          </w:tcPr>
          <w:p w:rsidR="008C08AE" w:rsidRPr="000A1A44" w:rsidRDefault="008C08AE" w:rsidP="007160AF">
            <w:pPr>
              <w:pStyle w:val="PargrafodaLista"/>
              <w:spacing w:after="0" w:line="360" w:lineRule="auto"/>
              <w:ind w:left="360"/>
              <w:rPr>
                <w:rFonts w:ascii="Arial" w:eastAsia="Times New Roman" w:hAnsi="Arial" w:cs="Arial"/>
                <w:sz w:val="20"/>
                <w:szCs w:val="20"/>
                <w:lang w:eastAsia="pt-BR"/>
              </w:rPr>
            </w:pPr>
            <w:r w:rsidRPr="000A1A44">
              <w:rPr>
                <w:rFonts w:ascii="Arial" w:hAnsi="Arial" w:cs="Arial"/>
                <w:sz w:val="20"/>
                <w:szCs w:val="20"/>
              </w:rPr>
              <w:t xml:space="preserve">Metodologia Cientifica </w:t>
            </w:r>
          </w:p>
        </w:tc>
        <w:tc>
          <w:tcPr>
            <w:tcW w:w="993" w:type="dxa"/>
            <w:tcBorders>
              <w:top w:val="single" w:sz="12" w:space="0" w:color="auto"/>
              <w:bottom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restart"/>
            <w:tcBorders>
              <w:top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8C08AE">
              <w:rPr>
                <w:rFonts w:eastAsia="Times New Roman" w:cs="Arial"/>
                <w:sz w:val="20"/>
                <w:szCs w:val="20"/>
              </w:rPr>
              <w:t>320 h</w:t>
            </w:r>
            <w:r w:rsidRPr="000A1A44">
              <w:rPr>
                <w:rFonts w:eastAsia="Times New Roman" w:cs="Arial"/>
                <w:sz w:val="20"/>
                <w:szCs w:val="20"/>
              </w:rPr>
              <w:t xml:space="preserve"> </w:t>
            </w:r>
          </w:p>
        </w:tc>
      </w:tr>
      <w:tr w:rsidR="008C08AE" w:rsidRPr="000A1A44" w:rsidTr="007160AF">
        <w:tc>
          <w:tcPr>
            <w:tcW w:w="1701"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b/>
                <w:sz w:val="20"/>
                <w:szCs w:val="20"/>
              </w:rPr>
            </w:pPr>
          </w:p>
        </w:tc>
        <w:tc>
          <w:tcPr>
            <w:tcW w:w="1843"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tabs>
                <w:tab w:val="left" w:pos="4714"/>
              </w:tabs>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Logística Internacional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r>
      <w:tr w:rsidR="008C08AE" w:rsidRPr="000A1A44" w:rsidTr="007160AF">
        <w:tc>
          <w:tcPr>
            <w:tcW w:w="1701"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b/>
                <w:sz w:val="20"/>
                <w:szCs w:val="20"/>
              </w:rPr>
            </w:pPr>
          </w:p>
        </w:tc>
        <w:tc>
          <w:tcPr>
            <w:tcW w:w="1843"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c>
          <w:tcPr>
            <w:tcW w:w="4111" w:type="dxa"/>
            <w:tcBorders>
              <w:top w:val="dotted" w:sz="4" w:space="0" w:color="auto"/>
            </w:tcBorders>
            <w:vAlign w:val="center"/>
          </w:tcPr>
          <w:p w:rsidR="008C08AE" w:rsidRPr="000A1A44" w:rsidRDefault="008C08AE" w:rsidP="007160AF">
            <w:pPr>
              <w:pStyle w:val="PargrafodaLista"/>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Gestão da Cadeia de Suprimentos </w:t>
            </w:r>
          </w:p>
        </w:tc>
        <w:tc>
          <w:tcPr>
            <w:tcW w:w="993" w:type="dxa"/>
            <w:tcBorders>
              <w:top w:val="dotted" w:sz="4"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r>
      <w:tr w:rsidR="008C08AE" w:rsidRPr="000A1A44" w:rsidTr="007160AF">
        <w:trPr>
          <w:trHeight w:val="347"/>
        </w:trPr>
        <w:tc>
          <w:tcPr>
            <w:tcW w:w="1701"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b/>
                <w:sz w:val="20"/>
                <w:szCs w:val="20"/>
              </w:rPr>
            </w:pPr>
          </w:p>
        </w:tc>
        <w:tc>
          <w:tcPr>
            <w:tcW w:w="1843"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c>
          <w:tcPr>
            <w:tcW w:w="4111" w:type="dxa"/>
            <w:vAlign w:val="center"/>
          </w:tcPr>
          <w:p w:rsidR="008C08AE" w:rsidRPr="000A1A44" w:rsidRDefault="008C08AE" w:rsidP="007160AF">
            <w:pPr>
              <w:pStyle w:val="PargrafodaLista"/>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Pesquisa Operacional </w:t>
            </w:r>
          </w:p>
        </w:tc>
        <w:tc>
          <w:tcPr>
            <w:tcW w:w="993" w:type="dxa"/>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r>
      <w:tr w:rsidR="008C08AE" w:rsidRPr="000A1A44" w:rsidTr="007160AF">
        <w:trPr>
          <w:trHeight w:val="462"/>
        </w:trPr>
        <w:tc>
          <w:tcPr>
            <w:tcW w:w="1701"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b/>
                <w:sz w:val="20"/>
                <w:szCs w:val="20"/>
              </w:rPr>
            </w:pPr>
          </w:p>
        </w:tc>
        <w:tc>
          <w:tcPr>
            <w:tcW w:w="1843"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c>
          <w:tcPr>
            <w:tcW w:w="4111" w:type="dxa"/>
            <w:vAlign w:val="center"/>
          </w:tcPr>
          <w:p w:rsidR="008C08AE" w:rsidRPr="000A1A44" w:rsidRDefault="008C08AE" w:rsidP="007160AF">
            <w:pPr>
              <w:pStyle w:val="PargrafodaLista"/>
              <w:autoSpaceDE w:val="0"/>
              <w:autoSpaceDN w:val="0"/>
              <w:adjustRightInd w:val="0"/>
              <w:spacing w:after="0" w:line="360" w:lineRule="auto"/>
              <w:ind w:left="360"/>
              <w:rPr>
                <w:rFonts w:ascii="Arial" w:eastAsia="Times New Roman" w:hAnsi="Arial" w:cs="Arial"/>
                <w:color w:val="000000"/>
                <w:sz w:val="20"/>
                <w:szCs w:val="20"/>
                <w:lang w:eastAsia="pt-BR"/>
              </w:rPr>
            </w:pPr>
            <w:r w:rsidRPr="000A1A44">
              <w:rPr>
                <w:rFonts w:ascii="Arial" w:hAnsi="Arial" w:cs="Arial"/>
                <w:bCs/>
                <w:color w:val="000000"/>
                <w:sz w:val="20"/>
                <w:szCs w:val="20"/>
              </w:rPr>
              <w:t xml:space="preserve">Gestão de </w:t>
            </w:r>
            <w:r w:rsidRPr="000A1A44">
              <w:rPr>
                <w:rFonts w:ascii="Arial" w:hAnsi="Arial" w:cs="Arial"/>
                <w:bCs/>
                <w:sz w:val="20"/>
                <w:szCs w:val="20"/>
              </w:rPr>
              <w:t>Armazenagem e Estoque</w:t>
            </w:r>
          </w:p>
        </w:tc>
        <w:tc>
          <w:tcPr>
            <w:tcW w:w="993" w:type="dxa"/>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50 h</w:t>
            </w:r>
          </w:p>
        </w:tc>
        <w:tc>
          <w:tcPr>
            <w:tcW w:w="1134"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r>
      <w:tr w:rsidR="008C08AE" w:rsidRPr="000A1A44" w:rsidTr="007160AF">
        <w:trPr>
          <w:trHeight w:val="220"/>
        </w:trPr>
        <w:tc>
          <w:tcPr>
            <w:tcW w:w="1701" w:type="dxa"/>
            <w:vMerge/>
            <w:tcBorders>
              <w:bottom w:val="single" w:sz="12" w:space="0" w:color="auto"/>
            </w:tcBorders>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b/>
                <w:sz w:val="20"/>
                <w:szCs w:val="20"/>
              </w:rPr>
            </w:pPr>
          </w:p>
        </w:tc>
        <w:tc>
          <w:tcPr>
            <w:tcW w:w="1843" w:type="dxa"/>
            <w:vMerge/>
            <w:tcBorders>
              <w:bottom w:val="single" w:sz="12" w:space="0" w:color="auto"/>
            </w:tcBorders>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c>
          <w:tcPr>
            <w:tcW w:w="4111" w:type="dxa"/>
            <w:tcBorders>
              <w:bottom w:val="single" w:sz="12" w:space="0" w:color="auto"/>
            </w:tcBorders>
            <w:vAlign w:val="center"/>
          </w:tcPr>
          <w:p w:rsidR="008C08AE" w:rsidRPr="000A1A44" w:rsidRDefault="008C08AE" w:rsidP="007160AF">
            <w:pPr>
              <w:pStyle w:val="PargrafodaLista"/>
              <w:spacing w:after="0" w:line="360" w:lineRule="auto"/>
              <w:ind w:left="360"/>
              <w:rPr>
                <w:rFonts w:ascii="Arial" w:hAnsi="Arial" w:cs="Arial"/>
                <w:color w:val="000000"/>
                <w:sz w:val="20"/>
                <w:szCs w:val="20"/>
              </w:rPr>
            </w:pPr>
            <w:r w:rsidRPr="000A1A44">
              <w:rPr>
                <w:rFonts w:ascii="Arial" w:hAnsi="Arial" w:cs="Arial"/>
                <w:color w:val="000000"/>
                <w:sz w:val="20"/>
                <w:szCs w:val="20"/>
              </w:rPr>
              <w:t>Gestão de Custos Logísticos</w:t>
            </w:r>
          </w:p>
        </w:tc>
        <w:tc>
          <w:tcPr>
            <w:tcW w:w="993" w:type="dxa"/>
            <w:tcBorders>
              <w:bottom w:val="single" w:sz="12" w:space="0" w:color="auto"/>
            </w:tcBorders>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30 h</w:t>
            </w:r>
          </w:p>
        </w:tc>
        <w:tc>
          <w:tcPr>
            <w:tcW w:w="1134" w:type="dxa"/>
            <w:vMerge/>
            <w:vAlign w:val="center"/>
          </w:tcPr>
          <w:p w:rsidR="008C08AE" w:rsidRPr="000A1A44" w:rsidRDefault="008C08AE" w:rsidP="007160AF">
            <w:pPr>
              <w:autoSpaceDE w:val="0"/>
              <w:autoSpaceDN w:val="0"/>
              <w:adjustRightInd w:val="0"/>
              <w:spacing w:after="0" w:line="360" w:lineRule="auto"/>
              <w:jc w:val="center"/>
              <w:outlineLvl w:val="0"/>
              <w:rPr>
                <w:rFonts w:eastAsia="Times New Roman" w:cs="Arial"/>
                <w:sz w:val="20"/>
                <w:szCs w:val="20"/>
              </w:rPr>
            </w:pP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vMerge w:val="restart"/>
            <w:tcBorders>
              <w:top w:val="single" w:sz="12" w:space="0" w:color="auto"/>
              <w:left w:val="single" w:sz="12"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b/>
                <w:sz w:val="20"/>
                <w:szCs w:val="20"/>
              </w:rPr>
              <w:t>Específico IV</w:t>
            </w:r>
          </w:p>
        </w:tc>
        <w:tc>
          <w:tcPr>
            <w:tcW w:w="1843" w:type="dxa"/>
            <w:vMerge w:val="restart"/>
            <w:tcBorders>
              <w:top w:val="single" w:sz="12" w:space="0" w:color="auto"/>
              <w:left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Gestão da Logística</w:t>
            </w:r>
          </w:p>
        </w:tc>
        <w:tc>
          <w:tcPr>
            <w:tcW w:w="4111" w:type="dxa"/>
            <w:tcBorders>
              <w:top w:val="single" w:sz="12"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pStyle w:val="PargrafodaLista"/>
              <w:spacing w:after="0" w:line="360" w:lineRule="auto"/>
              <w:ind w:left="360"/>
              <w:rPr>
                <w:rFonts w:ascii="Arial" w:hAnsi="Arial" w:cs="Arial"/>
                <w:color w:val="000000"/>
                <w:sz w:val="20"/>
                <w:szCs w:val="20"/>
              </w:rPr>
            </w:pPr>
            <w:r w:rsidRPr="000A1A44">
              <w:rPr>
                <w:rFonts w:ascii="Arial" w:hAnsi="Arial" w:cs="Arial"/>
                <w:color w:val="000000"/>
                <w:sz w:val="20"/>
                <w:szCs w:val="20"/>
              </w:rPr>
              <w:t>Gestão Estratégica e Planejamento em Logística</w:t>
            </w:r>
          </w:p>
        </w:tc>
        <w:tc>
          <w:tcPr>
            <w:tcW w:w="993" w:type="dxa"/>
            <w:tcBorders>
              <w:top w:val="single" w:sz="12"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color w:val="000000"/>
                <w:sz w:val="20"/>
                <w:szCs w:val="20"/>
              </w:rPr>
            </w:pPr>
            <w:r w:rsidRPr="000A1A44">
              <w:rPr>
                <w:rFonts w:eastAsia="Times New Roman" w:cs="Arial"/>
                <w:color w:val="000000"/>
                <w:sz w:val="20"/>
                <w:szCs w:val="20"/>
              </w:rPr>
              <w:t>60 h</w:t>
            </w:r>
          </w:p>
        </w:tc>
        <w:tc>
          <w:tcPr>
            <w:tcW w:w="1134" w:type="dxa"/>
            <w:vMerge w:val="restart"/>
            <w:tcBorders>
              <w:top w:val="single" w:sz="12" w:space="0" w:color="auto"/>
              <w:left w:val="dotted" w:sz="4" w:space="0" w:color="auto"/>
              <w:right w:val="single" w:sz="12"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 xml:space="preserve">320 h </w:t>
            </w: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vMerge/>
            <w:tcBorders>
              <w:left w:val="single" w:sz="12"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tc>
        <w:tc>
          <w:tcPr>
            <w:tcW w:w="1843" w:type="dxa"/>
            <w:vMerge/>
            <w:tcBorders>
              <w:left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pStyle w:val="PargrafodaLista"/>
              <w:spacing w:after="0" w:line="360" w:lineRule="auto"/>
              <w:ind w:left="360"/>
              <w:rPr>
                <w:rFonts w:ascii="Arial" w:hAnsi="Arial" w:cs="Arial"/>
                <w:color w:val="000000"/>
                <w:sz w:val="20"/>
                <w:szCs w:val="20"/>
              </w:rPr>
            </w:pPr>
            <w:r w:rsidRPr="000A1A44">
              <w:rPr>
                <w:rFonts w:ascii="Arial" w:hAnsi="Arial" w:cs="Arial"/>
                <w:color w:val="000000"/>
                <w:sz w:val="20"/>
                <w:szCs w:val="20"/>
              </w:rPr>
              <w:t>Logística Reversa e Sustentabilidade</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color w:val="000000"/>
                <w:sz w:val="20"/>
                <w:szCs w:val="20"/>
              </w:rPr>
            </w:pPr>
            <w:r w:rsidRPr="000A1A44">
              <w:rPr>
                <w:rFonts w:eastAsia="Times New Roman" w:cs="Arial"/>
                <w:color w:val="000000"/>
                <w:sz w:val="20"/>
                <w:szCs w:val="20"/>
              </w:rPr>
              <w:t>50 h</w:t>
            </w:r>
          </w:p>
        </w:tc>
        <w:tc>
          <w:tcPr>
            <w:tcW w:w="1134" w:type="dxa"/>
            <w:vMerge/>
            <w:tcBorders>
              <w:left w:val="dotted" w:sz="4" w:space="0" w:color="auto"/>
              <w:right w:val="single" w:sz="12" w:space="0" w:color="auto"/>
            </w:tcBorders>
            <w:shd w:val="clear" w:color="auto" w:fill="auto"/>
          </w:tcPr>
          <w:p w:rsidR="008C08AE" w:rsidRPr="000A1A44" w:rsidRDefault="008C08AE" w:rsidP="007160AF">
            <w:pPr>
              <w:spacing w:after="0" w:line="360" w:lineRule="auto"/>
              <w:rPr>
                <w:rFonts w:eastAsia="Times New Roman" w:cs="Arial"/>
                <w:sz w:val="20"/>
                <w:szCs w:val="20"/>
              </w:rPr>
            </w:pP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vMerge/>
            <w:tcBorders>
              <w:left w:val="single" w:sz="12"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tc>
        <w:tc>
          <w:tcPr>
            <w:tcW w:w="1843" w:type="dxa"/>
            <w:vMerge/>
            <w:tcBorders>
              <w:left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pStyle w:val="PargrafodaLista"/>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Gestão de Projetos e Processos Logísticos </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90 h</w:t>
            </w:r>
          </w:p>
        </w:tc>
        <w:tc>
          <w:tcPr>
            <w:tcW w:w="1134" w:type="dxa"/>
            <w:vMerge/>
            <w:tcBorders>
              <w:left w:val="dotted" w:sz="4" w:space="0" w:color="auto"/>
              <w:right w:val="single" w:sz="12" w:space="0" w:color="auto"/>
            </w:tcBorders>
            <w:shd w:val="clear" w:color="auto" w:fill="auto"/>
          </w:tcPr>
          <w:p w:rsidR="008C08AE" w:rsidRPr="000A1A44" w:rsidRDefault="008C08AE" w:rsidP="007160AF">
            <w:pPr>
              <w:spacing w:after="0" w:line="360" w:lineRule="auto"/>
              <w:rPr>
                <w:rFonts w:eastAsia="Times New Roman" w:cs="Arial"/>
                <w:sz w:val="20"/>
                <w:szCs w:val="20"/>
              </w:rPr>
            </w:pP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vMerge/>
            <w:tcBorders>
              <w:left w:val="single" w:sz="12"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tc>
        <w:tc>
          <w:tcPr>
            <w:tcW w:w="1843" w:type="dxa"/>
            <w:vMerge/>
            <w:tcBorders>
              <w:left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pStyle w:val="PargrafodaLista"/>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Higiene e Segurança no Trabalho </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30 h</w:t>
            </w:r>
          </w:p>
        </w:tc>
        <w:tc>
          <w:tcPr>
            <w:tcW w:w="1134" w:type="dxa"/>
            <w:vMerge/>
            <w:tcBorders>
              <w:left w:val="dotted" w:sz="4" w:space="0" w:color="auto"/>
              <w:right w:val="single" w:sz="12" w:space="0" w:color="auto"/>
            </w:tcBorders>
            <w:shd w:val="clear" w:color="auto" w:fill="auto"/>
          </w:tcPr>
          <w:p w:rsidR="008C08AE" w:rsidRPr="000A1A44" w:rsidRDefault="008C08AE" w:rsidP="007160AF">
            <w:pPr>
              <w:spacing w:after="0" w:line="360" w:lineRule="auto"/>
              <w:rPr>
                <w:rFonts w:eastAsia="Times New Roman" w:cs="Arial"/>
                <w:sz w:val="20"/>
                <w:szCs w:val="20"/>
              </w:rPr>
            </w:pP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9"/>
        </w:trPr>
        <w:tc>
          <w:tcPr>
            <w:tcW w:w="1701" w:type="dxa"/>
            <w:vMerge/>
            <w:tcBorders>
              <w:left w:val="single" w:sz="12"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tc>
        <w:tc>
          <w:tcPr>
            <w:tcW w:w="1843" w:type="dxa"/>
            <w:vMerge/>
            <w:tcBorders>
              <w:left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pStyle w:val="PargrafodaLista"/>
              <w:spacing w:after="0" w:line="360" w:lineRule="auto"/>
              <w:ind w:left="360"/>
              <w:rPr>
                <w:rFonts w:ascii="Arial" w:eastAsia="Times New Roman" w:hAnsi="Arial" w:cs="Arial"/>
                <w:color w:val="000000"/>
                <w:sz w:val="20"/>
                <w:szCs w:val="20"/>
                <w:lang w:eastAsia="pt-BR"/>
              </w:rPr>
            </w:pPr>
            <w:r w:rsidRPr="000A1A44">
              <w:rPr>
                <w:rFonts w:ascii="Arial" w:hAnsi="Arial" w:cs="Arial"/>
                <w:color w:val="000000"/>
                <w:sz w:val="20"/>
                <w:szCs w:val="20"/>
              </w:rPr>
              <w:t xml:space="preserve">Negociação e Processo Decisório </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30 h</w:t>
            </w:r>
          </w:p>
        </w:tc>
        <w:tc>
          <w:tcPr>
            <w:tcW w:w="1134" w:type="dxa"/>
            <w:vMerge/>
            <w:tcBorders>
              <w:left w:val="dotted" w:sz="4" w:space="0" w:color="auto"/>
              <w:right w:val="single" w:sz="12" w:space="0" w:color="auto"/>
            </w:tcBorders>
            <w:shd w:val="clear" w:color="auto" w:fill="auto"/>
          </w:tcPr>
          <w:p w:rsidR="008C08AE" w:rsidRPr="000A1A44" w:rsidRDefault="008C08AE" w:rsidP="007160AF">
            <w:pPr>
              <w:spacing w:after="0" w:line="360" w:lineRule="auto"/>
              <w:rPr>
                <w:rFonts w:eastAsia="Times New Roman" w:cs="Arial"/>
                <w:sz w:val="20"/>
                <w:szCs w:val="20"/>
              </w:rPr>
            </w:pPr>
          </w:p>
        </w:tc>
      </w:tr>
      <w:tr w:rsidR="008C08AE" w:rsidRPr="000A1A44"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7"/>
        </w:trPr>
        <w:tc>
          <w:tcPr>
            <w:tcW w:w="1701" w:type="dxa"/>
            <w:vMerge/>
            <w:tcBorders>
              <w:left w:val="single" w:sz="12" w:space="0" w:color="auto"/>
              <w:bottom w:val="single"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p>
        </w:tc>
        <w:tc>
          <w:tcPr>
            <w:tcW w:w="1843" w:type="dxa"/>
            <w:vMerge/>
            <w:tcBorders>
              <w:left w:val="dotted" w:sz="4" w:space="0" w:color="auto"/>
              <w:bottom w:val="single"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b/>
                <w:sz w:val="20"/>
                <w:szCs w:val="20"/>
              </w:rPr>
            </w:pPr>
          </w:p>
        </w:tc>
        <w:tc>
          <w:tcPr>
            <w:tcW w:w="4111" w:type="dxa"/>
            <w:tcBorders>
              <w:top w:val="dotted" w:sz="4" w:space="0" w:color="auto"/>
              <w:left w:val="dotted" w:sz="4" w:space="0" w:color="auto"/>
              <w:bottom w:val="single" w:sz="4" w:space="0" w:color="auto"/>
              <w:right w:val="dotted" w:sz="4" w:space="0" w:color="auto"/>
            </w:tcBorders>
            <w:shd w:val="clear" w:color="auto" w:fill="auto"/>
            <w:vAlign w:val="center"/>
          </w:tcPr>
          <w:p w:rsidR="008C08AE" w:rsidRPr="000A1A44" w:rsidRDefault="008C08AE" w:rsidP="007160AF">
            <w:pPr>
              <w:pStyle w:val="PargrafodaLista"/>
              <w:tabs>
                <w:tab w:val="left" w:pos="176"/>
              </w:tabs>
              <w:spacing w:after="0" w:line="360" w:lineRule="auto"/>
              <w:ind w:left="360"/>
              <w:rPr>
                <w:rFonts w:ascii="Arial" w:hAnsi="Arial" w:cs="Arial"/>
                <w:color w:val="000000"/>
                <w:sz w:val="20"/>
                <w:szCs w:val="20"/>
              </w:rPr>
            </w:pPr>
            <w:r w:rsidRPr="000A1A44">
              <w:rPr>
                <w:rFonts w:ascii="Arial" w:hAnsi="Arial" w:cs="Arial"/>
                <w:sz w:val="20"/>
                <w:szCs w:val="20"/>
              </w:rPr>
              <w:t>Ética e Responsabilidade Sócio Ambiental</w:t>
            </w:r>
          </w:p>
        </w:tc>
        <w:tc>
          <w:tcPr>
            <w:tcW w:w="993" w:type="dxa"/>
            <w:tcBorders>
              <w:top w:val="dotted" w:sz="4" w:space="0" w:color="auto"/>
              <w:left w:val="dotted" w:sz="4" w:space="0" w:color="auto"/>
              <w:bottom w:val="single" w:sz="4" w:space="0" w:color="auto"/>
              <w:right w:val="dotted" w:sz="4" w:space="0" w:color="auto"/>
            </w:tcBorders>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c>
          <w:tcPr>
            <w:tcW w:w="1134" w:type="dxa"/>
            <w:vMerge/>
            <w:tcBorders>
              <w:left w:val="dotted" w:sz="4" w:space="0" w:color="auto"/>
              <w:right w:val="single" w:sz="12" w:space="0" w:color="auto"/>
            </w:tcBorders>
            <w:shd w:val="clear" w:color="auto" w:fill="auto"/>
          </w:tcPr>
          <w:p w:rsidR="008C08AE" w:rsidRPr="000A1A44" w:rsidRDefault="008C08AE" w:rsidP="007160AF">
            <w:pPr>
              <w:spacing w:after="0" w:line="360" w:lineRule="auto"/>
              <w:rPr>
                <w:rFonts w:eastAsia="Times New Roman" w:cs="Arial"/>
                <w:sz w:val="20"/>
                <w:szCs w:val="20"/>
              </w:rPr>
            </w:pPr>
          </w:p>
        </w:tc>
      </w:tr>
    </w:tbl>
    <w:p w:rsidR="008C08AE" w:rsidRPr="00DA1F65" w:rsidRDefault="008C08AE" w:rsidP="008C08AE">
      <w:pPr>
        <w:spacing w:after="0" w:line="360" w:lineRule="auto"/>
        <w:rPr>
          <w:rFonts w:eastAsia="Times New Roman" w:cs="Arial"/>
          <w:b/>
          <w:sz w:val="2"/>
          <w:szCs w:val="2"/>
        </w:rPr>
      </w:pPr>
    </w:p>
    <w:tbl>
      <w:tblPr>
        <w:tblW w:w="9782" w:type="dxa"/>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7797"/>
        <w:gridCol w:w="1985"/>
      </w:tblGrid>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b/>
                <w:sz w:val="20"/>
                <w:szCs w:val="20"/>
              </w:rPr>
            </w:pPr>
            <w:r w:rsidRPr="000A1A44">
              <w:rPr>
                <w:rFonts w:eastAsia="Times New Roman" w:cs="Arial"/>
                <w:sz w:val="20"/>
                <w:szCs w:val="20"/>
              </w:rPr>
              <w:t>Libras</w:t>
            </w:r>
            <w:proofErr w:type="gramStart"/>
            <w:r w:rsidRPr="000A1A44">
              <w:rPr>
                <w:rFonts w:eastAsia="Times New Roman" w:cs="Arial"/>
                <w:sz w:val="20"/>
                <w:szCs w:val="20"/>
              </w:rPr>
              <w:t xml:space="preserve">  </w:t>
            </w:r>
            <w:proofErr w:type="gramEnd"/>
            <w:r w:rsidRPr="000A1A44">
              <w:rPr>
                <w:rFonts w:eastAsia="Times New Roman" w:cs="Arial"/>
                <w:sz w:val="20"/>
                <w:szCs w:val="20"/>
              </w:rPr>
              <w:t>- Optativa 1</w:t>
            </w:r>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r>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sz w:val="20"/>
                <w:szCs w:val="20"/>
              </w:rPr>
            </w:pPr>
            <w:r w:rsidRPr="000A1A44">
              <w:rPr>
                <w:rFonts w:eastAsia="Times New Roman" w:cs="Arial"/>
                <w:sz w:val="20"/>
                <w:szCs w:val="20"/>
              </w:rPr>
              <w:t xml:space="preserve">Gestão da Tecnologia e Inovação – Optativa </w:t>
            </w:r>
            <w:proofErr w:type="gramStart"/>
            <w:r w:rsidRPr="000A1A44">
              <w:rPr>
                <w:rFonts w:eastAsia="Times New Roman" w:cs="Arial"/>
                <w:sz w:val="20"/>
                <w:szCs w:val="20"/>
              </w:rPr>
              <w:t>2</w:t>
            </w:r>
            <w:proofErr w:type="gramEnd"/>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sz w:val="20"/>
                <w:szCs w:val="20"/>
              </w:rPr>
            </w:pPr>
            <w:r w:rsidRPr="000A1A44">
              <w:rPr>
                <w:rFonts w:eastAsia="Times New Roman" w:cs="Arial"/>
                <w:sz w:val="20"/>
                <w:szCs w:val="20"/>
              </w:rPr>
              <w:t>60 h</w:t>
            </w:r>
          </w:p>
        </w:tc>
      </w:tr>
    </w:tbl>
    <w:p w:rsidR="008C08AE" w:rsidRPr="00DA1F65" w:rsidRDefault="008C08AE" w:rsidP="008C08AE">
      <w:pPr>
        <w:spacing w:after="0" w:line="360" w:lineRule="auto"/>
        <w:rPr>
          <w:rFonts w:eastAsia="Times New Roman" w:cs="Arial"/>
          <w:b/>
          <w:sz w:val="2"/>
          <w:szCs w:val="2"/>
        </w:rPr>
      </w:pPr>
    </w:p>
    <w:tbl>
      <w:tblPr>
        <w:tblW w:w="9782" w:type="dxa"/>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7797"/>
        <w:gridCol w:w="1985"/>
      </w:tblGrid>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b/>
                <w:sz w:val="20"/>
                <w:szCs w:val="20"/>
              </w:rPr>
            </w:pPr>
            <w:r w:rsidRPr="000A1A44">
              <w:rPr>
                <w:rFonts w:eastAsia="Times New Roman" w:cs="Arial"/>
                <w:b/>
                <w:sz w:val="20"/>
                <w:szCs w:val="20"/>
              </w:rPr>
              <w:t>Carga Horária Total Teórica – Prática</w:t>
            </w:r>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1600 h</w:t>
            </w:r>
          </w:p>
        </w:tc>
      </w:tr>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b/>
                <w:sz w:val="20"/>
                <w:szCs w:val="20"/>
              </w:rPr>
            </w:pPr>
            <w:r w:rsidRPr="000A1A44">
              <w:rPr>
                <w:rFonts w:eastAsia="Times New Roman" w:cs="Arial"/>
                <w:b/>
                <w:sz w:val="20"/>
                <w:szCs w:val="20"/>
              </w:rPr>
              <w:t>Trabalho de Conclusão de Curso (TCC)</w:t>
            </w:r>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100 h</w:t>
            </w:r>
          </w:p>
        </w:tc>
      </w:tr>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b/>
                <w:sz w:val="20"/>
                <w:szCs w:val="20"/>
              </w:rPr>
            </w:pPr>
            <w:r w:rsidRPr="000A1A44">
              <w:rPr>
                <w:rFonts w:eastAsia="Times New Roman" w:cs="Arial"/>
                <w:b/>
                <w:sz w:val="20"/>
                <w:szCs w:val="20"/>
              </w:rPr>
              <w:t>Carga Horária de Atividades Complementares</w:t>
            </w:r>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 xml:space="preserve">100 h </w:t>
            </w:r>
          </w:p>
        </w:tc>
      </w:tr>
      <w:tr w:rsidR="008C08AE" w:rsidRPr="000A1A44" w:rsidTr="007160AF">
        <w:tc>
          <w:tcPr>
            <w:tcW w:w="7797" w:type="dxa"/>
            <w:shd w:val="clear" w:color="auto" w:fill="auto"/>
            <w:vAlign w:val="center"/>
          </w:tcPr>
          <w:p w:rsidR="008C08AE" w:rsidRPr="000A1A44" w:rsidRDefault="008C08AE" w:rsidP="007160AF">
            <w:pPr>
              <w:spacing w:after="0" w:line="360" w:lineRule="auto"/>
              <w:rPr>
                <w:rFonts w:eastAsia="Times New Roman" w:cs="Arial"/>
                <w:b/>
                <w:sz w:val="20"/>
                <w:szCs w:val="20"/>
              </w:rPr>
            </w:pPr>
            <w:r w:rsidRPr="000A1A44">
              <w:rPr>
                <w:rFonts w:eastAsia="Times New Roman" w:cs="Arial"/>
                <w:b/>
                <w:sz w:val="20"/>
                <w:szCs w:val="20"/>
              </w:rPr>
              <w:t>Carga Horária Total</w:t>
            </w:r>
          </w:p>
        </w:tc>
        <w:tc>
          <w:tcPr>
            <w:tcW w:w="1985" w:type="dxa"/>
            <w:shd w:val="clear" w:color="auto" w:fill="auto"/>
            <w:vAlign w:val="center"/>
          </w:tcPr>
          <w:p w:rsidR="008C08AE" w:rsidRPr="000A1A44" w:rsidRDefault="008C08AE" w:rsidP="007160AF">
            <w:pPr>
              <w:spacing w:after="0" w:line="360" w:lineRule="auto"/>
              <w:jc w:val="center"/>
              <w:rPr>
                <w:rFonts w:eastAsia="Times New Roman" w:cs="Arial"/>
                <w:b/>
                <w:sz w:val="20"/>
                <w:szCs w:val="20"/>
              </w:rPr>
            </w:pPr>
            <w:r w:rsidRPr="000A1A44">
              <w:rPr>
                <w:rFonts w:eastAsia="Times New Roman" w:cs="Arial"/>
                <w:b/>
                <w:sz w:val="20"/>
                <w:szCs w:val="20"/>
              </w:rPr>
              <w:t>1800 h</w:t>
            </w:r>
          </w:p>
        </w:tc>
      </w:tr>
    </w:tbl>
    <w:p w:rsidR="008C08AE" w:rsidRPr="000A1A44" w:rsidRDefault="008C08AE" w:rsidP="008C08AE">
      <w:pPr>
        <w:spacing w:after="0"/>
        <w:rPr>
          <w:rFonts w:ascii="Verdana" w:eastAsia="Times New Roman" w:hAnsi="Verdana"/>
          <w:b/>
          <w:sz w:val="24"/>
          <w:szCs w:val="24"/>
        </w:rPr>
      </w:pPr>
    </w:p>
    <w:p w:rsidR="008C08AE" w:rsidRPr="000A1A44" w:rsidRDefault="008C08AE" w:rsidP="008C08AE">
      <w:pPr>
        <w:autoSpaceDE w:val="0"/>
        <w:autoSpaceDN w:val="0"/>
        <w:adjustRightInd w:val="0"/>
        <w:spacing w:after="0"/>
        <w:jc w:val="both"/>
      </w:pPr>
    </w:p>
    <w:p w:rsidR="008C08AE" w:rsidRDefault="008C08AE" w:rsidP="008C08AE">
      <w:pPr>
        <w:pStyle w:val="FATEC-T3"/>
        <w:numPr>
          <w:ilvl w:val="0"/>
          <w:numId w:val="0"/>
        </w:numPr>
        <w:ind w:left="1080"/>
      </w:pPr>
    </w:p>
    <w:p w:rsidR="00EE39BD" w:rsidRPr="00BC7B8E" w:rsidRDefault="00EE39BD" w:rsidP="002A4B3B">
      <w:pPr>
        <w:pStyle w:val="FATEC-T3"/>
      </w:pPr>
      <w:bookmarkStart w:id="96" w:name="_Toc465252498"/>
      <w:bookmarkStart w:id="97" w:name="_Toc480383728"/>
      <w:r w:rsidRPr="00BC7B8E">
        <w:t>Desenvolvimento Metodológico</w:t>
      </w:r>
      <w:bookmarkEnd w:id="96"/>
      <w:bookmarkEnd w:id="97"/>
    </w:p>
    <w:p w:rsidR="00EE39BD" w:rsidRPr="00BC7B8E" w:rsidRDefault="00EE39BD" w:rsidP="00A463C4">
      <w:pPr>
        <w:spacing w:before="0" w:after="0"/>
        <w:ind w:firstLine="851"/>
        <w:jc w:val="both"/>
        <w:rPr>
          <w:rFonts w:asciiTheme="minorHAnsi" w:hAnsiTheme="minorHAnsi" w:cs="Arial"/>
        </w:rPr>
      </w:pP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A implantação deste curso deverá propiciar o desenvolvimento das competências constitutivas do Perfil Profissional estabelecido pelo Núcleo Estruturante Docente – NDE e validado pelo Comitê Técnico Setorial da Área de Gestão para habilitação completa - “Tecnólogo em Logística” – considerando as informações do Catálogo Nacional de Cursos Superiores de Tecnologia do MEC.</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O norteador de toda a ação pedagógica são as informações trazidas pelo mundo do trabalho, em termos das competências requeridas pela área de formação, numa visão atual e prospectiva, bem como o contexto de trabalho em que esse profissional se insere, situando seu âmbito de atuação, tal como apontado pelo Comitê Técnico Setorial e conciliando com a matriz de referência do ENADE - Exame Nacional de Desempenho de Estudantes do Ensino Superior. Vale ressaltar que, na definição do Perfil Profissional do “Tecnólogo em Logística”.</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 xml:space="preserve">Módulo Básico – Fundamentos </w:t>
      </w:r>
      <w:r w:rsidRPr="008C08AE">
        <w:rPr>
          <w:rFonts w:asciiTheme="minorHAnsi" w:hAnsiTheme="minorHAnsi" w:cs="Arial"/>
          <w:b/>
          <w:color w:val="000000"/>
        </w:rPr>
        <w:t>de Logística</w:t>
      </w:r>
      <w:r w:rsidRPr="008C08AE">
        <w:rPr>
          <w:rFonts w:asciiTheme="minorHAnsi" w:hAnsiTheme="minorHAnsi" w:cs="Arial"/>
          <w:b/>
        </w:rPr>
        <w:t>:</w:t>
      </w:r>
      <w:r w:rsidRPr="008C08AE">
        <w:rPr>
          <w:rFonts w:asciiTheme="minorHAnsi" w:hAnsiTheme="minorHAnsi" w:cs="Arial"/>
        </w:rPr>
        <w:t xml:space="preserve"> não possui terminalidade. </w:t>
      </w:r>
      <w:proofErr w:type="gramStart"/>
      <w:r w:rsidRPr="008C08AE">
        <w:rPr>
          <w:rFonts w:asciiTheme="minorHAnsi" w:hAnsiTheme="minorHAnsi" w:cs="Arial"/>
        </w:rPr>
        <w:t>É</w:t>
      </w:r>
      <w:proofErr w:type="gramEnd"/>
      <w:r w:rsidRPr="008C08AE">
        <w:rPr>
          <w:rFonts w:asciiTheme="minorHAnsi" w:hAnsiTheme="minorHAnsi" w:cs="Arial"/>
        </w:rPr>
        <w:t xml:space="preserve"> composto pelas unidades curriculares </w:t>
      </w:r>
      <w:r w:rsidRPr="008C08AE">
        <w:rPr>
          <w:rFonts w:asciiTheme="minorHAnsi" w:hAnsiTheme="minorHAnsi" w:cs="Arial"/>
          <w:color w:val="000000"/>
        </w:rPr>
        <w:t>Comunicação Empresarial, Cálculos Aplicados, Fundamentos da Administração e Economia, Informática e Fundamentos da Logística.</w:t>
      </w:r>
      <w:r w:rsidRPr="008C08AE">
        <w:rPr>
          <w:rFonts w:asciiTheme="minorHAnsi" w:hAnsiTheme="minorHAnsi" w:cs="Arial"/>
        </w:rPr>
        <w:t xml:space="preserve"> As Unidades Curriculares, por sua vez, representam a sistematização dos fundamentos técnicos e científicos de caráter mais geral e transversal e das capacidades sociais, organizativas e metodológicas.</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w:t>
      </w:r>
      <w:r w:rsidRPr="008C08AE">
        <w:rPr>
          <w:rFonts w:asciiTheme="minorHAnsi" w:hAnsiTheme="minorHAnsi" w:cs="Arial"/>
          <w:b/>
        </w:rPr>
        <w:t xml:space="preserve">Módulo Específico I – Gestão da Produção e Materiais </w:t>
      </w:r>
      <w:r w:rsidRPr="008C08AE">
        <w:rPr>
          <w:rFonts w:asciiTheme="minorHAnsi" w:hAnsiTheme="minorHAnsi" w:cs="Arial"/>
        </w:rPr>
        <w:t>– ele é composto pelas</w:t>
      </w:r>
      <w:proofErr w:type="gramStart"/>
      <w:r w:rsidRPr="008C08AE">
        <w:rPr>
          <w:rFonts w:asciiTheme="minorHAnsi" w:hAnsiTheme="minorHAnsi" w:cs="Arial"/>
        </w:rPr>
        <w:t xml:space="preserve">  </w:t>
      </w:r>
      <w:proofErr w:type="gramEnd"/>
      <w:r w:rsidRPr="008C08AE">
        <w:rPr>
          <w:rFonts w:asciiTheme="minorHAnsi" w:hAnsiTheme="minorHAnsi" w:cs="Arial"/>
        </w:rPr>
        <w:t xml:space="preserve">unidades curriculares: Gestão da Produção e Operação; Gestão de Materiais e Compras; Gestão de Pessoas e do Comportamento Organizacional; Empreendedorismo e Gestão de Negócios;  </w:t>
      </w:r>
      <w:r w:rsidRPr="008C08AE">
        <w:rPr>
          <w:rFonts w:asciiTheme="minorHAnsi" w:hAnsiTheme="minorHAnsi" w:cs="Arial"/>
          <w:color w:val="000000"/>
        </w:rPr>
        <w:t>Métodos Quantitativos Aplicados à Logística; Legislação Aplicada a Logística</w:t>
      </w:r>
      <w:r w:rsidRPr="008C08AE">
        <w:rPr>
          <w:rFonts w:asciiTheme="minorHAnsi" w:hAnsiTheme="minorHAnsi" w:cs="Arial"/>
          <w:color w:val="FF0000"/>
        </w:rPr>
        <w:t xml:space="preserve">. </w:t>
      </w:r>
      <w:r w:rsidRPr="008C08AE">
        <w:rPr>
          <w:rFonts w:asciiTheme="minorHAnsi" w:hAnsiTheme="minorHAnsi" w:cs="Arial"/>
        </w:rPr>
        <w:t>Este módulo não possuindo terminalidade e nem contempla Atividades Complementares.</w:t>
      </w:r>
    </w:p>
    <w:p w:rsidR="008C08AE" w:rsidRPr="008C08AE" w:rsidRDefault="008C08AE" w:rsidP="008C08AE">
      <w:pPr>
        <w:spacing w:after="0" w:line="360" w:lineRule="auto"/>
        <w:ind w:firstLine="851"/>
        <w:jc w:val="both"/>
        <w:rPr>
          <w:rFonts w:asciiTheme="minorHAnsi" w:hAnsiTheme="minorHAnsi"/>
        </w:rPr>
      </w:pPr>
      <w:r w:rsidRPr="008C08AE">
        <w:rPr>
          <w:rFonts w:asciiTheme="minorHAnsi" w:hAnsiTheme="minorHAnsi" w:cs="Arial"/>
        </w:rPr>
        <w:t xml:space="preserve">O </w:t>
      </w:r>
      <w:r w:rsidRPr="008C08AE">
        <w:rPr>
          <w:rFonts w:asciiTheme="minorHAnsi" w:hAnsiTheme="minorHAnsi" w:cs="Arial"/>
          <w:b/>
        </w:rPr>
        <w:t xml:space="preserve">Módulo Específico II – Gestão da Distribuição e Transportes </w:t>
      </w:r>
      <w:r w:rsidRPr="008C08AE">
        <w:rPr>
          <w:rFonts w:asciiTheme="minorHAnsi" w:hAnsiTheme="minorHAnsi" w:cs="Arial"/>
          <w:color w:val="000000"/>
        </w:rPr>
        <w:t>– é composto pelas unidades curriculares: Gestão de Transportes e Distribuição; Gestão de Serviços Logísticos; Gestão Financeira;</w:t>
      </w:r>
      <w:proofErr w:type="gramStart"/>
      <w:r w:rsidRPr="008C08AE">
        <w:rPr>
          <w:rFonts w:asciiTheme="minorHAnsi" w:hAnsiTheme="minorHAnsi" w:cs="Arial"/>
          <w:color w:val="000000"/>
        </w:rPr>
        <w:t xml:space="preserve">   </w:t>
      </w:r>
      <w:proofErr w:type="gramEnd"/>
      <w:r w:rsidRPr="008C08AE">
        <w:rPr>
          <w:rFonts w:asciiTheme="minorHAnsi" w:hAnsiTheme="minorHAnsi" w:cs="Arial"/>
          <w:color w:val="000000"/>
        </w:rPr>
        <w:t xml:space="preserve">Sistema de Informação Gerencial; Gestão da Qualidade e Produtividade em Logística; Marketing e Gestão de Serviços ao Cliente. </w:t>
      </w:r>
      <w:r w:rsidRPr="008C08AE">
        <w:rPr>
          <w:rFonts w:asciiTheme="minorHAnsi" w:hAnsiTheme="minorHAnsi" w:cs="Arial"/>
        </w:rPr>
        <w:t xml:space="preserve">Este módulo possui terminalidade em </w:t>
      </w:r>
      <w:r w:rsidRPr="008C08AE">
        <w:rPr>
          <w:rFonts w:asciiTheme="minorHAnsi" w:hAnsiTheme="minorHAnsi" w:cs="Arial"/>
          <w:b/>
        </w:rPr>
        <w:t xml:space="preserve">Analista Logística de Transporte, </w:t>
      </w:r>
      <w:r w:rsidRPr="008C08AE">
        <w:rPr>
          <w:rFonts w:asciiTheme="minorHAnsi" w:hAnsiTheme="minorHAnsi" w:cs="Arial"/>
        </w:rPr>
        <w:t>porém, não possui atividade complementar</w:t>
      </w:r>
      <w:r w:rsidRPr="008C08AE">
        <w:rPr>
          <w:rFonts w:asciiTheme="minorHAnsi" w:hAnsiTheme="minorHAnsi"/>
        </w:rPr>
        <w:t>.</w:t>
      </w:r>
    </w:p>
    <w:p w:rsidR="008C08AE" w:rsidRPr="008C08AE" w:rsidRDefault="008C08AE" w:rsidP="008C08AE">
      <w:pPr>
        <w:spacing w:after="0" w:line="360" w:lineRule="auto"/>
        <w:ind w:firstLine="851"/>
        <w:jc w:val="both"/>
        <w:rPr>
          <w:rFonts w:asciiTheme="minorHAnsi" w:hAnsiTheme="minorHAnsi" w:cs="Arial"/>
          <w:b/>
        </w:rPr>
      </w:pPr>
      <w:r w:rsidRPr="008C08AE">
        <w:rPr>
          <w:rFonts w:asciiTheme="minorHAnsi" w:hAnsiTheme="minorHAnsi" w:cs="Arial"/>
        </w:rPr>
        <w:t xml:space="preserve">O </w:t>
      </w:r>
      <w:r w:rsidRPr="008C08AE">
        <w:rPr>
          <w:rFonts w:asciiTheme="minorHAnsi" w:hAnsiTheme="minorHAnsi" w:cs="Arial"/>
          <w:b/>
        </w:rPr>
        <w:t xml:space="preserve">Módulo Específico III – Gestão de Suprimentos </w:t>
      </w:r>
      <w:r w:rsidRPr="008C08AE">
        <w:rPr>
          <w:rFonts w:asciiTheme="minorHAnsi" w:hAnsiTheme="minorHAnsi" w:cs="Arial"/>
        </w:rPr>
        <w:t>– é composto por unidades curriculares: Metodologia Cientifica; Logística Internacional; Gestão da Cadeia de Suprimentos; Pesquisa Operacional; Armazenagem e Estoque; Gestão de Custos Logísticos. Este módulo não possuindo terminalidade, mas é contemplado por</w:t>
      </w:r>
      <w:proofErr w:type="gramStart"/>
      <w:r w:rsidRPr="008C08AE">
        <w:rPr>
          <w:rFonts w:asciiTheme="minorHAnsi" w:hAnsiTheme="minorHAnsi" w:cs="Arial"/>
        </w:rPr>
        <w:t xml:space="preserve">  </w:t>
      </w:r>
      <w:proofErr w:type="gramEnd"/>
      <w:r w:rsidRPr="008C08AE">
        <w:rPr>
          <w:rFonts w:asciiTheme="minorHAnsi" w:hAnsiTheme="minorHAnsi" w:cs="Arial"/>
        </w:rPr>
        <w:t>Atividades Complementares.</w:t>
      </w:r>
      <w:r w:rsidRPr="008C08AE">
        <w:rPr>
          <w:rFonts w:asciiTheme="minorHAnsi" w:hAnsiTheme="minorHAnsi" w:cs="Arial"/>
          <w:b/>
        </w:rPr>
        <w:t xml:space="preserve"> </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lastRenderedPageBreak/>
        <w:t xml:space="preserve">O </w:t>
      </w:r>
      <w:r w:rsidRPr="008C08AE">
        <w:rPr>
          <w:rFonts w:asciiTheme="minorHAnsi" w:hAnsiTheme="minorHAnsi" w:cs="Arial"/>
          <w:b/>
        </w:rPr>
        <w:t xml:space="preserve">Módulo Específico IV – </w:t>
      </w:r>
      <w:r w:rsidRPr="008C08AE">
        <w:rPr>
          <w:rFonts w:asciiTheme="minorHAnsi" w:hAnsiTheme="minorHAnsi" w:cs="Arial"/>
          <w:b/>
          <w:color w:val="000000"/>
        </w:rPr>
        <w:t>Gerenciamento de Logística</w:t>
      </w:r>
      <w:r w:rsidRPr="008C08AE">
        <w:rPr>
          <w:rFonts w:asciiTheme="minorHAnsi" w:hAnsiTheme="minorHAnsi" w:cs="Arial"/>
          <w:color w:val="FF0000"/>
        </w:rPr>
        <w:t xml:space="preserve"> </w:t>
      </w:r>
      <w:r w:rsidRPr="008C08AE">
        <w:rPr>
          <w:rFonts w:asciiTheme="minorHAnsi" w:hAnsiTheme="minorHAnsi" w:cs="Arial"/>
        </w:rPr>
        <w:t>– é composto pelas unidades curriculares: Gestão Estratégica e Planejamento em Logística;</w:t>
      </w:r>
      <w:proofErr w:type="gramStart"/>
      <w:r w:rsidRPr="008C08AE">
        <w:rPr>
          <w:rFonts w:asciiTheme="minorHAnsi" w:hAnsiTheme="minorHAnsi" w:cs="Arial"/>
        </w:rPr>
        <w:t xml:space="preserve">  </w:t>
      </w:r>
      <w:proofErr w:type="gramEnd"/>
      <w:r w:rsidRPr="008C08AE">
        <w:rPr>
          <w:rFonts w:asciiTheme="minorHAnsi" w:hAnsiTheme="minorHAnsi" w:cs="Arial"/>
        </w:rPr>
        <w:t>Logística Reversa e Sustentabilidade; Gestão de Projetos e Processos Logísticos; Higiene e Segurança no Trabalho; Negociação e Processo Decisório; Ética e Responsabilidade Sócio ambiental. Este módulo não possuindo terminalidade, mas é contemplado por</w:t>
      </w:r>
      <w:proofErr w:type="gramStart"/>
      <w:r w:rsidRPr="008C08AE">
        <w:rPr>
          <w:rFonts w:asciiTheme="minorHAnsi" w:hAnsiTheme="minorHAnsi" w:cs="Arial"/>
        </w:rPr>
        <w:t xml:space="preserve">  </w:t>
      </w:r>
      <w:proofErr w:type="gramEnd"/>
      <w:r w:rsidRPr="008C08AE">
        <w:rPr>
          <w:rFonts w:asciiTheme="minorHAnsi" w:hAnsiTheme="minorHAnsi" w:cs="Arial"/>
        </w:rPr>
        <w:t>Atividades Complementares.</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As unidades curriculares de </w:t>
      </w:r>
      <w:r w:rsidRPr="008C08AE">
        <w:rPr>
          <w:rFonts w:asciiTheme="minorHAnsi" w:hAnsiTheme="minorHAnsi" w:cs="Arial"/>
          <w:b/>
        </w:rPr>
        <w:t xml:space="preserve">base comum dos cursos </w:t>
      </w:r>
      <w:proofErr w:type="gramStart"/>
      <w:r w:rsidRPr="008C08AE">
        <w:rPr>
          <w:rFonts w:asciiTheme="minorHAnsi" w:hAnsiTheme="minorHAnsi" w:cs="Arial"/>
          <w:b/>
        </w:rPr>
        <w:t xml:space="preserve">é </w:t>
      </w:r>
      <w:r w:rsidRPr="008C08AE">
        <w:rPr>
          <w:rFonts w:asciiTheme="minorHAnsi" w:hAnsiTheme="minorHAnsi" w:cs="Arial"/>
        </w:rPr>
        <w:t>composta</w:t>
      </w:r>
      <w:proofErr w:type="gramEnd"/>
      <w:r w:rsidRPr="008C08AE">
        <w:rPr>
          <w:rFonts w:asciiTheme="minorHAnsi" w:hAnsiTheme="minorHAnsi" w:cs="Arial"/>
        </w:rPr>
        <w:t xml:space="preserve"> por um conjunto de unidades curriculares relacionadas às áreas comum dos cursos superiores de tecnologia da FATEC. </w:t>
      </w:r>
    </w:p>
    <w:p w:rsidR="008C08AE" w:rsidRPr="008C08AE" w:rsidRDefault="008C08AE" w:rsidP="008C08AE">
      <w:pPr>
        <w:tabs>
          <w:tab w:val="left" w:pos="851"/>
          <w:tab w:val="left" w:pos="1134"/>
          <w:tab w:val="left" w:leader="dot" w:pos="8647"/>
        </w:tabs>
        <w:autoSpaceDE w:val="0"/>
        <w:autoSpaceDN w:val="0"/>
        <w:adjustRightInd w:val="0"/>
        <w:spacing w:after="0" w:line="360" w:lineRule="auto"/>
        <w:ind w:firstLine="851"/>
        <w:jc w:val="both"/>
        <w:rPr>
          <w:rFonts w:asciiTheme="minorHAnsi" w:hAnsiTheme="minorHAnsi" w:cs="Arial"/>
        </w:rPr>
      </w:pPr>
      <w:r w:rsidRPr="008C08AE">
        <w:rPr>
          <w:rFonts w:asciiTheme="minorHAnsi" w:hAnsiTheme="minorHAnsi" w:cs="Arial"/>
        </w:rPr>
        <w:t>Estas unidades curriculares</w:t>
      </w:r>
      <w:proofErr w:type="gramStart"/>
      <w:r w:rsidRPr="008C08AE">
        <w:rPr>
          <w:rFonts w:asciiTheme="minorHAnsi" w:hAnsiTheme="minorHAnsi" w:cs="Arial"/>
        </w:rPr>
        <w:t>, ratificam</w:t>
      </w:r>
      <w:proofErr w:type="gramEnd"/>
      <w:r w:rsidRPr="008C08AE">
        <w:rPr>
          <w:rFonts w:asciiTheme="minorHAnsi" w:hAnsiTheme="minorHAnsi" w:cs="Arial"/>
        </w:rPr>
        <w:t xml:space="preserve"> o compromisso da instituição com a formação de profissional-cidadão globalizado. O tecnólogo da FATEC precisa ter uma visão ampla e crítica do mundo. Assim considerando, se faz </w:t>
      </w:r>
      <w:proofErr w:type="gramStart"/>
      <w:r w:rsidRPr="008C08AE">
        <w:rPr>
          <w:rFonts w:asciiTheme="minorHAnsi" w:hAnsiTheme="minorHAnsi" w:cs="Arial"/>
          <w:i/>
        </w:rPr>
        <w:t>mister</w:t>
      </w:r>
      <w:proofErr w:type="gramEnd"/>
      <w:r w:rsidRPr="008C08AE">
        <w:rPr>
          <w:rFonts w:asciiTheme="minorHAnsi" w:hAnsiTheme="minorHAnsi" w:cs="Arial"/>
        </w:rPr>
        <w:t xml:space="preserve"> a inserção destas no currículo por contribuírem de maneira profícua e abrangente para formação cidadã dos estudantes, atendendo o compromisso institucional, bem como, o de cumprir com a Diretrizes Nacionais de Educação.</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t xml:space="preserve">No curso Tecnológico em Logística da FATEC, durante o 5º semestre, é oferecida a unidade Optativa de LIBRAS (60 horas), com a finalidade de possibilitar aos estudantes a aquisição de conteúdos complementares que não são ofertados nas unidades curriculares obrigatórias. </w:t>
      </w:r>
    </w:p>
    <w:p w:rsidR="008C08AE" w:rsidRPr="008C08AE" w:rsidRDefault="008C08AE" w:rsidP="008C08AE">
      <w:pPr>
        <w:tabs>
          <w:tab w:val="left" w:pos="851"/>
        </w:tabs>
        <w:spacing w:after="0" w:line="360" w:lineRule="auto"/>
        <w:ind w:firstLine="851"/>
        <w:jc w:val="both"/>
        <w:rPr>
          <w:rFonts w:asciiTheme="minorHAnsi" w:hAnsiTheme="minorHAnsi" w:cs="Arial"/>
          <w:color w:val="0000FF"/>
        </w:rPr>
      </w:pPr>
      <w:r w:rsidRPr="008C08AE">
        <w:rPr>
          <w:rFonts w:asciiTheme="minorHAnsi" w:hAnsiTheme="minorHAnsi" w:cs="Arial"/>
        </w:rPr>
        <w:t>O objetivo de instituir a unidade curricular Optativa é para integrar e consolidar os conhecimentos adquiridos pelos estudantes durante o curso, criando assim, um diferencial qualitativo para a formação deles</w:t>
      </w:r>
      <w:r w:rsidRPr="008C08AE">
        <w:rPr>
          <w:rFonts w:asciiTheme="minorHAnsi" w:hAnsiTheme="minorHAnsi" w:cs="Arial"/>
          <w:color w:val="0000FF"/>
        </w:rPr>
        <w:t xml:space="preserve">, </w:t>
      </w:r>
      <w:r w:rsidRPr="008C08AE">
        <w:rPr>
          <w:rFonts w:asciiTheme="minorHAnsi" w:hAnsiTheme="minorHAnsi" w:cs="Arial"/>
        </w:rPr>
        <w:t>uma vez que esta constará no histórico escolar do estudante que optar por cursá-la.</w:t>
      </w:r>
    </w:p>
    <w:p w:rsidR="008C08AE" w:rsidRPr="008C08AE" w:rsidRDefault="008C08AE" w:rsidP="008C08AE">
      <w:pPr>
        <w:tabs>
          <w:tab w:val="left" w:pos="851"/>
        </w:tabs>
        <w:spacing w:after="0" w:line="360" w:lineRule="auto"/>
        <w:ind w:firstLine="851"/>
        <w:jc w:val="both"/>
        <w:rPr>
          <w:rFonts w:asciiTheme="minorHAnsi" w:eastAsia="Times New Roman" w:hAnsiTheme="minorHAnsi"/>
          <w:szCs w:val="24"/>
        </w:rPr>
      </w:pPr>
      <w:r w:rsidRPr="008C08AE">
        <w:rPr>
          <w:rFonts w:asciiTheme="minorHAnsi" w:hAnsiTheme="minorHAnsi" w:cs="Arial"/>
        </w:rPr>
        <w:t>No que se refere ao ensino das temáticas “História e Cultura Afro-Brasileira e Indígena” em atendimento a Lei nº 11.645/2008 e a Resolução CNE nº 01/04, encontra-se inserido no conteúdo da unidade curricular Comunicação empresarial. Sobre a educação em “direitos humanos” exigidos pela Resolução CNE</w:t>
      </w:r>
      <w:proofErr w:type="gramStart"/>
      <w:r w:rsidRPr="008C08AE">
        <w:rPr>
          <w:rFonts w:asciiTheme="minorHAnsi" w:hAnsiTheme="minorHAnsi" w:cs="Arial"/>
        </w:rPr>
        <w:t xml:space="preserve">  </w:t>
      </w:r>
      <w:proofErr w:type="gramEnd"/>
      <w:r w:rsidRPr="008C08AE">
        <w:rPr>
          <w:rFonts w:asciiTheme="minorHAnsi" w:eastAsia="Times New Roman" w:hAnsiTheme="minorHAnsi" w:cs="Arial"/>
        </w:rPr>
        <w:t xml:space="preserve">n.º 01/2012,  e </w:t>
      </w:r>
      <w:r w:rsidRPr="008C08AE">
        <w:rPr>
          <w:rFonts w:asciiTheme="minorHAnsi" w:eastAsia="HelveticaNeueLTPro-LtCn" w:hAnsiTheme="minorHAnsi" w:cs="Arial"/>
        </w:rPr>
        <w:t>Parecer CNE/CP nº 14/2012, de 06/06/2012, que trata das Diretrizes Curriculares Nacionais para a “educação ambiental”, e ainda a Lei n. 11.340 de 07/08/2006 que</w:t>
      </w:r>
      <w:r w:rsidRPr="008C08AE">
        <w:rPr>
          <w:rFonts w:asciiTheme="minorHAnsi" w:hAnsiTheme="minorHAnsi" w:cs="Arial"/>
          <w:color w:val="000000"/>
        </w:rPr>
        <w:t xml:space="preserve"> cria mecanismos para coibir e prevenir a “violência doméstica e familiar contra a mulher”.  Diante da r</w:t>
      </w:r>
      <w:r w:rsidRPr="008C08AE">
        <w:rPr>
          <w:rFonts w:asciiTheme="minorHAnsi" w:eastAsia="HelveticaNeueLTPro-LtCn" w:hAnsiTheme="minorHAnsi" w:cs="Arial"/>
        </w:rPr>
        <w:t xml:space="preserve">elevância dos temas tratados pelas Resoluções, pareceres e leis supracitadas a IES trabalha os referidos conteúdos programáticos na unidade curricular Ética e </w:t>
      </w:r>
      <w:proofErr w:type="gramStart"/>
      <w:r w:rsidRPr="008C08AE">
        <w:rPr>
          <w:rFonts w:asciiTheme="minorHAnsi" w:eastAsia="HelveticaNeueLTPro-LtCn" w:hAnsiTheme="minorHAnsi" w:cs="Arial"/>
        </w:rPr>
        <w:t>Responsabilidade Sócio Ambiental, que é integrante do Núcleo Comum nos Planos de Curso da Instituição</w:t>
      </w:r>
      <w:proofErr w:type="gramEnd"/>
      <w:r w:rsidRPr="008C08AE">
        <w:rPr>
          <w:rFonts w:asciiTheme="minorHAnsi" w:eastAsia="HelveticaNeueLTPro-LtCn" w:hAnsiTheme="minorHAnsi" w:cs="Arial"/>
        </w:rPr>
        <w:t>.</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t>Neste sentido a FATEC estimula o pensamento crítico e sensibiliza o estudante para as questões sociais, políticas, culturais e éticas que envolvem sua atuação como cidadão, pessoa e profissional. As unidades curriculares compõem um currículo básico que contempla o curso de tecnologia em Gestão de Recursos Humanos, abordando temas atuais com enfoque no desenvolvimento de habilidades sociais, valores e posturas indispensáveis aos profissionais de hoje.</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lastRenderedPageBreak/>
        <w:t>Neste sentido a FATEC estimula o pensamento crítico e sensibiliza o estudante para as questões sociais, políticas, culturais e éticas que envolvem sua atuação como cidadão, pessoa e profissional. As unidades curriculares compõem um currículo básico que contempla o curso de tecnologia em logística, abordando temas atuais com enfoque no desenvolvimento de habilidades sociais, valores e posturas indispensáveis aos profissionais de hoje.</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t xml:space="preserve">Nesse projeto, a FATEC busca proporcionar aos estudantes o desenvolvimento de habilidades e competências em diversos contextos de linguagens </w:t>
      </w:r>
      <w:proofErr w:type="spellStart"/>
      <w:proofErr w:type="gramStart"/>
      <w:r w:rsidRPr="008C08AE">
        <w:rPr>
          <w:rFonts w:asciiTheme="minorHAnsi" w:hAnsiTheme="minorHAnsi" w:cs="Arial"/>
        </w:rPr>
        <w:t>sóci</w:t>
      </w:r>
      <w:proofErr w:type="spellEnd"/>
      <w:r w:rsidRPr="008C08AE">
        <w:rPr>
          <w:rFonts w:asciiTheme="minorHAnsi" w:hAnsiTheme="minorHAnsi" w:cs="Arial"/>
        </w:rPr>
        <w:t xml:space="preserve"> -comunicativos</w:t>
      </w:r>
      <w:proofErr w:type="gramEnd"/>
      <w:r w:rsidRPr="008C08AE">
        <w:rPr>
          <w:rFonts w:asciiTheme="minorHAnsi" w:hAnsiTheme="minorHAnsi" w:cs="Arial"/>
        </w:rPr>
        <w:t xml:space="preserve">, intercultural, socioambiental, </w:t>
      </w:r>
      <w:proofErr w:type="spellStart"/>
      <w:r w:rsidRPr="008C08AE">
        <w:rPr>
          <w:rFonts w:asciiTheme="minorHAnsi" w:hAnsiTheme="minorHAnsi" w:cs="Arial"/>
        </w:rPr>
        <w:t>tecno-científico</w:t>
      </w:r>
      <w:proofErr w:type="spellEnd"/>
      <w:r w:rsidRPr="008C08AE">
        <w:rPr>
          <w:rFonts w:asciiTheme="minorHAnsi" w:hAnsiTheme="minorHAnsi" w:cs="Arial"/>
        </w:rPr>
        <w:t>, ético e humano e liderança empreendedora na sociedade contemporânea. Nesse veio, também está inserida a perspectiva da transversalidade com os temas Ética, Saúde, Meio Ambiente, Pluralidade Cultural, relação de Gênero, Trabalho e Consumo, Educação para a Terceira Idade, Diversidade tão importante para formação cidadã.</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t>Por conseguinte, busca-se oportunizar condições de aprendizagens que apontam para uma abordagem que articula o contexto curricular e formativo dos cursos da FATEC, estruturados nas diferentes áreas de saberes visando colocar a aprendizagem, fazê-la comunicante no sentido de aprender aprofundando, distinguindo, relacionando, globalizando e problematizando conhecimento e competência qualificada, visando oportunizar uma prática reflexiva. Para atingir esse princípio, os dispositivos pedagógicos são estruturados para trabalhar intensamente a produção de sentidos no aprender.</w:t>
      </w:r>
    </w:p>
    <w:p w:rsidR="008C08AE" w:rsidRPr="008C08AE" w:rsidRDefault="008C08AE" w:rsidP="008C08AE">
      <w:pPr>
        <w:tabs>
          <w:tab w:val="left" w:pos="851"/>
        </w:tabs>
        <w:spacing w:after="0" w:line="360" w:lineRule="auto"/>
        <w:ind w:firstLine="851"/>
        <w:jc w:val="both"/>
        <w:rPr>
          <w:rFonts w:asciiTheme="minorHAnsi" w:hAnsiTheme="minorHAnsi" w:cs="Arial"/>
        </w:rPr>
      </w:pPr>
      <w:r w:rsidRPr="008C08AE">
        <w:rPr>
          <w:rFonts w:asciiTheme="minorHAnsi" w:hAnsiTheme="minorHAnsi" w:cs="Arial"/>
        </w:rPr>
        <w:t>Nessa perspectiva, o Curso Superior de Tecnologia em Logística da FATEC oferece em sua matriz curricular 05 (cinco) unidades de base comum, distribuídas do 1º ao 5º semestre</w:t>
      </w:r>
      <w:proofErr w:type="gramStart"/>
      <w:r w:rsidRPr="008C08AE">
        <w:rPr>
          <w:rFonts w:asciiTheme="minorHAnsi" w:hAnsiTheme="minorHAnsi" w:cs="Arial"/>
        </w:rPr>
        <w:t xml:space="preserve"> a saber</w:t>
      </w:r>
      <w:proofErr w:type="gramEnd"/>
      <w:r w:rsidRPr="008C08AE">
        <w:rPr>
          <w:rFonts w:asciiTheme="minorHAnsi" w:hAnsiTheme="minorHAnsi" w:cs="Arial"/>
        </w:rPr>
        <w:t>:  Comunicação Empresarial; Cálculos Aplicados; Empreendedorismo e estratégias de negócios; Metodologia Cientifica; Informática; Ética e Responsabilidade Sócio Ambiental.</w:t>
      </w:r>
    </w:p>
    <w:p w:rsidR="008C08AE" w:rsidRPr="008C08AE" w:rsidRDefault="008C08AE" w:rsidP="008C08AE">
      <w:pPr>
        <w:spacing w:after="0" w:line="360" w:lineRule="auto"/>
        <w:ind w:firstLine="851"/>
        <w:jc w:val="both"/>
        <w:rPr>
          <w:rFonts w:asciiTheme="minorHAnsi" w:hAnsiTheme="minorHAnsi" w:cs="Arial"/>
        </w:rPr>
      </w:pPr>
      <w:r w:rsidRPr="008C08AE">
        <w:rPr>
          <w:rFonts w:asciiTheme="minorHAnsi" w:hAnsiTheme="minorHAnsi" w:cs="Arial"/>
        </w:rPr>
        <w:t xml:space="preserve">O Diploma será conferido ao acadêmico quando este concluir os Módulos Básico, Específicos (I, II, III, IV), Atividade Complementares e o Trabalho de Conclusão de Curso (TCC), </w:t>
      </w:r>
      <w:proofErr w:type="gramStart"/>
      <w:r w:rsidRPr="008C08AE">
        <w:rPr>
          <w:rFonts w:asciiTheme="minorHAnsi" w:hAnsiTheme="minorHAnsi" w:cs="Arial"/>
        </w:rPr>
        <w:t>será</w:t>
      </w:r>
      <w:proofErr w:type="gramEnd"/>
      <w:r w:rsidRPr="008C08AE">
        <w:rPr>
          <w:rFonts w:asciiTheme="minorHAnsi" w:hAnsiTheme="minorHAnsi" w:cs="Arial"/>
        </w:rPr>
        <w:t xml:space="preserve"> conferido o diploma de “</w:t>
      </w:r>
      <w:r w:rsidRPr="008C08AE">
        <w:rPr>
          <w:rFonts w:asciiTheme="minorHAnsi" w:hAnsiTheme="minorHAnsi" w:cs="Arial"/>
          <w:b/>
        </w:rPr>
        <w:t>Tecnologia em Logística</w:t>
      </w:r>
      <w:r w:rsidRPr="008C08AE">
        <w:rPr>
          <w:rFonts w:asciiTheme="minorHAnsi" w:hAnsiTheme="minorHAnsi" w:cs="Arial"/>
        </w:rPr>
        <w:t>”.</w:t>
      </w:r>
    </w:p>
    <w:p w:rsidR="00EE39BD" w:rsidRPr="00BC7B8E" w:rsidRDefault="005B3FF3" w:rsidP="005B3FF3">
      <w:pPr>
        <w:pStyle w:val="Ttulo2"/>
        <w:tabs>
          <w:tab w:val="left" w:pos="993"/>
        </w:tabs>
        <w:spacing w:before="0" w:line="360" w:lineRule="auto"/>
        <w:rPr>
          <w:rFonts w:asciiTheme="minorHAnsi" w:hAnsiTheme="minorHAnsi"/>
        </w:rPr>
      </w:pPr>
      <w:r w:rsidRPr="00866E32">
        <w:rPr>
          <w:rFonts w:cs="Arial"/>
          <w:sz w:val="22"/>
          <w:szCs w:val="22"/>
        </w:rPr>
        <w:br w:type="page"/>
      </w:r>
      <w:bookmarkStart w:id="98" w:name="_Toc372528995"/>
    </w:p>
    <w:p w:rsidR="00EE39BD" w:rsidRPr="00A70FDD" w:rsidRDefault="00EE39BD" w:rsidP="002A4B3B">
      <w:pPr>
        <w:pStyle w:val="FATEC-T2"/>
      </w:pPr>
      <w:bookmarkStart w:id="99" w:name="_Toc465252499"/>
      <w:bookmarkStart w:id="100" w:name="_Toc480383729"/>
      <w:r w:rsidRPr="00A70FDD">
        <w:lastRenderedPageBreak/>
        <w:t>Módulo Básico</w:t>
      </w:r>
      <w:bookmarkEnd w:id="99"/>
      <w:bookmarkEnd w:id="100"/>
    </w:p>
    <w:p w:rsidR="00EE39BD" w:rsidRDefault="00EE39BD" w:rsidP="00F13A32">
      <w:pPr>
        <w:tabs>
          <w:tab w:val="left" w:pos="1134"/>
        </w:tabs>
        <w:spacing w:before="0" w:after="0"/>
        <w:rPr>
          <w:rFonts w:asciiTheme="minorHAnsi" w:hAnsiTheme="minorHAnsi" w:cs="Arial"/>
          <w:sz w:val="20"/>
          <w:szCs w:val="20"/>
        </w:rPr>
      </w:pPr>
    </w:p>
    <w:p w:rsidR="004E449E" w:rsidRPr="004E449E" w:rsidRDefault="004E449E" w:rsidP="004E449E">
      <w:pPr>
        <w:keepNext/>
        <w:tabs>
          <w:tab w:val="left" w:pos="851"/>
          <w:tab w:val="left" w:pos="1134"/>
        </w:tabs>
        <w:spacing w:after="0" w:line="360" w:lineRule="auto"/>
        <w:jc w:val="both"/>
        <w:outlineLvl w:val="0"/>
        <w:rPr>
          <w:rFonts w:asciiTheme="minorHAnsi" w:hAnsiTheme="minorHAnsi"/>
          <w:b/>
          <w:kern w:val="32"/>
          <w:sz w:val="20"/>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61"/>
        <w:gridCol w:w="213"/>
        <w:gridCol w:w="2456"/>
        <w:gridCol w:w="2410"/>
      </w:tblGrid>
      <w:tr w:rsidR="004E449E" w:rsidRPr="004E449E" w:rsidTr="00644325">
        <w:trPr>
          <w:trHeight w:val="398"/>
        </w:trPr>
        <w:tc>
          <w:tcPr>
            <w:tcW w:w="7230" w:type="dxa"/>
            <w:gridSpan w:val="3"/>
            <w:shd w:val="clear" w:color="auto" w:fill="D9D9D9"/>
          </w:tcPr>
          <w:p w:rsidR="004E449E" w:rsidRPr="004E449E" w:rsidRDefault="00644325"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Unidade Curricular</w:t>
            </w:r>
          </w:p>
        </w:tc>
        <w:tc>
          <w:tcPr>
            <w:tcW w:w="2410" w:type="dxa"/>
            <w:shd w:val="clear" w:color="auto" w:fill="D9D9D9"/>
          </w:tcPr>
          <w:p w:rsidR="004E449E" w:rsidRPr="004E449E" w:rsidRDefault="00644325"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4E449E" w:rsidRPr="004E449E" w:rsidTr="007160AF">
        <w:tc>
          <w:tcPr>
            <w:tcW w:w="7230" w:type="dxa"/>
            <w:gridSpan w:val="3"/>
          </w:tcPr>
          <w:p w:rsidR="004E449E" w:rsidRPr="004E449E" w:rsidRDefault="004E449E" w:rsidP="007160AF">
            <w:pPr>
              <w:spacing w:after="0"/>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Fundamentos da Logística</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7160AF">
        <w:trPr>
          <w:cantSplit/>
        </w:trPr>
        <w:tc>
          <w:tcPr>
            <w:tcW w:w="9640" w:type="dxa"/>
            <w:gridSpan w:val="4"/>
            <w:shd w:val="clear" w:color="auto" w:fill="D9D9D9"/>
          </w:tcPr>
          <w:p w:rsidR="004E449E" w:rsidRPr="00644325" w:rsidRDefault="004E449E" w:rsidP="00644325">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Curso Supe</w:t>
            </w:r>
            <w:r w:rsidR="00644325">
              <w:rPr>
                <w:rFonts w:asciiTheme="minorHAnsi" w:eastAsia="Times New Roman" w:hAnsiTheme="minorHAnsi" w:cs="Arial"/>
                <w:b/>
                <w:sz w:val="20"/>
                <w:szCs w:val="20"/>
              </w:rPr>
              <w:t>rior de Tecnologia em Logística</w:t>
            </w:r>
          </w:p>
        </w:tc>
      </w:tr>
      <w:tr w:rsidR="004E449E" w:rsidRPr="004E449E" w:rsidTr="007160AF">
        <w:tc>
          <w:tcPr>
            <w:tcW w:w="4561" w:type="dxa"/>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 xml:space="preserve">UC1, UC2, UC3, </w:t>
            </w:r>
            <w:proofErr w:type="gramStart"/>
            <w:r w:rsidRPr="004E449E">
              <w:rPr>
                <w:rFonts w:asciiTheme="minorHAnsi" w:hAnsiTheme="minorHAnsi" w:cs="Arial"/>
                <w:sz w:val="20"/>
                <w:szCs w:val="20"/>
              </w:rPr>
              <w:t>UC4</w:t>
            </w:r>
            <w:proofErr w:type="gramEnd"/>
          </w:p>
        </w:tc>
        <w:tc>
          <w:tcPr>
            <w:tcW w:w="5079" w:type="dxa"/>
            <w:gridSpan w:val="3"/>
            <w:vAlign w:val="center"/>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Módulo: </w:t>
            </w:r>
            <w:r w:rsidRPr="004E449E">
              <w:rPr>
                <w:rFonts w:asciiTheme="minorHAnsi" w:eastAsia="Times New Roman" w:hAnsiTheme="minorHAnsi" w:cs="Arial"/>
                <w:color w:val="000000"/>
                <w:sz w:val="20"/>
                <w:szCs w:val="20"/>
              </w:rPr>
              <w:t>Básico</w:t>
            </w:r>
          </w:p>
        </w:tc>
      </w:tr>
      <w:tr w:rsidR="004E449E" w:rsidRPr="004E449E" w:rsidTr="007160AF">
        <w:trPr>
          <w:cantSplit/>
          <w:trHeight w:val="59"/>
        </w:trPr>
        <w:tc>
          <w:tcPr>
            <w:tcW w:w="9640" w:type="dxa"/>
            <w:gridSpan w:val="4"/>
            <w:shd w:val="clear" w:color="auto" w:fill="D9D9D9"/>
          </w:tcPr>
          <w:p w:rsidR="004E449E" w:rsidRPr="004E449E" w:rsidRDefault="00644325" w:rsidP="00644325">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line="30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Desenvolver fundamentos técnicos e científicos, relativos aos </w:t>
            </w:r>
            <w:r w:rsidRPr="004E449E">
              <w:rPr>
                <w:rFonts w:asciiTheme="minorHAnsi" w:eastAsia="Times New Roman" w:hAnsiTheme="minorHAnsi" w:cs="Arial"/>
                <w:b/>
                <w:sz w:val="20"/>
                <w:szCs w:val="20"/>
              </w:rPr>
              <w:t>Princípios da Logística Empresarial</w:t>
            </w:r>
            <w:r w:rsidRPr="004E449E">
              <w:rPr>
                <w:rFonts w:asciiTheme="minorHAnsi" w:eastAsia="Times New Roman" w:hAnsiTheme="minorHAnsi" w:cs="Arial"/>
                <w:sz w:val="20"/>
                <w:szCs w:val="20"/>
              </w:rPr>
              <w:t>,</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644325" w:rsidRDefault="00644325" w:rsidP="00644325">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74"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4866"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74" w:type="dxa"/>
            <w:gridSpan w:val="2"/>
            <w:shd w:val="clear" w:color="auto" w:fill="auto"/>
          </w:tcPr>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Fundamentar princípios logísticos no processo organizacional</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Identificar funções logísticas existentes</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Reconhecer enfoque sistêmico da logística</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Identificar cadeia produtiva do processo logístico </w:t>
            </w:r>
          </w:p>
          <w:p w:rsidR="004E449E" w:rsidRPr="004E449E" w:rsidRDefault="004E449E" w:rsidP="008E1AA3">
            <w:pPr>
              <w:numPr>
                <w:ilvl w:val="0"/>
                <w:numId w:val="65"/>
              </w:numPr>
              <w:spacing w:before="0" w:after="0" w:line="300" w:lineRule="atLeast"/>
              <w:ind w:left="567" w:hanging="283"/>
              <w:contextualSpacing/>
              <w:jc w:val="both"/>
              <w:rPr>
                <w:rFonts w:asciiTheme="minorHAnsi" w:eastAsia="Times New Roman" w:hAnsiTheme="minorHAnsi" w:cs="Arial"/>
                <w:sz w:val="20"/>
                <w:szCs w:val="20"/>
              </w:rPr>
            </w:pPr>
            <w:r w:rsidRPr="004E449E">
              <w:rPr>
                <w:rFonts w:asciiTheme="minorHAnsi" w:hAnsiTheme="minorHAnsi" w:cs="Arial"/>
                <w:sz w:val="20"/>
                <w:szCs w:val="20"/>
              </w:rPr>
              <w:t>Reconhecer estrutura do processo logístico;</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Reconhecer os conceitos de logística e </w:t>
            </w:r>
            <w:proofErr w:type="spellStart"/>
            <w:r w:rsidRPr="004E449E">
              <w:rPr>
                <w:rFonts w:asciiTheme="minorHAnsi" w:hAnsiTheme="minorHAnsi" w:cs="Arial"/>
                <w:i/>
                <w:iCs/>
                <w:sz w:val="20"/>
                <w:szCs w:val="20"/>
              </w:rPr>
              <w:t>supply</w:t>
            </w:r>
            <w:proofErr w:type="spellEnd"/>
            <w:r w:rsidRPr="004E449E">
              <w:rPr>
                <w:rFonts w:asciiTheme="minorHAnsi" w:hAnsiTheme="minorHAnsi" w:cs="Arial"/>
                <w:i/>
                <w:iCs/>
                <w:sz w:val="20"/>
                <w:szCs w:val="20"/>
              </w:rPr>
              <w:t xml:space="preserve"> </w:t>
            </w:r>
            <w:proofErr w:type="spellStart"/>
            <w:r w:rsidRPr="004E449E">
              <w:rPr>
                <w:rFonts w:asciiTheme="minorHAnsi" w:hAnsiTheme="minorHAnsi" w:cs="Arial"/>
                <w:i/>
                <w:iCs/>
                <w:sz w:val="20"/>
                <w:szCs w:val="20"/>
              </w:rPr>
              <w:t>chain</w:t>
            </w:r>
            <w:proofErr w:type="spellEnd"/>
            <w:r w:rsidRPr="004E449E">
              <w:rPr>
                <w:rFonts w:asciiTheme="minorHAnsi" w:hAnsiTheme="minorHAnsi" w:cs="Arial"/>
                <w:i/>
                <w:iCs/>
                <w:sz w:val="20"/>
                <w:szCs w:val="20"/>
              </w:rPr>
              <w:t xml:space="preserve"> management</w:t>
            </w:r>
            <w:r w:rsidRPr="004E449E">
              <w:rPr>
                <w:rFonts w:asciiTheme="minorHAnsi" w:hAnsiTheme="minorHAnsi" w:cs="Arial"/>
                <w:sz w:val="20"/>
                <w:szCs w:val="20"/>
              </w:rPr>
              <w:t>.</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Identificar canais de distribuição, armazéns e centros de distribuição. </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Reconhecer tecnologia de apoio a Logística. </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Reconhecer qualidade em Logística e os níveis de serviços.</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Reconhecer funções da administração de material. </w:t>
            </w:r>
          </w:p>
          <w:p w:rsidR="004E449E" w:rsidRPr="004E449E" w:rsidRDefault="004E449E" w:rsidP="008E1AA3">
            <w:pPr>
              <w:numPr>
                <w:ilvl w:val="0"/>
                <w:numId w:val="65"/>
              </w:numPr>
              <w:spacing w:before="0" w:after="0" w:line="300" w:lineRule="atLeast"/>
              <w:ind w:left="567" w:hanging="283"/>
              <w:contextualSpacing/>
              <w:jc w:val="both"/>
              <w:rPr>
                <w:rFonts w:asciiTheme="minorHAnsi" w:hAnsiTheme="minorHAnsi" w:cs="Arial"/>
                <w:sz w:val="20"/>
                <w:szCs w:val="20"/>
              </w:rPr>
            </w:pPr>
            <w:r w:rsidRPr="004E449E">
              <w:rPr>
                <w:rFonts w:asciiTheme="minorHAnsi" w:hAnsiTheme="minorHAnsi" w:cs="Arial"/>
                <w:sz w:val="20"/>
                <w:szCs w:val="20"/>
              </w:rPr>
              <w:t xml:space="preserve">Reconhecer o sistema de administração de materiais e seus subsistemas de normalização, o controle, a aquisição e o Armazenamento. </w:t>
            </w:r>
          </w:p>
        </w:tc>
        <w:tc>
          <w:tcPr>
            <w:tcW w:w="4866" w:type="dxa"/>
            <w:gridSpan w:val="2"/>
            <w:vMerge w:val="restart"/>
            <w:shd w:val="clear" w:color="auto" w:fill="auto"/>
          </w:tcPr>
          <w:p w:rsidR="004E449E" w:rsidRPr="004E449E" w:rsidRDefault="004E449E" w:rsidP="007160AF">
            <w:pPr>
              <w:spacing w:after="0" w:line="300" w:lineRule="atLeast"/>
              <w:rPr>
                <w:rFonts w:asciiTheme="minorHAnsi" w:hAnsiTheme="minorHAnsi" w:cs="Arial"/>
                <w:b/>
                <w:sz w:val="20"/>
                <w:szCs w:val="20"/>
              </w:rPr>
            </w:pPr>
            <w:r w:rsidRPr="004E449E">
              <w:rPr>
                <w:rFonts w:asciiTheme="minorHAnsi" w:hAnsiTheme="minorHAnsi" w:cs="Arial"/>
                <w:b/>
                <w:sz w:val="20"/>
                <w:szCs w:val="20"/>
              </w:rPr>
              <w:t>Fundamentos da Logística</w:t>
            </w:r>
          </w:p>
          <w:p w:rsidR="004E449E" w:rsidRPr="004E449E" w:rsidRDefault="004E449E" w:rsidP="007160AF">
            <w:pPr>
              <w:spacing w:after="0" w:line="300" w:lineRule="atLeast"/>
              <w:rPr>
                <w:rFonts w:asciiTheme="minorHAnsi" w:hAnsiTheme="minorHAnsi" w:cs="Arial"/>
                <w:b/>
                <w:sz w:val="20"/>
                <w:szCs w:val="20"/>
              </w:rPr>
            </w:pPr>
          </w:p>
          <w:p w:rsidR="004E449E" w:rsidRPr="004E449E" w:rsidRDefault="004E449E" w:rsidP="007160AF">
            <w:pPr>
              <w:spacing w:after="0" w:line="300" w:lineRule="atLeast"/>
              <w:rPr>
                <w:rFonts w:asciiTheme="minorHAnsi" w:hAnsiTheme="minorHAnsi" w:cs="Arial"/>
                <w:b/>
                <w:sz w:val="20"/>
                <w:szCs w:val="20"/>
              </w:rPr>
            </w:pPr>
            <w:r w:rsidRPr="004E449E">
              <w:rPr>
                <w:rFonts w:asciiTheme="minorHAnsi" w:hAnsiTheme="minorHAnsi" w:cs="Arial"/>
                <w:b/>
                <w:sz w:val="20"/>
                <w:szCs w:val="20"/>
              </w:rPr>
              <w:t>Logística:</w:t>
            </w:r>
          </w:p>
          <w:p w:rsidR="004E449E" w:rsidRPr="004E449E" w:rsidRDefault="004E449E" w:rsidP="008E1AA3">
            <w:pPr>
              <w:numPr>
                <w:ilvl w:val="0"/>
                <w:numId w:val="66"/>
              </w:numPr>
              <w:spacing w:before="0" w:after="0" w:line="300" w:lineRule="atLeast"/>
              <w:rPr>
                <w:rFonts w:asciiTheme="minorHAnsi" w:hAnsiTheme="minorHAnsi" w:cs="Arial"/>
                <w:sz w:val="20"/>
                <w:szCs w:val="20"/>
              </w:rPr>
            </w:pPr>
            <w:r w:rsidRPr="004E449E">
              <w:rPr>
                <w:rFonts w:asciiTheme="minorHAnsi" w:hAnsiTheme="minorHAnsi" w:cs="Arial"/>
                <w:sz w:val="20"/>
                <w:szCs w:val="20"/>
              </w:rPr>
              <w:t xml:space="preserve">Contexto histórico </w:t>
            </w:r>
          </w:p>
          <w:p w:rsidR="004E449E" w:rsidRPr="004E449E" w:rsidRDefault="004E449E" w:rsidP="008E1AA3">
            <w:pPr>
              <w:numPr>
                <w:ilvl w:val="0"/>
                <w:numId w:val="66"/>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Modelos de produção: evolução da logística no processo segmentado, rígido, integração flexível, integração estratégica.</w:t>
            </w:r>
          </w:p>
          <w:p w:rsidR="004E449E" w:rsidRPr="004E449E" w:rsidRDefault="004E449E" w:rsidP="008E1AA3">
            <w:pPr>
              <w:numPr>
                <w:ilvl w:val="0"/>
                <w:numId w:val="66"/>
              </w:numPr>
              <w:spacing w:before="0" w:after="0" w:line="300" w:lineRule="atLeast"/>
              <w:rPr>
                <w:rFonts w:asciiTheme="minorHAnsi" w:hAnsiTheme="minorHAnsi" w:cs="Arial"/>
                <w:sz w:val="20"/>
                <w:szCs w:val="20"/>
              </w:rPr>
            </w:pPr>
            <w:r w:rsidRPr="004E449E">
              <w:rPr>
                <w:rFonts w:asciiTheme="minorHAnsi" w:hAnsiTheme="minorHAnsi" w:cs="Arial"/>
                <w:sz w:val="20"/>
                <w:szCs w:val="20"/>
              </w:rPr>
              <w:t xml:space="preserve">Conceito </w:t>
            </w:r>
          </w:p>
          <w:p w:rsidR="004E449E" w:rsidRPr="004E449E" w:rsidRDefault="004E449E" w:rsidP="008E1AA3">
            <w:pPr>
              <w:numPr>
                <w:ilvl w:val="0"/>
                <w:numId w:val="66"/>
              </w:numPr>
              <w:spacing w:before="0" w:after="0" w:line="300" w:lineRule="atLeast"/>
              <w:rPr>
                <w:rFonts w:asciiTheme="minorHAnsi" w:hAnsiTheme="minorHAnsi" w:cs="Arial"/>
                <w:sz w:val="20"/>
                <w:szCs w:val="20"/>
              </w:rPr>
            </w:pPr>
            <w:r w:rsidRPr="004E449E">
              <w:rPr>
                <w:rFonts w:asciiTheme="minorHAnsi" w:hAnsiTheme="minorHAnsi" w:cs="Arial"/>
                <w:sz w:val="20"/>
                <w:szCs w:val="20"/>
              </w:rPr>
              <w:t>Visão Sistêmica</w:t>
            </w:r>
          </w:p>
          <w:p w:rsidR="004E449E" w:rsidRPr="004E449E" w:rsidRDefault="004E449E" w:rsidP="008E1AA3">
            <w:pPr>
              <w:numPr>
                <w:ilvl w:val="0"/>
                <w:numId w:val="66"/>
              </w:numPr>
              <w:spacing w:before="0" w:after="0" w:line="300" w:lineRule="atLeast"/>
              <w:rPr>
                <w:rFonts w:asciiTheme="minorHAnsi" w:hAnsiTheme="minorHAnsi" w:cs="Arial"/>
                <w:sz w:val="20"/>
                <w:szCs w:val="20"/>
              </w:rPr>
            </w:pPr>
            <w:r w:rsidRPr="004E449E">
              <w:rPr>
                <w:rFonts w:asciiTheme="minorHAnsi" w:hAnsiTheme="minorHAnsi" w:cs="Arial"/>
                <w:sz w:val="20"/>
                <w:szCs w:val="20"/>
              </w:rPr>
              <w:t>Função e Missão</w:t>
            </w:r>
          </w:p>
          <w:p w:rsidR="004E449E" w:rsidRPr="004E449E" w:rsidRDefault="004E449E" w:rsidP="008E1AA3">
            <w:pPr>
              <w:numPr>
                <w:ilvl w:val="0"/>
                <w:numId w:val="66"/>
              </w:numPr>
              <w:spacing w:before="0" w:after="0" w:line="300" w:lineRule="atLeast"/>
              <w:rPr>
                <w:rFonts w:asciiTheme="minorHAnsi" w:hAnsiTheme="minorHAnsi" w:cs="Arial"/>
                <w:sz w:val="20"/>
                <w:szCs w:val="20"/>
              </w:rPr>
            </w:pPr>
            <w:r w:rsidRPr="004E449E">
              <w:rPr>
                <w:rFonts w:asciiTheme="minorHAnsi" w:hAnsiTheme="minorHAnsi" w:cs="Arial"/>
                <w:sz w:val="20"/>
                <w:szCs w:val="20"/>
              </w:rPr>
              <w:t>Objetivo</w:t>
            </w:r>
          </w:p>
          <w:p w:rsidR="004E449E" w:rsidRPr="004E449E" w:rsidRDefault="004E449E" w:rsidP="007160AF">
            <w:pPr>
              <w:spacing w:after="0" w:line="300" w:lineRule="atLeast"/>
              <w:rPr>
                <w:rFonts w:asciiTheme="minorHAnsi" w:hAnsiTheme="minorHAnsi" w:cs="Arial"/>
                <w:b/>
                <w:sz w:val="20"/>
                <w:szCs w:val="20"/>
              </w:rPr>
            </w:pPr>
          </w:p>
          <w:p w:rsidR="004E449E" w:rsidRPr="004E449E" w:rsidRDefault="004E449E" w:rsidP="007160AF">
            <w:pPr>
              <w:spacing w:after="0" w:line="300" w:lineRule="atLeast"/>
              <w:rPr>
                <w:rFonts w:asciiTheme="minorHAnsi" w:hAnsiTheme="minorHAnsi" w:cs="Arial"/>
                <w:b/>
                <w:sz w:val="20"/>
                <w:szCs w:val="20"/>
              </w:rPr>
            </w:pPr>
            <w:r w:rsidRPr="004E449E">
              <w:rPr>
                <w:rFonts w:asciiTheme="minorHAnsi" w:hAnsiTheme="minorHAnsi" w:cs="Arial"/>
                <w:b/>
                <w:sz w:val="20"/>
                <w:szCs w:val="20"/>
              </w:rPr>
              <w:t>Logística no Mercado de Trabalho:</w:t>
            </w:r>
          </w:p>
          <w:p w:rsidR="004E449E" w:rsidRPr="004E449E" w:rsidRDefault="004E449E" w:rsidP="007160AF">
            <w:pPr>
              <w:spacing w:after="0" w:line="300" w:lineRule="atLeast"/>
              <w:rPr>
                <w:rFonts w:asciiTheme="minorHAnsi" w:hAnsiTheme="minorHAnsi" w:cs="Arial"/>
                <w:b/>
                <w:sz w:val="20"/>
                <w:szCs w:val="20"/>
              </w:rPr>
            </w:pPr>
          </w:p>
          <w:p w:rsidR="004E449E" w:rsidRPr="004E449E" w:rsidRDefault="004E449E" w:rsidP="008E1AA3">
            <w:pPr>
              <w:numPr>
                <w:ilvl w:val="0"/>
                <w:numId w:val="67"/>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 xml:space="preserve">Papel, importância e contribuição da logística no processo </w:t>
            </w:r>
            <w:proofErr w:type="gramStart"/>
            <w:r w:rsidRPr="004E449E">
              <w:rPr>
                <w:rFonts w:asciiTheme="minorHAnsi" w:hAnsiTheme="minorHAnsi" w:cs="Arial"/>
                <w:sz w:val="20"/>
                <w:szCs w:val="20"/>
              </w:rPr>
              <w:t>produtivo</w:t>
            </w:r>
            <w:proofErr w:type="gramEnd"/>
          </w:p>
          <w:p w:rsidR="004E449E" w:rsidRPr="004E449E" w:rsidRDefault="004E449E" w:rsidP="008E1AA3">
            <w:pPr>
              <w:numPr>
                <w:ilvl w:val="0"/>
                <w:numId w:val="67"/>
              </w:numPr>
              <w:spacing w:before="0" w:after="0" w:line="300" w:lineRule="atLeast"/>
              <w:rPr>
                <w:rFonts w:asciiTheme="minorHAnsi" w:hAnsiTheme="minorHAnsi" w:cs="Arial"/>
                <w:sz w:val="20"/>
                <w:szCs w:val="20"/>
              </w:rPr>
            </w:pPr>
            <w:r w:rsidRPr="004E449E">
              <w:rPr>
                <w:rFonts w:asciiTheme="minorHAnsi" w:hAnsiTheme="minorHAnsi" w:cs="Arial"/>
                <w:sz w:val="20"/>
                <w:szCs w:val="20"/>
              </w:rPr>
              <w:t xml:space="preserve">Tendências Logísticas </w:t>
            </w:r>
          </w:p>
          <w:p w:rsidR="004E449E" w:rsidRPr="004E449E" w:rsidRDefault="004E449E" w:rsidP="008E1AA3">
            <w:pPr>
              <w:numPr>
                <w:ilvl w:val="0"/>
                <w:numId w:val="67"/>
              </w:numPr>
              <w:spacing w:before="0" w:after="0" w:line="300" w:lineRule="atLeast"/>
              <w:rPr>
                <w:rFonts w:asciiTheme="minorHAnsi" w:hAnsiTheme="minorHAnsi" w:cs="Arial"/>
                <w:sz w:val="20"/>
                <w:szCs w:val="20"/>
              </w:rPr>
            </w:pPr>
            <w:r w:rsidRPr="004E449E">
              <w:rPr>
                <w:rFonts w:asciiTheme="minorHAnsi" w:hAnsiTheme="minorHAnsi" w:cs="Arial"/>
                <w:sz w:val="20"/>
                <w:szCs w:val="20"/>
              </w:rPr>
              <w:t>Visão Mercadológica</w:t>
            </w:r>
          </w:p>
          <w:p w:rsidR="004E449E" w:rsidRPr="004E449E" w:rsidRDefault="004E449E" w:rsidP="008E1AA3">
            <w:pPr>
              <w:numPr>
                <w:ilvl w:val="0"/>
                <w:numId w:val="67"/>
              </w:numPr>
              <w:spacing w:before="0" w:after="0" w:line="300" w:lineRule="atLeast"/>
              <w:rPr>
                <w:rFonts w:asciiTheme="minorHAnsi" w:hAnsiTheme="minorHAnsi" w:cs="Arial"/>
                <w:sz w:val="20"/>
                <w:szCs w:val="20"/>
              </w:rPr>
            </w:pPr>
            <w:r w:rsidRPr="004E449E">
              <w:rPr>
                <w:rFonts w:asciiTheme="minorHAnsi" w:hAnsiTheme="minorHAnsi" w:cs="Arial"/>
                <w:sz w:val="20"/>
                <w:szCs w:val="20"/>
              </w:rPr>
              <w:t>Logística e o Cenário Nacional / Internacional</w:t>
            </w:r>
          </w:p>
          <w:p w:rsidR="004E449E" w:rsidRPr="004E449E" w:rsidRDefault="004E449E" w:rsidP="007160AF">
            <w:pPr>
              <w:spacing w:after="0" w:line="300" w:lineRule="atLeast"/>
              <w:rPr>
                <w:rFonts w:asciiTheme="minorHAnsi" w:hAnsiTheme="minorHAnsi" w:cs="Arial"/>
                <w:sz w:val="20"/>
                <w:szCs w:val="20"/>
              </w:rPr>
            </w:pPr>
          </w:p>
          <w:p w:rsidR="004E449E" w:rsidRPr="004E449E" w:rsidRDefault="004E449E" w:rsidP="007160AF">
            <w:pPr>
              <w:spacing w:after="0" w:line="300" w:lineRule="atLeast"/>
              <w:rPr>
                <w:rFonts w:asciiTheme="minorHAnsi" w:hAnsiTheme="minorHAnsi" w:cs="Arial"/>
                <w:b/>
                <w:sz w:val="20"/>
                <w:szCs w:val="20"/>
              </w:rPr>
            </w:pPr>
            <w:r w:rsidRPr="004E449E">
              <w:rPr>
                <w:rFonts w:asciiTheme="minorHAnsi" w:hAnsiTheme="minorHAnsi" w:cs="Arial"/>
                <w:b/>
                <w:sz w:val="20"/>
                <w:szCs w:val="20"/>
              </w:rPr>
              <w:t>Produtos e Processos Logísticos:</w:t>
            </w:r>
          </w:p>
          <w:p w:rsidR="004E449E" w:rsidRPr="004E449E" w:rsidRDefault="004E449E" w:rsidP="008E1AA3">
            <w:pPr>
              <w:numPr>
                <w:ilvl w:val="0"/>
                <w:numId w:val="68"/>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Produtos</w:t>
            </w:r>
          </w:p>
          <w:p w:rsidR="004E449E" w:rsidRPr="004E449E" w:rsidRDefault="004E449E" w:rsidP="008E1AA3">
            <w:pPr>
              <w:numPr>
                <w:ilvl w:val="0"/>
                <w:numId w:val="68"/>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Processos internos e externos</w:t>
            </w:r>
          </w:p>
          <w:p w:rsidR="004E449E" w:rsidRPr="004E449E" w:rsidRDefault="004E449E" w:rsidP="007160AF">
            <w:pPr>
              <w:spacing w:after="0" w:line="300" w:lineRule="atLeast"/>
              <w:ind w:left="99"/>
              <w:rPr>
                <w:rFonts w:asciiTheme="minorHAnsi" w:hAnsiTheme="minorHAnsi" w:cs="Arial"/>
                <w:sz w:val="20"/>
                <w:szCs w:val="20"/>
              </w:rPr>
            </w:pPr>
          </w:p>
          <w:p w:rsidR="004E449E" w:rsidRPr="004E449E" w:rsidRDefault="004E449E" w:rsidP="007160AF">
            <w:pPr>
              <w:spacing w:after="0" w:line="300" w:lineRule="atLeast"/>
              <w:ind w:left="99"/>
              <w:rPr>
                <w:rFonts w:asciiTheme="minorHAnsi" w:hAnsiTheme="minorHAnsi" w:cs="Arial"/>
                <w:b/>
                <w:sz w:val="20"/>
                <w:szCs w:val="20"/>
              </w:rPr>
            </w:pPr>
            <w:r w:rsidRPr="004E449E">
              <w:rPr>
                <w:rFonts w:asciiTheme="minorHAnsi" w:hAnsiTheme="minorHAnsi" w:cs="Arial"/>
                <w:b/>
                <w:sz w:val="20"/>
                <w:szCs w:val="20"/>
              </w:rPr>
              <w:t>Ciclo de Atividades Logísticas</w:t>
            </w:r>
          </w:p>
          <w:p w:rsidR="004E449E" w:rsidRPr="004E449E" w:rsidRDefault="004E449E" w:rsidP="008E1AA3">
            <w:pPr>
              <w:numPr>
                <w:ilvl w:val="0"/>
                <w:numId w:val="69"/>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Atividades de apoio e primárias</w:t>
            </w:r>
          </w:p>
          <w:p w:rsidR="004E449E" w:rsidRPr="004E449E" w:rsidRDefault="004E449E" w:rsidP="008E1AA3">
            <w:pPr>
              <w:numPr>
                <w:ilvl w:val="0"/>
                <w:numId w:val="69"/>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lastRenderedPageBreak/>
              <w:t>Terceirização de Serviço</w:t>
            </w:r>
          </w:p>
          <w:p w:rsidR="004E449E" w:rsidRPr="004E449E" w:rsidRDefault="004E449E" w:rsidP="007160AF">
            <w:pPr>
              <w:spacing w:after="0" w:line="300" w:lineRule="atLeast"/>
              <w:ind w:left="99"/>
              <w:rPr>
                <w:rFonts w:asciiTheme="minorHAnsi" w:hAnsiTheme="minorHAnsi" w:cs="Arial"/>
                <w:sz w:val="20"/>
                <w:szCs w:val="20"/>
              </w:rPr>
            </w:pPr>
          </w:p>
          <w:p w:rsidR="004E449E" w:rsidRPr="004E449E" w:rsidRDefault="004E449E" w:rsidP="007160AF">
            <w:pPr>
              <w:spacing w:after="0" w:line="300" w:lineRule="atLeast"/>
              <w:ind w:left="99"/>
              <w:rPr>
                <w:rFonts w:asciiTheme="minorHAnsi" w:hAnsiTheme="minorHAnsi" w:cs="Arial"/>
                <w:b/>
                <w:sz w:val="20"/>
                <w:szCs w:val="20"/>
              </w:rPr>
            </w:pPr>
            <w:r w:rsidRPr="004E449E">
              <w:rPr>
                <w:rFonts w:asciiTheme="minorHAnsi" w:hAnsiTheme="minorHAnsi" w:cs="Arial"/>
                <w:b/>
                <w:sz w:val="20"/>
                <w:szCs w:val="20"/>
              </w:rPr>
              <w:t>Cadeia Logística</w:t>
            </w:r>
          </w:p>
          <w:p w:rsidR="004E449E" w:rsidRPr="004E449E" w:rsidRDefault="004E449E" w:rsidP="008E1AA3">
            <w:pPr>
              <w:numPr>
                <w:ilvl w:val="0"/>
                <w:numId w:val="70"/>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Cadeia de Suprimentos (conceito e fluxo)</w:t>
            </w:r>
          </w:p>
          <w:p w:rsidR="004E449E" w:rsidRPr="004E449E" w:rsidRDefault="004E449E" w:rsidP="008E1AA3">
            <w:pPr>
              <w:numPr>
                <w:ilvl w:val="0"/>
                <w:numId w:val="70"/>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Cadeia de Produção (conceito e fluxo)</w:t>
            </w:r>
          </w:p>
          <w:p w:rsidR="004E449E" w:rsidRPr="004E449E" w:rsidRDefault="004E449E" w:rsidP="008E1AA3">
            <w:pPr>
              <w:numPr>
                <w:ilvl w:val="0"/>
                <w:numId w:val="70"/>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Cadeia de Distribuição (conceito e fluxo)</w:t>
            </w:r>
          </w:p>
          <w:p w:rsidR="004E449E" w:rsidRPr="004E449E" w:rsidRDefault="004E449E" w:rsidP="008E1AA3">
            <w:pPr>
              <w:numPr>
                <w:ilvl w:val="0"/>
                <w:numId w:val="70"/>
              </w:numPr>
              <w:spacing w:before="0" w:after="0" w:line="300" w:lineRule="atLeast"/>
              <w:jc w:val="both"/>
              <w:rPr>
                <w:rFonts w:asciiTheme="minorHAnsi" w:hAnsiTheme="minorHAnsi" w:cs="Arial"/>
                <w:sz w:val="20"/>
                <w:szCs w:val="20"/>
              </w:rPr>
            </w:pPr>
            <w:r w:rsidRPr="004E449E">
              <w:rPr>
                <w:rFonts w:asciiTheme="minorHAnsi" w:hAnsiTheme="minorHAnsi" w:cs="Arial"/>
                <w:sz w:val="20"/>
                <w:szCs w:val="20"/>
              </w:rPr>
              <w:t>Serviço ao cliente</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74" w:type="dxa"/>
            <w:gridSpan w:val="2"/>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4866"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74" w:type="dxa"/>
            <w:gridSpan w:val="2"/>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58"/>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Saber trabalhar em equipe</w:t>
            </w:r>
          </w:p>
          <w:p w:rsidR="004E449E" w:rsidRPr="004E449E" w:rsidRDefault="004E449E" w:rsidP="008E1AA3">
            <w:pPr>
              <w:numPr>
                <w:ilvl w:val="0"/>
                <w:numId w:val="58"/>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postura de cooperação com a equipe na solução de problemas propostos.</w:t>
            </w:r>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6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organização nos próprios materiais e no desenvolvimento das atividades;</w:t>
            </w:r>
          </w:p>
          <w:p w:rsidR="004E449E" w:rsidRPr="004E449E" w:rsidRDefault="004E449E" w:rsidP="008E1AA3">
            <w:pPr>
              <w:numPr>
                <w:ilvl w:val="0"/>
                <w:numId w:val="6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Saber trabalhar em equipe;</w:t>
            </w:r>
          </w:p>
          <w:p w:rsidR="004E449E" w:rsidRPr="004E449E" w:rsidRDefault="004E449E" w:rsidP="008E1AA3">
            <w:pPr>
              <w:numPr>
                <w:ilvl w:val="0"/>
                <w:numId w:val="6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postura de cooperação com a equipe na solução de problemas propostos;</w:t>
            </w:r>
          </w:p>
          <w:p w:rsidR="004E449E" w:rsidRPr="004E449E" w:rsidRDefault="004E449E" w:rsidP="008E1AA3">
            <w:pPr>
              <w:numPr>
                <w:ilvl w:val="0"/>
                <w:numId w:val="6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lastRenderedPageBreak/>
              <w:t xml:space="preserve">Identificar cultura, clima e estrutura </w:t>
            </w:r>
            <w:proofErr w:type="gramStart"/>
            <w:r w:rsidRPr="004E449E">
              <w:rPr>
                <w:rFonts w:asciiTheme="minorHAnsi" w:eastAsia="Times New Roman" w:hAnsiTheme="minorHAnsi" w:cs="Arial"/>
                <w:sz w:val="20"/>
                <w:szCs w:val="20"/>
              </w:rPr>
              <w:t>organizacional</w:t>
            </w:r>
            <w:proofErr w:type="gramEnd"/>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62"/>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Prever sistemática para comunicação escrita e oral;</w:t>
            </w:r>
          </w:p>
          <w:p w:rsidR="004E449E" w:rsidRPr="004E449E" w:rsidRDefault="004E449E" w:rsidP="008E1AA3">
            <w:pPr>
              <w:numPr>
                <w:ilvl w:val="0"/>
                <w:numId w:val="62"/>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Ter visão sistêmica;</w:t>
            </w:r>
          </w:p>
        </w:tc>
        <w:tc>
          <w:tcPr>
            <w:tcW w:w="4866"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c>
          <w:tcPr>
            <w:tcW w:w="9640" w:type="dxa"/>
            <w:gridSpan w:val="4"/>
            <w:shd w:val="clear" w:color="auto" w:fill="D9D9D9"/>
          </w:tcPr>
          <w:p w:rsidR="004E449E" w:rsidRPr="004E449E" w:rsidRDefault="004E449E" w:rsidP="007160AF">
            <w:pPr>
              <w:spacing w:after="0" w:line="480" w:lineRule="auto"/>
              <w:jc w:val="center"/>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lastRenderedPageBreak/>
              <w:t>Bibliografia</w:t>
            </w:r>
          </w:p>
        </w:tc>
      </w:tr>
      <w:tr w:rsidR="004E449E" w:rsidRPr="004E449E" w:rsidTr="007160AF">
        <w:tc>
          <w:tcPr>
            <w:tcW w:w="9640" w:type="dxa"/>
            <w:gridSpan w:val="4"/>
            <w:shd w:val="clear" w:color="auto" w:fill="F2F2F2"/>
          </w:tcPr>
          <w:p w:rsidR="004E449E" w:rsidRPr="004E449E" w:rsidRDefault="004E449E" w:rsidP="007160AF">
            <w:pPr>
              <w:spacing w:after="0" w:line="480" w:lineRule="auto"/>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Básica</w:t>
            </w:r>
          </w:p>
        </w:tc>
      </w:tr>
      <w:tr w:rsidR="004E449E" w:rsidRPr="004E449E" w:rsidTr="007160AF">
        <w:tc>
          <w:tcPr>
            <w:tcW w:w="9640" w:type="dxa"/>
            <w:gridSpan w:val="4"/>
          </w:tcPr>
          <w:p w:rsidR="00906296" w:rsidRDefault="00906296" w:rsidP="007160AF">
            <w:pPr>
              <w:pStyle w:val="TextosemFormatao"/>
              <w:spacing w:line="360" w:lineRule="auto"/>
              <w:jc w:val="both"/>
              <w:rPr>
                <w:rFonts w:asciiTheme="minorHAnsi" w:hAnsiTheme="minorHAnsi" w:cs="Arial"/>
                <w:color w:val="4F6228" w:themeColor="accent3" w:themeShade="80"/>
                <w:sz w:val="20"/>
              </w:rPr>
            </w:pPr>
            <w:r w:rsidRPr="00317804">
              <w:rPr>
                <w:rFonts w:asciiTheme="minorHAnsi" w:hAnsiTheme="minorHAnsi" w:cs="Arial"/>
                <w:color w:val="4F6228" w:themeColor="accent3" w:themeShade="80"/>
                <w:sz w:val="20"/>
              </w:rPr>
              <w:t xml:space="preserve">BALLOU, Ronald H. </w:t>
            </w:r>
            <w:r w:rsidRPr="00317804">
              <w:rPr>
                <w:rFonts w:asciiTheme="minorHAnsi" w:hAnsiTheme="minorHAnsi" w:cs="Arial"/>
                <w:b/>
                <w:color w:val="4F6228" w:themeColor="accent3" w:themeShade="80"/>
                <w:sz w:val="20"/>
              </w:rPr>
              <w:t>Gerenciamento da cadeia de suprimentos</w:t>
            </w:r>
            <w:r w:rsidRPr="00317804">
              <w:rPr>
                <w:rFonts w:asciiTheme="minorHAnsi" w:hAnsiTheme="minorHAnsi" w:cs="Arial"/>
                <w:color w:val="4F6228" w:themeColor="accent3" w:themeShade="80"/>
                <w:sz w:val="20"/>
              </w:rPr>
              <w:t xml:space="preserve">: planejamento, organização e logística empresarial. Porto Alegre: </w:t>
            </w:r>
            <w:proofErr w:type="spellStart"/>
            <w:r w:rsidRPr="00317804">
              <w:rPr>
                <w:rFonts w:asciiTheme="minorHAnsi" w:hAnsiTheme="minorHAnsi" w:cs="Arial"/>
                <w:color w:val="4F6228" w:themeColor="accent3" w:themeShade="80"/>
                <w:sz w:val="20"/>
              </w:rPr>
              <w:t>Bookman</w:t>
            </w:r>
            <w:proofErr w:type="spellEnd"/>
            <w:r w:rsidRPr="00317804">
              <w:rPr>
                <w:rFonts w:asciiTheme="minorHAnsi" w:hAnsiTheme="minorHAnsi" w:cs="Arial"/>
                <w:color w:val="4F6228" w:themeColor="accent3" w:themeShade="80"/>
                <w:sz w:val="20"/>
              </w:rPr>
              <w:t xml:space="preserve">, 2011.  </w:t>
            </w:r>
          </w:p>
          <w:p w:rsidR="00906296" w:rsidRPr="004E449E" w:rsidRDefault="00906296" w:rsidP="008738D6">
            <w:pPr>
              <w:pStyle w:val="TextosemFormatao"/>
              <w:spacing w:line="360" w:lineRule="auto"/>
              <w:jc w:val="both"/>
              <w:rPr>
                <w:rFonts w:asciiTheme="minorHAnsi" w:hAnsiTheme="minorHAnsi" w:cs="Arial"/>
                <w:color w:val="4F6228" w:themeColor="accent3" w:themeShade="80"/>
                <w:sz w:val="20"/>
              </w:rPr>
            </w:pPr>
            <w:r>
              <w:rPr>
                <w:rFonts w:asciiTheme="minorHAnsi" w:hAnsiTheme="minorHAnsi" w:cs="Arial"/>
                <w:color w:val="4F6228" w:themeColor="accent3" w:themeShade="80"/>
                <w:sz w:val="20"/>
              </w:rPr>
              <w:t xml:space="preserve">DIAS, </w:t>
            </w:r>
            <w:r w:rsidRPr="008738D6">
              <w:rPr>
                <w:rFonts w:asciiTheme="minorHAnsi" w:hAnsiTheme="minorHAnsi" w:cs="Arial"/>
                <w:color w:val="4F6228" w:themeColor="accent3" w:themeShade="80"/>
                <w:sz w:val="20"/>
              </w:rPr>
              <w:t>Marco Aurélio</w:t>
            </w:r>
            <w:r>
              <w:rPr>
                <w:rFonts w:asciiTheme="minorHAnsi" w:hAnsiTheme="minorHAnsi" w:cs="Arial"/>
                <w:color w:val="4F6228" w:themeColor="accent3" w:themeShade="80"/>
                <w:sz w:val="20"/>
              </w:rPr>
              <w:t xml:space="preserve">. </w:t>
            </w:r>
            <w:r w:rsidRPr="008738D6">
              <w:rPr>
                <w:rFonts w:asciiTheme="minorHAnsi" w:hAnsiTheme="minorHAnsi" w:cs="Arial"/>
                <w:b/>
                <w:color w:val="4F6228" w:themeColor="accent3" w:themeShade="80"/>
                <w:sz w:val="20"/>
              </w:rPr>
              <w:t>Introdução à Logística</w:t>
            </w:r>
            <w:r>
              <w:rPr>
                <w:rFonts w:asciiTheme="minorHAnsi" w:hAnsiTheme="minorHAnsi" w:cs="Arial"/>
                <w:b/>
                <w:color w:val="4F6228" w:themeColor="accent3" w:themeShade="80"/>
                <w:sz w:val="20"/>
              </w:rPr>
              <w:t>:</w:t>
            </w:r>
            <w:r w:rsidRPr="008738D6">
              <w:rPr>
                <w:rFonts w:asciiTheme="minorHAnsi" w:hAnsiTheme="minorHAnsi" w:cs="Arial"/>
                <w:b/>
                <w:color w:val="4F6228" w:themeColor="accent3" w:themeShade="80"/>
                <w:sz w:val="20"/>
              </w:rPr>
              <w:t xml:space="preserve"> Fundamentos, Práticas e Integração</w:t>
            </w:r>
            <w:r>
              <w:rPr>
                <w:rFonts w:asciiTheme="minorHAnsi" w:hAnsiTheme="minorHAnsi" w:cs="Arial"/>
                <w:color w:val="4F6228" w:themeColor="accent3" w:themeShade="80"/>
                <w:sz w:val="20"/>
              </w:rPr>
              <w:t>. São Paulo: Atlas, 2016.</w:t>
            </w:r>
          </w:p>
          <w:p w:rsidR="008738D6" w:rsidRPr="004E449E" w:rsidRDefault="00906296" w:rsidP="008738D6">
            <w:pPr>
              <w:pStyle w:val="TextosemFormatao"/>
              <w:spacing w:line="360" w:lineRule="auto"/>
              <w:jc w:val="both"/>
              <w:rPr>
                <w:rFonts w:asciiTheme="minorHAnsi" w:hAnsiTheme="minorHAnsi" w:cs="Arial"/>
                <w:color w:val="4F6228" w:themeColor="accent3" w:themeShade="80"/>
                <w:sz w:val="20"/>
              </w:rPr>
            </w:pPr>
            <w:r w:rsidRPr="00317804">
              <w:rPr>
                <w:rFonts w:asciiTheme="minorHAnsi" w:hAnsiTheme="minorHAnsi" w:cs="Arial"/>
                <w:color w:val="4F6228" w:themeColor="accent3" w:themeShade="80"/>
                <w:sz w:val="20"/>
              </w:rPr>
              <w:t xml:space="preserve">SERVIÇO NACIONAL DE APRENDIZAGEM INDUSTRIAL. DEPARTAMENTO NACIONAL. </w:t>
            </w:r>
            <w:r w:rsidRPr="00317804">
              <w:rPr>
                <w:rFonts w:asciiTheme="minorHAnsi" w:hAnsiTheme="minorHAnsi" w:cs="Arial"/>
                <w:b/>
                <w:color w:val="4F6228" w:themeColor="accent3" w:themeShade="80"/>
                <w:sz w:val="20"/>
              </w:rPr>
              <w:t>Conceitos básicos de logística</w:t>
            </w:r>
            <w:r w:rsidRPr="00317804">
              <w:rPr>
                <w:rFonts w:asciiTheme="minorHAnsi" w:hAnsiTheme="minorHAnsi" w:cs="Arial"/>
                <w:color w:val="4F6228" w:themeColor="accent3" w:themeShade="80"/>
                <w:sz w:val="20"/>
              </w:rPr>
              <w:t>. Brasília, DF: SENAI/DN. 92 p. (Série Logística).</w:t>
            </w:r>
          </w:p>
        </w:tc>
      </w:tr>
      <w:tr w:rsidR="004E449E" w:rsidRPr="004E449E" w:rsidTr="007160AF">
        <w:tc>
          <w:tcPr>
            <w:tcW w:w="9640" w:type="dxa"/>
            <w:gridSpan w:val="4"/>
            <w:shd w:val="clear" w:color="auto" w:fill="F2F2F2"/>
          </w:tcPr>
          <w:p w:rsidR="004E449E" w:rsidRPr="004E449E" w:rsidRDefault="004E449E" w:rsidP="007160AF">
            <w:pPr>
              <w:spacing w:after="0"/>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 xml:space="preserve">Complementar </w:t>
            </w:r>
          </w:p>
          <w:p w:rsidR="004E449E" w:rsidRPr="004E449E" w:rsidRDefault="004E449E" w:rsidP="007160AF">
            <w:pPr>
              <w:spacing w:after="0"/>
              <w:jc w:val="both"/>
              <w:rPr>
                <w:rFonts w:asciiTheme="minorHAnsi" w:eastAsia="Times New Roman" w:hAnsiTheme="minorHAnsi" w:cs="Arial"/>
                <w:b/>
                <w:color w:val="000000"/>
                <w:sz w:val="20"/>
                <w:szCs w:val="20"/>
              </w:rPr>
            </w:pPr>
          </w:p>
        </w:tc>
      </w:tr>
      <w:tr w:rsidR="004E449E" w:rsidRPr="004E449E" w:rsidTr="007160AF">
        <w:tc>
          <w:tcPr>
            <w:tcW w:w="9640" w:type="dxa"/>
            <w:gridSpan w:val="4"/>
          </w:tcPr>
          <w:p w:rsidR="00906296" w:rsidRDefault="00906296" w:rsidP="00906296">
            <w:pPr>
              <w:pStyle w:val="TextosemFormatao"/>
              <w:spacing w:line="360" w:lineRule="auto"/>
              <w:jc w:val="both"/>
              <w:rPr>
                <w:rFonts w:asciiTheme="minorHAnsi" w:hAnsiTheme="minorHAnsi" w:cs="Arial"/>
                <w:color w:val="4F6228" w:themeColor="accent3" w:themeShade="80"/>
                <w:sz w:val="20"/>
              </w:rPr>
            </w:pPr>
            <w:r w:rsidRPr="00906296">
              <w:rPr>
                <w:rFonts w:asciiTheme="minorHAnsi" w:hAnsiTheme="minorHAnsi" w:cs="Arial"/>
                <w:color w:val="4F6228" w:themeColor="accent3" w:themeShade="80"/>
                <w:sz w:val="20"/>
              </w:rPr>
              <w:t xml:space="preserve">ALVARENGA, A. C.; NOVAES, A. G. N. </w:t>
            </w:r>
            <w:r w:rsidRPr="00906296">
              <w:rPr>
                <w:rFonts w:asciiTheme="minorHAnsi" w:hAnsiTheme="minorHAnsi" w:cs="Arial"/>
                <w:b/>
                <w:color w:val="4F6228" w:themeColor="accent3" w:themeShade="80"/>
                <w:sz w:val="20"/>
              </w:rPr>
              <w:t>Logística aplicada</w:t>
            </w:r>
            <w:r w:rsidRPr="00906296">
              <w:rPr>
                <w:rFonts w:asciiTheme="minorHAnsi" w:hAnsiTheme="minorHAnsi" w:cs="Arial"/>
                <w:color w:val="4F6228" w:themeColor="accent3" w:themeShade="80"/>
                <w:sz w:val="20"/>
              </w:rPr>
              <w:t xml:space="preserve">: Suprimento e distribuição física. São Paulo: Edgard </w:t>
            </w:r>
            <w:proofErr w:type="spellStart"/>
            <w:r w:rsidRPr="00906296">
              <w:rPr>
                <w:rFonts w:asciiTheme="minorHAnsi" w:hAnsiTheme="minorHAnsi" w:cs="Arial"/>
                <w:color w:val="4F6228" w:themeColor="accent3" w:themeShade="80"/>
                <w:sz w:val="20"/>
              </w:rPr>
              <w:t>Blücher</w:t>
            </w:r>
            <w:proofErr w:type="spellEnd"/>
            <w:r w:rsidRPr="00906296">
              <w:rPr>
                <w:rFonts w:asciiTheme="minorHAnsi" w:hAnsiTheme="minorHAnsi" w:cs="Arial"/>
                <w:color w:val="4F6228" w:themeColor="accent3" w:themeShade="80"/>
                <w:sz w:val="20"/>
              </w:rPr>
              <w:t xml:space="preserve"> Ltda. 2010.</w:t>
            </w:r>
          </w:p>
          <w:p w:rsidR="00906296" w:rsidRPr="004E449E" w:rsidRDefault="00906296" w:rsidP="00906296">
            <w:pPr>
              <w:pStyle w:val="TextosemFormatao"/>
              <w:spacing w:line="360" w:lineRule="auto"/>
              <w:jc w:val="both"/>
              <w:rPr>
                <w:rFonts w:asciiTheme="minorHAnsi" w:eastAsia="Times New Roman" w:hAnsiTheme="minorHAnsi" w:cs="Arial"/>
                <w:color w:val="FF0000"/>
                <w:sz w:val="20"/>
                <w:szCs w:val="20"/>
              </w:rPr>
            </w:pPr>
            <w:r w:rsidRPr="00906296">
              <w:rPr>
                <w:rFonts w:asciiTheme="minorHAnsi" w:hAnsiTheme="minorHAnsi" w:cs="Arial"/>
                <w:color w:val="4F6228" w:themeColor="accent3" w:themeShade="80"/>
                <w:sz w:val="20"/>
              </w:rPr>
              <w:t xml:space="preserve">POZO, Hamilton. </w:t>
            </w:r>
            <w:r w:rsidRPr="00841DA7">
              <w:rPr>
                <w:rFonts w:asciiTheme="minorHAnsi" w:hAnsiTheme="minorHAnsi" w:cs="Arial"/>
                <w:b/>
                <w:color w:val="4F6228" w:themeColor="accent3" w:themeShade="80"/>
                <w:sz w:val="20"/>
              </w:rPr>
              <w:t>Administração de recursos materiais e patrimoniais</w:t>
            </w:r>
            <w:r w:rsidR="00841DA7">
              <w:rPr>
                <w:rFonts w:asciiTheme="minorHAnsi" w:hAnsiTheme="minorHAnsi" w:cs="Arial"/>
                <w:color w:val="4F6228" w:themeColor="accent3" w:themeShade="80"/>
                <w:sz w:val="20"/>
              </w:rPr>
              <w:t xml:space="preserve">: </w:t>
            </w:r>
            <w:r w:rsidRPr="00906296">
              <w:rPr>
                <w:rFonts w:asciiTheme="minorHAnsi" w:hAnsiTheme="minorHAnsi" w:cs="Arial"/>
                <w:color w:val="4F6228" w:themeColor="accent3" w:themeShade="80"/>
                <w:sz w:val="20"/>
              </w:rPr>
              <w:t>uma abordagem logística. São Paulo: Atlas. 2010.</w:t>
            </w:r>
          </w:p>
          <w:p w:rsidR="00906296" w:rsidRPr="00906296" w:rsidRDefault="00906296" w:rsidP="00906296">
            <w:pPr>
              <w:pStyle w:val="TextosemFormatao"/>
              <w:spacing w:line="360" w:lineRule="auto"/>
              <w:jc w:val="both"/>
              <w:rPr>
                <w:rFonts w:asciiTheme="minorHAnsi" w:hAnsiTheme="minorHAnsi" w:cs="Arial"/>
                <w:color w:val="4F6228" w:themeColor="accent3" w:themeShade="80"/>
                <w:sz w:val="20"/>
              </w:rPr>
            </w:pPr>
            <w:proofErr w:type="spellStart"/>
            <w:proofErr w:type="gramStart"/>
            <w:r w:rsidRPr="00906296">
              <w:rPr>
                <w:rFonts w:asciiTheme="minorHAnsi" w:hAnsiTheme="minorHAnsi" w:cs="Arial"/>
                <w:color w:val="4F6228" w:themeColor="accent3" w:themeShade="80"/>
                <w:sz w:val="20"/>
              </w:rPr>
              <w:t>ROJAS,</w:t>
            </w:r>
            <w:proofErr w:type="gramEnd"/>
            <w:r w:rsidRPr="00906296">
              <w:rPr>
                <w:rFonts w:asciiTheme="minorHAnsi" w:hAnsiTheme="minorHAnsi" w:cs="Arial"/>
                <w:color w:val="4F6228" w:themeColor="accent3" w:themeShade="80"/>
                <w:sz w:val="20"/>
              </w:rPr>
              <w:t>Pablo</w:t>
            </w:r>
            <w:proofErr w:type="spellEnd"/>
            <w:r w:rsidRPr="00906296">
              <w:rPr>
                <w:rFonts w:asciiTheme="minorHAnsi" w:hAnsiTheme="minorHAnsi" w:cs="Arial"/>
                <w:color w:val="4F6228" w:themeColor="accent3" w:themeShade="80"/>
                <w:sz w:val="20"/>
              </w:rPr>
              <w:t xml:space="preserve">. </w:t>
            </w:r>
            <w:r w:rsidRPr="00906296">
              <w:rPr>
                <w:rFonts w:asciiTheme="minorHAnsi" w:hAnsiTheme="minorHAnsi" w:cs="Arial"/>
                <w:b/>
                <w:color w:val="4F6228" w:themeColor="accent3" w:themeShade="80"/>
                <w:sz w:val="20"/>
              </w:rPr>
              <w:t>Introdução à logística portuária e noções de comércio exterior</w:t>
            </w:r>
            <w:r>
              <w:rPr>
                <w:rFonts w:asciiTheme="minorHAnsi" w:hAnsiTheme="minorHAnsi" w:cs="Arial"/>
                <w:color w:val="4F6228" w:themeColor="accent3" w:themeShade="80"/>
                <w:sz w:val="20"/>
              </w:rPr>
              <w:t xml:space="preserve">. </w:t>
            </w:r>
            <w:r w:rsidRPr="00906296">
              <w:rPr>
                <w:rFonts w:asciiTheme="minorHAnsi" w:hAnsiTheme="minorHAnsi" w:cs="Arial"/>
                <w:color w:val="4F6228" w:themeColor="accent3" w:themeShade="80"/>
                <w:sz w:val="20"/>
              </w:rPr>
              <w:t xml:space="preserve">– Porto </w:t>
            </w:r>
            <w:proofErr w:type="gramStart"/>
            <w:r w:rsidRPr="00906296">
              <w:rPr>
                <w:rFonts w:asciiTheme="minorHAnsi" w:hAnsiTheme="minorHAnsi" w:cs="Arial"/>
                <w:color w:val="4F6228" w:themeColor="accent3" w:themeShade="80"/>
                <w:sz w:val="20"/>
              </w:rPr>
              <w:t>Alegre :</w:t>
            </w:r>
            <w:proofErr w:type="gramEnd"/>
            <w:r w:rsidRPr="00906296">
              <w:rPr>
                <w:rFonts w:asciiTheme="minorHAnsi" w:hAnsiTheme="minorHAnsi" w:cs="Arial"/>
                <w:color w:val="4F6228" w:themeColor="accent3" w:themeShade="80"/>
                <w:sz w:val="20"/>
              </w:rPr>
              <w:t xml:space="preserve"> </w:t>
            </w:r>
            <w:proofErr w:type="spellStart"/>
            <w:r w:rsidRPr="00906296">
              <w:rPr>
                <w:rFonts w:asciiTheme="minorHAnsi" w:hAnsiTheme="minorHAnsi" w:cs="Arial"/>
                <w:color w:val="4F6228" w:themeColor="accent3" w:themeShade="80"/>
                <w:sz w:val="20"/>
              </w:rPr>
              <w:t>Bookman</w:t>
            </w:r>
            <w:proofErr w:type="spellEnd"/>
            <w:r w:rsidRPr="00906296">
              <w:rPr>
                <w:rFonts w:asciiTheme="minorHAnsi" w:hAnsiTheme="minorHAnsi" w:cs="Arial"/>
                <w:color w:val="4F6228" w:themeColor="accent3" w:themeShade="80"/>
                <w:sz w:val="20"/>
              </w:rPr>
              <w:t xml:space="preserve">, 2014. </w:t>
            </w:r>
          </w:p>
          <w:p w:rsidR="00906296" w:rsidRPr="004E449E" w:rsidRDefault="00906296" w:rsidP="007160AF">
            <w:pPr>
              <w:spacing w:after="0" w:line="360" w:lineRule="auto"/>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SERVIÇO NACIONAL DE APRENDIZAGEM INDUSTRIAL. Departamento Nacional. Planejamento dos </w:t>
            </w:r>
            <w:r w:rsidRPr="004E449E">
              <w:rPr>
                <w:rFonts w:asciiTheme="minorHAnsi" w:eastAsia="Times New Roman" w:hAnsiTheme="minorHAnsi" w:cs="Arial"/>
                <w:b/>
                <w:sz w:val="20"/>
                <w:szCs w:val="20"/>
              </w:rPr>
              <w:t>processos logísticos</w:t>
            </w:r>
            <w:r w:rsidRPr="004E449E">
              <w:rPr>
                <w:rFonts w:asciiTheme="minorHAnsi" w:eastAsia="Times New Roman" w:hAnsiTheme="minorHAnsi" w:cs="Arial"/>
                <w:sz w:val="20"/>
                <w:szCs w:val="20"/>
              </w:rPr>
              <w:t>. Brasília, DF: SENAI/DN, 2013. 182 p.</w:t>
            </w:r>
          </w:p>
          <w:p w:rsidR="00906296" w:rsidRPr="004E449E" w:rsidRDefault="00906296" w:rsidP="00906296">
            <w:pPr>
              <w:pStyle w:val="TextosemFormatao"/>
              <w:spacing w:line="360" w:lineRule="auto"/>
              <w:jc w:val="both"/>
              <w:rPr>
                <w:rFonts w:asciiTheme="minorHAnsi" w:eastAsia="Times New Roman" w:hAnsiTheme="minorHAnsi" w:cs="Arial"/>
                <w:color w:val="FF0000"/>
                <w:sz w:val="20"/>
                <w:szCs w:val="20"/>
              </w:rPr>
            </w:pPr>
            <w:r w:rsidRPr="004E449E">
              <w:rPr>
                <w:rFonts w:asciiTheme="minorHAnsi" w:eastAsia="Times New Roman" w:hAnsiTheme="minorHAnsi" w:cs="Arial"/>
                <w:sz w:val="20"/>
                <w:szCs w:val="20"/>
              </w:rPr>
              <w:t>SERVIÇO NACIONAL DE APRENDIZAGEM INDUSTRIAL. DEPARTAMENTO NACIONAL</w:t>
            </w:r>
            <w:r w:rsidRPr="004E449E">
              <w:rPr>
                <w:rFonts w:asciiTheme="minorHAnsi" w:eastAsia="Times New Roman" w:hAnsiTheme="minorHAnsi" w:cs="Arial"/>
                <w:b/>
                <w:sz w:val="20"/>
                <w:szCs w:val="20"/>
              </w:rPr>
              <w:t>. Logística de expedição</w:t>
            </w:r>
            <w:r w:rsidRPr="004E449E">
              <w:rPr>
                <w:rFonts w:asciiTheme="minorHAnsi" w:eastAsia="Times New Roman" w:hAnsiTheme="minorHAnsi" w:cs="Arial"/>
                <w:sz w:val="20"/>
                <w:szCs w:val="20"/>
              </w:rPr>
              <w:t>. Brasília, DF: SENAI/DN, 2013. 92 p. (Série Logística).</w:t>
            </w:r>
          </w:p>
        </w:tc>
      </w:tr>
    </w:tbl>
    <w:p w:rsidR="004E449E" w:rsidRPr="004E449E" w:rsidRDefault="004E449E" w:rsidP="004E449E">
      <w:pPr>
        <w:spacing w:after="0"/>
        <w:rPr>
          <w:rFonts w:asciiTheme="minorHAnsi" w:hAnsiTheme="minorHAnsi" w:cs="Arial"/>
          <w:sz w:val="20"/>
          <w:szCs w:val="20"/>
        </w:rPr>
      </w:pPr>
    </w:p>
    <w:p w:rsidR="004E449E" w:rsidRPr="004E449E" w:rsidRDefault="004E449E" w:rsidP="004E449E">
      <w:pPr>
        <w:spacing w:after="0"/>
        <w:rPr>
          <w:rFonts w:asciiTheme="minorHAnsi" w:hAnsiTheme="minorHAnsi" w:cs="Arial"/>
          <w:sz w:val="20"/>
          <w:szCs w:val="20"/>
        </w:rPr>
      </w:pPr>
      <w:r w:rsidRPr="004E449E">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61"/>
        <w:gridCol w:w="225"/>
        <w:gridCol w:w="2444"/>
        <w:gridCol w:w="2410"/>
      </w:tblGrid>
      <w:tr w:rsidR="004E449E" w:rsidRPr="004E449E" w:rsidTr="007160AF">
        <w:tc>
          <w:tcPr>
            <w:tcW w:w="7230" w:type="dxa"/>
            <w:gridSpan w:val="3"/>
            <w:shd w:val="clear" w:color="auto" w:fill="D9D9D9"/>
          </w:tcPr>
          <w:p w:rsidR="004E449E" w:rsidRPr="004E449E" w:rsidRDefault="00906296"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4E449E" w:rsidRPr="004E449E" w:rsidRDefault="00906296"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30" w:type="dxa"/>
            <w:gridSpan w:val="3"/>
          </w:tcPr>
          <w:p w:rsidR="004E449E" w:rsidRPr="004E449E" w:rsidRDefault="004E449E" w:rsidP="007160AF">
            <w:pPr>
              <w:spacing w:after="0"/>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Fundamen</w:t>
            </w:r>
            <w:r w:rsidR="00906296">
              <w:rPr>
                <w:rFonts w:asciiTheme="minorHAnsi" w:eastAsia="Times New Roman" w:hAnsiTheme="minorHAnsi" w:cs="Arial"/>
                <w:color w:val="000000"/>
                <w:sz w:val="20"/>
                <w:szCs w:val="20"/>
              </w:rPr>
              <w:t>tos de Administração e Economia</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906296">
        <w:trPr>
          <w:cantSplit/>
          <w:trHeight w:val="381"/>
        </w:trPr>
        <w:tc>
          <w:tcPr>
            <w:tcW w:w="9640" w:type="dxa"/>
            <w:gridSpan w:val="4"/>
            <w:shd w:val="clear" w:color="auto" w:fill="D9D9D9"/>
          </w:tcPr>
          <w:p w:rsidR="004E449E" w:rsidRPr="004E449E" w:rsidRDefault="004E449E" w:rsidP="007160AF">
            <w:pPr>
              <w:spacing w:after="0" w:line="480" w:lineRule="auto"/>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Curso Superior de Tecnologia em Logística</w:t>
            </w:r>
          </w:p>
        </w:tc>
      </w:tr>
      <w:tr w:rsidR="004E449E" w:rsidRPr="004E449E" w:rsidTr="007160AF">
        <w:tc>
          <w:tcPr>
            <w:tcW w:w="4561" w:type="dxa"/>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 xml:space="preserve">UC1, UC2, UC3, </w:t>
            </w:r>
            <w:proofErr w:type="gramStart"/>
            <w:r w:rsidRPr="004E449E">
              <w:rPr>
                <w:rFonts w:asciiTheme="minorHAnsi" w:hAnsiTheme="minorHAnsi" w:cs="Arial"/>
                <w:sz w:val="20"/>
                <w:szCs w:val="20"/>
              </w:rPr>
              <w:t>UC4</w:t>
            </w:r>
            <w:proofErr w:type="gramEnd"/>
          </w:p>
        </w:tc>
        <w:tc>
          <w:tcPr>
            <w:tcW w:w="5079" w:type="dxa"/>
            <w:gridSpan w:val="3"/>
            <w:vAlign w:val="center"/>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Módulo: </w:t>
            </w:r>
            <w:r w:rsidRPr="004E449E">
              <w:rPr>
                <w:rFonts w:asciiTheme="minorHAnsi" w:eastAsia="Times New Roman" w:hAnsiTheme="minorHAnsi" w:cs="Arial"/>
                <w:color w:val="000000"/>
                <w:sz w:val="20"/>
                <w:szCs w:val="20"/>
              </w:rPr>
              <w:t>Básico</w:t>
            </w:r>
          </w:p>
        </w:tc>
      </w:tr>
      <w:tr w:rsidR="004E449E" w:rsidRPr="004E449E" w:rsidTr="007160AF">
        <w:trPr>
          <w:cantSplit/>
          <w:trHeight w:val="59"/>
        </w:trPr>
        <w:tc>
          <w:tcPr>
            <w:tcW w:w="9640" w:type="dxa"/>
            <w:gridSpan w:val="4"/>
            <w:shd w:val="clear" w:color="auto" w:fill="D9D9D9"/>
          </w:tcPr>
          <w:p w:rsidR="004E449E" w:rsidRPr="004E449E" w:rsidRDefault="00906296" w:rsidP="00906296">
            <w:pPr>
              <w:spacing w:after="0" w:line="280" w:lineRule="atLeast"/>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line="28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Desenvolver fundamentos técnicos e científicos, relativos às </w:t>
            </w:r>
            <w:r w:rsidRPr="004E449E">
              <w:rPr>
                <w:rFonts w:asciiTheme="minorHAnsi" w:eastAsia="Times New Roman" w:hAnsiTheme="minorHAnsi" w:cs="Arial"/>
                <w:b/>
                <w:sz w:val="20"/>
                <w:szCs w:val="20"/>
              </w:rPr>
              <w:t>Teorias da Administração e Teorias Econômicas</w:t>
            </w:r>
            <w:r w:rsidRPr="004E449E">
              <w:rPr>
                <w:rFonts w:asciiTheme="minorHAnsi" w:eastAsia="Times New Roman" w:hAnsiTheme="minorHAnsi" w:cs="Arial"/>
                <w:sz w:val="20"/>
                <w:szCs w:val="20"/>
              </w:rPr>
              <w:t>,</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906296" w:rsidRDefault="00906296" w:rsidP="00906296">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86" w:type="dxa"/>
            <w:gridSpan w:val="2"/>
            <w:shd w:val="clear" w:color="auto" w:fill="auto"/>
          </w:tcPr>
          <w:p w:rsidR="004E449E" w:rsidRPr="004E449E" w:rsidRDefault="004E449E" w:rsidP="007160AF">
            <w:pPr>
              <w:spacing w:after="0" w:line="32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Fundamentos Técnicos Científicos</w:t>
            </w:r>
          </w:p>
        </w:tc>
        <w:tc>
          <w:tcPr>
            <w:tcW w:w="4854" w:type="dxa"/>
            <w:gridSpan w:val="2"/>
            <w:shd w:val="clear" w:color="auto" w:fill="auto"/>
          </w:tcPr>
          <w:p w:rsidR="004E449E" w:rsidRPr="004E449E" w:rsidRDefault="004E449E" w:rsidP="007160AF">
            <w:pPr>
              <w:spacing w:after="0" w:line="32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86" w:type="dxa"/>
            <w:gridSpan w:val="2"/>
            <w:shd w:val="clear" w:color="auto" w:fill="auto"/>
          </w:tcPr>
          <w:p w:rsidR="004E449E" w:rsidRPr="004E449E" w:rsidRDefault="004E449E" w:rsidP="008E1AA3">
            <w:pPr>
              <w:numPr>
                <w:ilvl w:val="0"/>
                <w:numId w:val="61"/>
              </w:numPr>
              <w:spacing w:before="0" w:after="0" w:line="32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Fundamentar princípios sobre as teorias organizacionais e econômicas</w:t>
            </w:r>
          </w:p>
          <w:p w:rsidR="004E449E" w:rsidRPr="004E449E" w:rsidRDefault="004E449E" w:rsidP="008E1AA3">
            <w:pPr>
              <w:numPr>
                <w:ilvl w:val="0"/>
                <w:numId w:val="61"/>
              </w:numPr>
              <w:spacing w:before="0" w:after="0" w:line="32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Identificar tipos e modelos de organizações</w:t>
            </w:r>
          </w:p>
          <w:p w:rsidR="004E449E" w:rsidRPr="004E449E" w:rsidRDefault="004E449E" w:rsidP="008E1AA3">
            <w:pPr>
              <w:numPr>
                <w:ilvl w:val="0"/>
                <w:numId w:val="61"/>
              </w:numPr>
              <w:spacing w:before="0" w:after="0" w:line="32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 xml:space="preserve">Reconhecer sistemas organizacionais existentes </w:t>
            </w:r>
          </w:p>
          <w:p w:rsidR="004E449E" w:rsidRPr="004E449E" w:rsidRDefault="004E449E" w:rsidP="008E1AA3">
            <w:pPr>
              <w:numPr>
                <w:ilvl w:val="0"/>
                <w:numId w:val="61"/>
              </w:numPr>
              <w:spacing w:before="0" w:after="0" w:line="32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Identificar modelos econômicos </w:t>
            </w:r>
          </w:p>
          <w:p w:rsidR="004E449E" w:rsidRPr="004E449E" w:rsidRDefault="004E449E" w:rsidP="008E1AA3">
            <w:pPr>
              <w:numPr>
                <w:ilvl w:val="0"/>
                <w:numId w:val="61"/>
              </w:numPr>
              <w:spacing w:before="0" w:after="0" w:line="32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Reconhecer o cenário econômico</w:t>
            </w:r>
          </w:p>
          <w:p w:rsidR="004E449E" w:rsidRPr="004E449E" w:rsidRDefault="004E449E" w:rsidP="008E1AA3">
            <w:pPr>
              <w:numPr>
                <w:ilvl w:val="0"/>
                <w:numId w:val="61"/>
              </w:numPr>
              <w:spacing w:before="0" w:after="0" w:line="32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Identificar custos do mercado produtivo</w:t>
            </w:r>
          </w:p>
        </w:tc>
        <w:tc>
          <w:tcPr>
            <w:tcW w:w="4854" w:type="dxa"/>
            <w:gridSpan w:val="2"/>
            <w:vMerge w:val="restart"/>
            <w:shd w:val="clear" w:color="auto" w:fill="auto"/>
          </w:tcPr>
          <w:p w:rsidR="004E449E" w:rsidRPr="004E449E" w:rsidRDefault="004E449E" w:rsidP="007160AF">
            <w:pPr>
              <w:spacing w:after="0" w:line="280" w:lineRule="atLeast"/>
              <w:jc w:val="both"/>
              <w:rPr>
                <w:rFonts w:asciiTheme="minorHAnsi" w:hAnsiTheme="minorHAnsi" w:cs="Arial"/>
                <w:b/>
                <w:sz w:val="20"/>
                <w:szCs w:val="20"/>
              </w:rPr>
            </w:pPr>
            <w:r w:rsidRPr="004E449E">
              <w:rPr>
                <w:rFonts w:asciiTheme="minorHAnsi" w:hAnsiTheme="minorHAnsi" w:cs="Arial"/>
                <w:b/>
                <w:sz w:val="20"/>
                <w:szCs w:val="20"/>
              </w:rPr>
              <w:t>Fundamentos da Administração</w:t>
            </w:r>
          </w:p>
          <w:p w:rsidR="004E449E" w:rsidRPr="004E449E" w:rsidRDefault="004E449E" w:rsidP="008E1AA3">
            <w:pPr>
              <w:numPr>
                <w:ilvl w:val="0"/>
                <w:numId w:val="63"/>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Evolução da Administração </w:t>
            </w:r>
          </w:p>
          <w:p w:rsidR="004E449E" w:rsidRPr="004E449E" w:rsidRDefault="004E449E" w:rsidP="008E1AA3">
            <w:pPr>
              <w:numPr>
                <w:ilvl w:val="0"/>
                <w:numId w:val="63"/>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Habilidades Gerenciais: Planejamento, Organização, Liderança e Controle. </w:t>
            </w:r>
          </w:p>
          <w:p w:rsidR="004E449E" w:rsidRPr="004E449E" w:rsidRDefault="004E449E" w:rsidP="008E1AA3">
            <w:pPr>
              <w:numPr>
                <w:ilvl w:val="0"/>
                <w:numId w:val="63"/>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Ambientes organizacionais e Gerenciais </w:t>
            </w:r>
          </w:p>
          <w:p w:rsidR="004E449E" w:rsidRPr="004E449E" w:rsidRDefault="004E449E" w:rsidP="008E1AA3">
            <w:pPr>
              <w:numPr>
                <w:ilvl w:val="0"/>
                <w:numId w:val="63"/>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Análise e gestão de variáveis organizacionais: ambiente, estratégia, cultura, clima e estrutura organizacional.</w:t>
            </w:r>
          </w:p>
          <w:p w:rsidR="004E449E" w:rsidRPr="004E449E" w:rsidRDefault="004E449E" w:rsidP="007160AF">
            <w:pPr>
              <w:spacing w:after="0" w:line="280" w:lineRule="atLeast"/>
              <w:jc w:val="both"/>
              <w:rPr>
                <w:rFonts w:asciiTheme="minorHAnsi" w:hAnsiTheme="minorHAnsi" w:cs="Arial"/>
                <w:b/>
                <w:sz w:val="20"/>
                <w:szCs w:val="20"/>
              </w:rPr>
            </w:pPr>
          </w:p>
          <w:p w:rsidR="004E449E" w:rsidRPr="004E449E" w:rsidRDefault="004E449E" w:rsidP="007160AF">
            <w:pPr>
              <w:spacing w:after="0" w:line="280" w:lineRule="atLeast"/>
              <w:jc w:val="both"/>
              <w:rPr>
                <w:rFonts w:asciiTheme="minorHAnsi" w:hAnsiTheme="minorHAnsi" w:cs="Arial"/>
                <w:b/>
                <w:sz w:val="20"/>
                <w:szCs w:val="20"/>
              </w:rPr>
            </w:pPr>
            <w:r w:rsidRPr="004E449E">
              <w:rPr>
                <w:rFonts w:asciiTheme="minorHAnsi" w:hAnsiTheme="minorHAnsi" w:cs="Arial"/>
                <w:b/>
                <w:sz w:val="20"/>
                <w:szCs w:val="20"/>
              </w:rPr>
              <w:t>Fundamentos da Economia</w:t>
            </w:r>
          </w:p>
          <w:p w:rsidR="004E449E" w:rsidRPr="004E449E" w:rsidRDefault="004E449E" w:rsidP="008E1AA3">
            <w:pPr>
              <w:numPr>
                <w:ilvl w:val="0"/>
                <w:numId w:val="59"/>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Conceito</w:t>
            </w:r>
          </w:p>
          <w:p w:rsidR="004E449E" w:rsidRPr="004E449E" w:rsidRDefault="004E449E" w:rsidP="008E1AA3">
            <w:pPr>
              <w:numPr>
                <w:ilvl w:val="0"/>
                <w:numId w:val="59"/>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Princípios </w:t>
            </w:r>
          </w:p>
          <w:p w:rsidR="004E449E" w:rsidRPr="004E449E" w:rsidRDefault="004E449E" w:rsidP="008E1AA3">
            <w:pPr>
              <w:numPr>
                <w:ilvl w:val="0"/>
                <w:numId w:val="59"/>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Classificação: bens, serviços e fatores de produção; </w:t>
            </w:r>
          </w:p>
          <w:p w:rsidR="004E449E" w:rsidRPr="004E449E" w:rsidRDefault="004E449E" w:rsidP="008E1AA3">
            <w:pPr>
              <w:numPr>
                <w:ilvl w:val="0"/>
                <w:numId w:val="59"/>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Determinação e análise dos custos da produção;</w:t>
            </w:r>
          </w:p>
          <w:p w:rsidR="004E449E" w:rsidRPr="004E449E" w:rsidRDefault="004E449E" w:rsidP="008E1AA3">
            <w:pPr>
              <w:numPr>
                <w:ilvl w:val="0"/>
                <w:numId w:val="59"/>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4E449E">
              <w:rPr>
                <w:rFonts w:asciiTheme="minorHAnsi" w:hAnsiTheme="minorHAnsi" w:cs="Arial"/>
                <w:color w:val="000000"/>
                <w:sz w:val="20"/>
                <w:szCs w:val="20"/>
              </w:rPr>
              <w:t>Teorias econômicas</w:t>
            </w:r>
          </w:p>
          <w:p w:rsidR="004E449E" w:rsidRPr="004E449E" w:rsidRDefault="004E449E" w:rsidP="008E1AA3">
            <w:pPr>
              <w:numPr>
                <w:ilvl w:val="0"/>
                <w:numId w:val="59"/>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4E449E">
              <w:rPr>
                <w:rFonts w:asciiTheme="minorHAnsi" w:hAnsiTheme="minorHAnsi" w:cs="Arial"/>
                <w:color w:val="000000"/>
                <w:sz w:val="20"/>
                <w:szCs w:val="20"/>
              </w:rPr>
              <w:t>Demanda oferta e elasticidade.</w:t>
            </w:r>
          </w:p>
          <w:p w:rsidR="004E449E" w:rsidRPr="004E449E" w:rsidRDefault="004E449E" w:rsidP="008E1AA3">
            <w:pPr>
              <w:numPr>
                <w:ilvl w:val="0"/>
                <w:numId w:val="59"/>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Estruturas de mercado. </w:t>
            </w:r>
          </w:p>
          <w:p w:rsidR="004E449E" w:rsidRPr="004E449E" w:rsidRDefault="004E449E" w:rsidP="008E1AA3">
            <w:pPr>
              <w:numPr>
                <w:ilvl w:val="0"/>
                <w:numId w:val="59"/>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O papel do Estado na economia. </w:t>
            </w:r>
          </w:p>
          <w:p w:rsidR="004E449E" w:rsidRPr="004E449E" w:rsidRDefault="004E449E" w:rsidP="007160AF">
            <w:pPr>
              <w:spacing w:after="0" w:line="280" w:lineRule="atLeast"/>
              <w:jc w:val="both"/>
              <w:rPr>
                <w:rFonts w:asciiTheme="minorHAnsi" w:hAnsiTheme="minorHAnsi" w:cs="Arial"/>
                <w:sz w:val="20"/>
                <w:szCs w:val="20"/>
              </w:rPr>
            </w:pPr>
          </w:p>
          <w:p w:rsidR="004E449E" w:rsidRPr="004E449E" w:rsidRDefault="004E449E" w:rsidP="007160AF">
            <w:pPr>
              <w:spacing w:after="0" w:line="280" w:lineRule="atLeast"/>
              <w:jc w:val="both"/>
              <w:rPr>
                <w:rFonts w:asciiTheme="minorHAnsi" w:hAnsiTheme="minorHAnsi" w:cs="Arial"/>
                <w:b/>
                <w:sz w:val="20"/>
                <w:szCs w:val="20"/>
              </w:rPr>
            </w:pPr>
            <w:r w:rsidRPr="004E449E">
              <w:rPr>
                <w:rFonts w:asciiTheme="minorHAnsi" w:hAnsiTheme="minorHAnsi" w:cs="Arial"/>
                <w:b/>
                <w:sz w:val="20"/>
                <w:szCs w:val="20"/>
              </w:rPr>
              <w:t>Economia e Mercado</w:t>
            </w:r>
          </w:p>
          <w:p w:rsidR="004E449E" w:rsidRPr="004E449E" w:rsidRDefault="004E449E" w:rsidP="008E1AA3">
            <w:pPr>
              <w:numPr>
                <w:ilvl w:val="0"/>
                <w:numId w:val="60"/>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Macroeconomia</w:t>
            </w:r>
          </w:p>
          <w:p w:rsidR="004E449E" w:rsidRPr="004E449E" w:rsidRDefault="004E449E" w:rsidP="008E1AA3">
            <w:pPr>
              <w:numPr>
                <w:ilvl w:val="0"/>
                <w:numId w:val="60"/>
              </w:numPr>
              <w:spacing w:before="0" w:after="0" w:line="280" w:lineRule="atLeast"/>
              <w:contextualSpacing/>
              <w:jc w:val="both"/>
              <w:rPr>
                <w:rFonts w:asciiTheme="minorHAnsi" w:hAnsiTheme="minorHAnsi" w:cs="Arial"/>
                <w:sz w:val="20"/>
                <w:szCs w:val="20"/>
              </w:rPr>
            </w:pPr>
            <w:r w:rsidRPr="004E449E">
              <w:rPr>
                <w:rFonts w:asciiTheme="minorHAnsi" w:hAnsiTheme="minorHAnsi" w:cs="Arial"/>
                <w:sz w:val="20"/>
                <w:szCs w:val="20"/>
              </w:rPr>
              <w:t>Microeconomia</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86" w:type="dxa"/>
            <w:gridSpan w:val="2"/>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4854" w:type="dxa"/>
            <w:gridSpan w:val="2"/>
            <w:vMerge/>
            <w:shd w:val="clear" w:color="auto" w:fill="auto"/>
          </w:tcPr>
          <w:p w:rsidR="004E449E" w:rsidRPr="004E449E" w:rsidRDefault="004E449E" w:rsidP="007160AF">
            <w:pPr>
              <w:spacing w:after="0" w:line="32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786" w:type="dxa"/>
            <w:gridSpan w:val="2"/>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58"/>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Saber trabalhar em equipe</w:t>
            </w:r>
          </w:p>
          <w:p w:rsidR="004E449E" w:rsidRPr="004E449E" w:rsidRDefault="004E449E" w:rsidP="008E1AA3">
            <w:pPr>
              <w:numPr>
                <w:ilvl w:val="0"/>
                <w:numId w:val="58"/>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postura de cooperação com a equipe na solução de problemas propostos.</w:t>
            </w: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64"/>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organização nos próprios materiais e no desenvolvimento das atividades;</w:t>
            </w: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62"/>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Reconhecer metodologias de pesquisa de mercado</w:t>
            </w:r>
          </w:p>
        </w:tc>
        <w:tc>
          <w:tcPr>
            <w:tcW w:w="4854" w:type="dxa"/>
            <w:gridSpan w:val="2"/>
            <w:vMerge/>
            <w:shd w:val="clear" w:color="auto" w:fill="auto"/>
          </w:tcPr>
          <w:p w:rsidR="004E449E" w:rsidRPr="004E449E" w:rsidRDefault="004E449E" w:rsidP="007160AF">
            <w:pPr>
              <w:spacing w:after="0" w:line="320" w:lineRule="atLeast"/>
              <w:jc w:val="center"/>
              <w:rPr>
                <w:rFonts w:asciiTheme="minorHAnsi" w:eastAsia="Times New Roman" w:hAnsiTheme="minorHAnsi" w:cs="Arial"/>
                <w:b/>
                <w:sz w:val="20"/>
                <w:szCs w:val="20"/>
              </w:rPr>
            </w:pPr>
          </w:p>
        </w:tc>
      </w:tr>
      <w:tr w:rsidR="004E449E" w:rsidRPr="004E449E" w:rsidTr="00906296">
        <w:trPr>
          <w:trHeight w:val="442"/>
        </w:trPr>
        <w:tc>
          <w:tcPr>
            <w:tcW w:w="9640" w:type="dxa"/>
            <w:gridSpan w:val="4"/>
            <w:shd w:val="clear" w:color="auto" w:fill="D9D9D9"/>
          </w:tcPr>
          <w:p w:rsidR="004E449E" w:rsidRPr="004E449E" w:rsidRDefault="004E449E" w:rsidP="007160AF">
            <w:pPr>
              <w:spacing w:after="0" w:line="480" w:lineRule="auto"/>
              <w:jc w:val="center"/>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Bibliografia</w:t>
            </w:r>
          </w:p>
        </w:tc>
      </w:tr>
      <w:tr w:rsidR="004E449E" w:rsidRPr="004E449E" w:rsidTr="007160AF">
        <w:tc>
          <w:tcPr>
            <w:tcW w:w="9640" w:type="dxa"/>
            <w:gridSpan w:val="4"/>
            <w:shd w:val="clear" w:color="auto" w:fill="F2F2F2"/>
          </w:tcPr>
          <w:p w:rsidR="004E449E" w:rsidRPr="004E449E" w:rsidRDefault="00906296" w:rsidP="007160AF">
            <w:pPr>
              <w:spacing w:after="0" w:line="300" w:lineRule="atLeast"/>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4E449E" w:rsidRPr="004E449E" w:rsidTr="007160AF">
        <w:tc>
          <w:tcPr>
            <w:tcW w:w="9640" w:type="dxa"/>
            <w:gridSpan w:val="4"/>
          </w:tcPr>
          <w:p w:rsidR="004E449E" w:rsidRPr="004E449E" w:rsidRDefault="004E449E" w:rsidP="007160AF">
            <w:pPr>
              <w:autoSpaceDE w:val="0"/>
              <w:autoSpaceDN w:val="0"/>
              <w:adjustRightInd w:val="0"/>
              <w:spacing w:after="0" w:line="360" w:lineRule="auto"/>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GAMBLE, John E. </w:t>
            </w:r>
            <w:r w:rsidRPr="004E449E">
              <w:rPr>
                <w:rFonts w:asciiTheme="minorHAnsi" w:eastAsia="Times New Roman" w:hAnsiTheme="minorHAnsi" w:cs="Arial"/>
                <w:b/>
                <w:sz w:val="20"/>
                <w:szCs w:val="20"/>
              </w:rPr>
              <w:t>Fundamentos da administração estratégica</w:t>
            </w:r>
            <w:r w:rsidRPr="004E449E">
              <w:rPr>
                <w:rFonts w:asciiTheme="minorHAnsi" w:eastAsia="Times New Roman" w:hAnsiTheme="minorHAnsi" w:cs="Arial"/>
                <w:sz w:val="20"/>
                <w:szCs w:val="20"/>
              </w:rPr>
              <w:t xml:space="preserve">. 2. </w:t>
            </w:r>
            <w:proofErr w:type="gramStart"/>
            <w:r w:rsidRPr="004E449E">
              <w:rPr>
                <w:rFonts w:asciiTheme="minorHAnsi" w:eastAsia="Times New Roman" w:hAnsiTheme="minorHAnsi" w:cs="Arial"/>
                <w:sz w:val="20"/>
                <w:szCs w:val="20"/>
              </w:rPr>
              <w:t>ed.</w:t>
            </w:r>
            <w:proofErr w:type="gramEnd"/>
            <w:r w:rsidRPr="004E449E">
              <w:rPr>
                <w:rFonts w:asciiTheme="minorHAnsi" w:eastAsia="Times New Roman" w:hAnsiTheme="minorHAnsi" w:cs="Arial"/>
                <w:sz w:val="20"/>
                <w:szCs w:val="20"/>
              </w:rPr>
              <w:t xml:space="preserve"> </w:t>
            </w:r>
            <w:proofErr w:type="spellStart"/>
            <w:r w:rsidRPr="004E449E">
              <w:rPr>
                <w:rFonts w:asciiTheme="minorHAnsi" w:eastAsia="Times New Roman" w:hAnsiTheme="minorHAnsi" w:cs="Arial"/>
                <w:sz w:val="20"/>
                <w:szCs w:val="20"/>
              </w:rPr>
              <w:t>port</w:t>
            </w:r>
            <w:proofErr w:type="spellEnd"/>
            <w:r w:rsidRPr="004E449E">
              <w:rPr>
                <w:rFonts w:asciiTheme="minorHAnsi" w:eastAsia="Times New Roman" w:hAnsiTheme="minorHAnsi" w:cs="Arial"/>
                <w:sz w:val="20"/>
                <w:szCs w:val="20"/>
              </w:rPr>
              <w:t>: AMGH, 2012. 350p.</w:t>
            </w:r>
          </w:p>
          <w:p w:rsidR="004E449E" w:rsidRPr="004E449E" w:rsidRDefault="004E449E" w:rsidP="007160AF">
            <w:pPr>
              <w:autoSpaceDE w:val="0"/>
              <w:autoSpaceDN w:val="0"/>
              <w:adjustRightInd w:val="0"/>
              <w:spacing w:after="0" w:line="360" w:lineRule="auto"/>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JONES, </w:t>
            </w:r>
            <w:proofErr w:type="spellStart"/>
            <w:r w:rsidRPr="004E449E">
              <w:rPr>
                <w:rFonts w:asciiTheme="minorHAnsi" w:eastAsia="Times New Roman" w:hAnsiTheme="minorHAnsi" w:cs="Arial"/>
                <w:sz w:val="20"/>
                <w:szCs w:val="20"/>
              </w:rPr>
              <w:t>Gareth</w:t>
            </w:r>
            <w:proofErr w:type="spellEnd"/>
            <w:r w:rsidRPr="004E449E">
              <w:rPr>
                <w:rFonts w:asciiTheme="minorHAnsi" w:eastAsia="Times New Roman" w:hAnsiTheme="minorHAnsi" w:cs="Arial"/>
                <w:sz w:val="20"/>
                <w:szCs w:val="20"/>
              </w:rPr>
              <w:t xml:space="preserve"> R. </w:t>
            </w:r>
            <w:r w:rsidRPr="004E449E">
              <w:rPr>
                <w:rFonts w:asciiTheme="minorHAnsi" w:eastAsia="Times New Roman" w:hAnsiTheme="minorHAnsi" w:cs="Arial"/>
                <w:b/>
                <w:sz w:val="20"/>
                <w:szCs w:val="20"/>
              </w:rPr>
              <w:t>Fundamentos da administração contemporânea</w:t>
            </w:r>
            <w:r w:rsidRPr="004E449E">
              <w:rPr>
                <w:rFonts w:asciiTheme="minorHAnsi" w:eastAsia="Times New Roman" w:hAnsiTheme="minorHAnsi" w:cs="Arial"/>
                <w:sz w:val="20"/>
                <w:szCs w:val="20"/>
              </w:rPr>
              <w:t xml:space="preserve">. 4. </w:t>
            </w:r>
            <w:proofErr w:type="gramStart"/>
            <w:r w:rsidRPr="004E449E">
              <w:rPr>
                <w:rFonts w:asciiTheme="minorHAnsi" w:eastAsia="Times New Roman" w:hAnsiTheme="minorHAnsi" w:cs="Arial"/>
                <w:sz w:val="20"/>
                <w:szCs w:val="20"/>
              </w:rPr>
              <w:t>ed.</w:t>
            </w:r>
            <w:proofErr w:type="gramEnd"/>
            <w:r w:rsidRPr="004E449E">
              <w:rPr>
                <w:rFonts w:asciiTheme="minorHAnsi" w:eastAsia="Times New Roman" w:hAnsiTheme="minorHAnsi" w:cs="Arial"/>
                <w:sz w:val="20"/>
                <w:szCs w:val="20"/>
              </w:rPr>
              <w:t xml:space="preserve"> São Paulo: AMGH, 2012. 496p.</w:t>
            </w:r>
          </w:p>
          <w:p w:rsidR="004E449E" w:rsidRPr="004E449E" w:rsidRDefault="004E449E" w:rsidP="007160AF">
            <w:pPr>
              <w:autoSpaceDE w:val="0"/>
              <w:autoSpaceDN w:val="0"/>
              <w:adjustRightInd w:val="0"/>
              <w:spacing w:after="0" w:line="360" w:lineRule="auto"/>
              <w:rPr>
                <w:rFonts w:asciiTheme="minorHAnsi" w:eastAsia="Times New Roman" w:hAnsiTheme="minorHAnsi" w:cs="Arial"/>
                <w:color w:val="FF0000"/>
                <w:sz w:val="20"/>
                <w:szCs w:val="20"/>
                <w:highlight w:val="yellow"/>
              </w:rPr>
            </w:pPr>
            <w:r w:rsidRPr="004E449E">
              <w:rPr>
                <w:rFonts w:asciiTheme="minorHAnsi" w:eastAsia="Times New Roman" w:hAnsiTheme="minorHAnsi" w:cs="Arial"/>
                <w:sz w:val="20"/>
                <w:szCs w:val="20"/>
              </w:rPr>
              <w:t>VASCONCELLOS</w:t>
            </w:r>
            <w:r w:rsidRPr="004E449E">
              <w:rPr>
                <w:rFonts w:asciiTheme="minorHAnsi" w:eastAsia="Times New Roman" w:hAnsiTheme="minorHAnsi" w:cs="Arial"/>
                <w:b/>
                <w:sz w:val="20"/>
                <w:szCs w:val="20"/>
              </w:rPr>
              <w:t xml:space="preserve">, Marco Antônio Sandoval de. Economia: </w:t>
            </w:r>
            <w:r w:rsidRPr="004E449E">
              <w:rPr>
                <w:rFonts w:asciiTheme="minorHAnsi" w:eastAsia="Times New Roman" w:hAnsiTheme="minorHAnsi" w:cs="Arial"/>
                <w:sz w:val="20"/>
                <w:szCs w:val="20"/>
              </w:rPr>
              <w:t>macro e micro. São Paulo: Atlas, 2011.</w:t>
            </w:r>
          </w:p>
        </w:tc>
      </w:tr>
      <w:tr w:rsidR="004E449E" w:rsidRPr="004E449E" w:rsidTr="007160AF">
        <w:tc>
          <w:tcPr>
            <w:tcW w:w="9640" w:type="dxa"/>
            <w:gridSpan w:val="4"/>
            <w:shd w:val="clear" w:color="auto" w:fill="F2F2F2"/>
          </w:tcPr>
          <w:p w:rsidR="004E449E" w:rsidRPr="004E449E" w:rsidRDefault="009F0E9F" w:rsidP="007160AF">
            <w:pPr>
              <w:spacing w:after="0" w:line="300" w:lineRule="atLeast"/>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 xml:space="preserve">Complementar </w:t>
            </w:r>
          </w:p>
        </w:tc>
      </w:tr>
      <w:tr w:rsidR="004E449E" w:rsidRPr="004E449E" w:rsidTr="007160AF">
        <w:tc>
          <w:tcPr>
            <w:tcW w:w="9640" w:type="dxa"/>
            <w:gridSpan w:val="4"/>
          </w:tcPr>
          <w:p w:rsidR="00894163" w:rsidRPr="009F0E9F" w:rsidRDefault="00894163" w:rsidP="009F0E9F">
            <w:pPr>
              <w:pStyle w:val="TextosemFormatao"/>
              <w:spacing w:line="360" w:lineRule="auto"/>
              <w:jc w:val="both"/>
              <w:rPr>
                <w:rFonts w:asciiTheme="minorHAnsi" w:hAnsiTheme="minorHAnsi" w:cs="Arial"/>
                <w:color w:val="4F6228" w:themeColor="accent3" w:themeShade="80"/>
                <w:sz w:val="20"/>
              </w:rPr>
            </w:pPr>
            <w:r w:rsidRPr="009F0E9F">
              <w:rPr>
                <w:rFonts w:asciiTheme="minorHAnsi" w:hAnsiTheme="minorHAnsi" w:cs="Arial"/>
                <w:color w:val="4F6228" w:themeColor="accent3" w:themeShade="80"/>
                <w:sz w:val="20"/>
              </w:rPr>
              <w:t xml:space="preserve">ARAUJO, </w:t>
            </w:r>
            <w:proofErr w:type="spellStart"/>
            <w:r w:rsidRPr="009F0E9F">
              <w:rPr>
                <w:rFonts w:asciiTheme="minorHAnsi" w:hAnsiTheme="minorHAnsi" w:cs="Arial"/>
                <w:color w:val="4F6228" w:themeColor="accent3" w:themeShade="80"/>
                <w:sz w:val="20"/>
              </w:rPr>
              <w:t>Luis</w:t>
            </w:r>
            <w:proofErr w:type="spellEnd"/>
            <w:r w:rsidRPr="009F0E9F">
              <w:rPr>
                <w:rFonts w:asciiTheme="minorHAnsi" w:hAnsiTheme="minorHAnsi" w:cs="Arial"/>
                <w:color w:val="4F6228" w:themeColor="accent3" w:themeShade="80"/>
                <w:sz w:val="20"/>
              </w:rPr>
              <w:t xml:space="preserve"> Cesar G. de; GARCIA, Adriana Amadeu; MARTINES, Simone. Gestão de processos: melhores resultados</w:t>
            </w:r>
            <w:r>
              <w:rPr>
                <w:rFonts w:asciiTheme="minorHAnsi" w:hAnsiTheme="minorHAnsi" w:cs="Arial"/>
                <w:color w:val="4F6228" w:themeColor="accent3" w:themeShade="80"/>
                <w:sz w:val="20"/>
              </w:rPr>
              <w:t xml:space="preserve"> </w:t>
            </w:r>
            <w:r w:rsidRPr="009F0E9F">
              <w:rPr>
                <w:rFonts w:asciiTheme="minorHAnsi" w:hAnsiTheme="minorHAnsi" w:cs="Arial"/>
                <w:color w:val="4F6228" w:themeColor="accent3" w:themeShade="80"/>
                <w:sz w:val="20"/>
              </w:rPr>
              <w:t xml:space="preserve">e excelência </w:t>
            </w:r>
            <w:proofErr w:type="gramStart"/>
            <w:r w:rsidRPr="009F0E9F">
              <w:rPr>
                <w:rFonts w:asciiTheme="minorHAnsi" w:hAnsiTheme="minorHAnsi" w:cs="Arial"/>
                <w:color w:val="4F6228" w:themeColor="accent3" w:themeShade="80"/>
                <w:sz w:val="20"/>
              </w:rPr>
              <w:t>organizacional .</w:t>
            </w:r>
            <w:proofErr w:type="gramEnd"/>
            <w:r w:rsidRPr="009F0E9F">
              <w:rPr>
                <w:rFonts w:asciiTheme="minorHAnsi" w:hAnsiTheme="minorHAnsi" w:cs="Arial"/>
                <w:color w:val="4F6228" w:themeColor="accent3" w:themeShade="80"/>
                <w:sz w:val="20"/>
              </w:rPr>
              <w:t xml:space="preserve"> São Paulo, SP: Atlas, 2011. </w:t>
            </w:r>
            <w:proofErr w:type="spellStart"/>
            <w:r w:rsidRPr="009F0E9F">
              <w:rPr>
                <w:rFonts w:asciiTheme="minorHAnsi" w:hAnsiTheme="minorHAnsi" w:cs="Arial"/>
                <w:color w:val="4F6228" w:themeColor="accent3" w:themeShade="80"/>
                <w:sz w:val="20"/>
              </w:rPr>
              <w:t>xvii</w:t>
            </w:r>
            <w:proofErr w:type="spellEnd"/>
            <w:r w:rsidRPr="009F0E9F">
              <w:rPr>
                <w:rFonts w:asciiTheme="minorHAnsi" w:hAnsiTheme="minorHAnsi" w:cs="Arial"/>
                <w:color w:val="4F6228" w:themeColor="accent3" w:themeShade="80"/>
                <w:sz w:val="20"/>
              </w:rPr>
              <w:t>, 176 p</w:t>
            </w:r>
          </w:p>
          <w:p w:rsidR="00894163" w:rsidRPr="004E449E" w:rsidRDefault="00894163" w:rsidP="007160AF">
            <w:pPr>
              <w:spacing w:after="0" w:line="360" w:lineRule="auto"/>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CHIAVENATO, Idalberto. </w:t>
            </w:r>
            <w:r w:rsidRPr="004E449E">
              <w:rPr>
                <w:rFonts w:asciiTheme="minorHAnsi" w:hAnsiTheme="minorHAnsi" w:cs="Arial"/>
                <w:b/>
                <w:color w:val="000000"/>
                <w:sz w:val="20"/>
                <w:szCs w:val="20"/>
              </w:rPr>
              <w:t xml:space="preserve">Introdução </w:t>
            </w:r>
            <w:proofErr w:type="gramStart"/>
            <w:r w:rsidRPr="004E449E">
              <w:rPr>
                <w:rFonts w:asciiTheme="minorHAnsi" w:hAnsiTheme="minorHAnsi" w:cs="Arial"/>
                <w:b/>
                <w:color w:val="000000"/>
                <w:sz w:val="20"/>
                <w:szCs w:val="20"/>
              </w:rPr>
              <w:t>a</w:t>
            </w:r>
            <w:proofErr w:type="gramEnd"/>
            <w:r w:rsidRPr="004E449E">
              <w:rPr>
                <w:rFonts w:asciiTheme="minorHAnsi" w:hAnsiTheme="minorHAnsi" w:cs="Arial"/>
                <w:b/>
                <w:color w:val="000000"/>
                <w:sz w:val="20"/>
                <w:szCs w:val="20"/>
              </w:rPr>
              <w:t xml:space="preserve"> teoria geral da administração</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 xml:space="preserve">- Rio de Janeiro: </w:t>
            </w:r>
            <w:proofErr w:type="spellStart"/>
            <w:r>
              <w:rPr>
                <w:rFonts w:asciiTheme="minorHAnsi" w:hAnsiTheme="minorHAnsi" w:cs="Arial"/>
                <w:color w:val="000000"/>
                <w:sz w:val="20"/>
                <w:szCs w:val="20"/>
              </w:rPr>
              <w:t>Elsevier</w:t>
            </w:r>
            <w:proofErr w:type="spellEnd"/>
            <w:r>
              <w:rPr>
                <w:rFonts w:asciiTheme="minorHAnsi" w:hAnsiTheme="minorHAnsi" w:cs="Arial"/>
                <w:color w:val="000000"/>
                <w:sz w:val="20"/>
                <w:szCs w:val="20"/>
              </w:rPr>
              <w:t>, 2016.</w:t>
            </w:r>
          </w:p>
          <w:p w:rsidR="00894163" w:rsidRPr="009F0E9F" w:rsidRDefault="00894163" w:rsidP="009F0E9F">
            <w:pPr>
              <w:pStyle w:val="TextosemFormatao"/>
              <w:spacing w:line="360" w:lineRule="auto"/>
              <w:jc w:val="both"/>
              <w:rPr>
                <w:rFonts w:asciiTheme="minorHAnsi" w:hAnsiTheme="minorHAnsi" w:cs="Arial"/>
                <w:color w:val="4F6228" w:themeColor="accent3" w:themeShade="80"/>
                <w:sz w:val="20"/>
              </w:rPr>
            </w:pPr>
            <w:r w:rsidRPr="009F0E9F">
              <w:rPr>
                <w:rFonts w:asciiTheme="minorHAnsi" w:hAnsiTheme="minorHAnsi" w:cs="Arial"/>
                <w:color w:val="4F6228" w:themeColor="accent3" w:themeShade="80"/>
                <w:sz w:val="20"/>
              </w:rPr>
              <w:t xml:space="preserve">DRUCKER, Peter F. Desafios Gerenciais para o Século XXI. São Paulo: Pioneira Thomson </w:t>
            </w:r>
            <w:proofErr w:type="spellStart"/>
            <w:r w:rsidRPr="009F0E9F">
              <w:rPr>
                <w:rFonts w:asciiTheme="minorHAnsi" w:hAnsiTheme="minorHAnsi" w:cs="Arial"/>
                <w:color w:val="4F6228" w:themeColor="accent3" w:themeShade="80"/>
                <w:sz w:val="20"/>
              </w:rPr>
              <w:t>Learnig</w:t>
            </w:r>
            <w:proofErr w:type="spellEnd"/>
            <w:r w:rsidRPr="009F0E9F">
              <w:rPr>
                <w:rFonts w:asciiTheme="minorHAnsi" w:hAnsiTheme="minorHAnsi" w:cs="Arial"/>
                <w:color w:val="4F6228" w:themeColor="accent3" w:themeShade="80"/>
                <w:sz w:val="20"/>
              </w:rPr>
              <w:t>, 2001. 168 p</w:t>
            </w:r>
          </w:p>
          <w:p w:rsidR="00894163" w:rsidRPr="009F0E9F" w:rsidRDefault="00894163" w:rsidP="009F0E9F">
            <w:pPr>
              <w:pStyle w:val="TextosemFormatao"/>
              <w:spacing w:line="360" w:lineRule="auto"/>
              <w:jc w:val="both"/>
              <w:rPr>
                <w:rFonts w:asciiTheme="minorHAnsi" w:hAnsiTheme="minorHAnsi" w:cs="Arial"/>
                <w:color w:val="4F6228" w:themeColor="accent3" w:themeShade="80"/>
                <w:sz w:val="20"/>
              </w:rPr>
            </w:pPr>
            <w:r w:rsidRPr="009F0E9F">
              <w:rPr>
                <w:rFonts w:asciiTheme="minorHAnsi" w:hAnsiTheme="minorHAnsi" w:cs="Arial"/>
                <w:color w:val="4F6228" w:themeColor="accent3" w:themeShade="80"/>
                <w:sz w:val="20"/>
              </w:rPr>
              <w:t>DRUCKER, Peter F; MONTINGELLI JÚNIOR, Nivaldo. Administrando para o Futuro: os anos 90 e a virada do século. São P</w:t>
            </w:r>
            <w:r>
              <w:rPr>
                <w:rFonts w:asciiTheme="minorHAnsi" w:hAnsiTheme="minorHAnsi" w:cs="Arial"/>
                <w:color w:val="4F6228" w:themeColor="accent3" w:themeShade="80"/>
                <w:sz w:val="20"/>
              </w:rPr>
              <w:t>aulo: Pioneira, 2003.</w:t>
            </w:r>
          </w:p>
          <w:p w:rsidR="004E449E" w:rsidRPr="004E449E" w:rsidRDefault="00894163" w:rsidP="009F0E9F">
            <w:pPr>
              <w:pStyle w:val="TextosemFormatao"/>
              <w:spacing w:line="360" w:lineRule="auto"/>
              <w:jc w:val="both"/>
              <w:rPr>
                <w:rFonts w:asciiTheme="minorHAnsi" w:hAnsiTheme="minorHAnsi" w:cs="Arial"/>
                <w:color w:val="000000"/>
                <w:sz w:val="20"/>
                <w:szCs w:val="20"/>
              </w:rPr>
            </w:pPr>
            <w:r w:rsidRPr="009F0E9F">
              <w:rPr>
                <w:rFonts w:asciiTheme="minorHAnsi" w:hAnsiTheme="minorHAnsi" w:cs="Arial"/>
                <w:color w:val="4F6228" w:themeColor="accent3" w:themeShade="80"/>
                <w:sz w:val="20"/>
              </w:rPr>
              <w:t>LONGO, Gilson Luiz Palma. Organização de empresas e técnicas comerciais. São Paulo: Baraúna, 2011. 122p</w:t>
            </w:r>
          </w:p>
        </w:tc>
      </w:tr>
    </w:tbl>
    <w:p w:rsidR="004E449E" w:rsidRPr="004E449E" w:rsidRDefault="004E449E" w:rsidP="004E449E">
      <w:pPr>
        <w:spacing w:after="0"/>
        <w:rPr>
          <w:rFonts w:asciiTheme="minorHAnsi" w:hAnsiTheme="minorHAnsi" w:cs="Arial"/>
          <w:sz w:val="20"/>
          <w:szCs w:val="20"/>
        </w:rPr>
      </w:pPr>
      <w:r w:rsidRPr="004E449E">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03"/>
        <w:gridCol w:w="58"/>
        <w:gridCol w:w="2669"/>
        <w:gridCol w:w="2410"/>
      </w:tblGrid>
      <w:tr w:rsidR="004E449E" w:rsidRPr="004E449E" w:rsidTr="007160AF">
        <w:tc>
          <w:tcPr>
            <w:tcW w:w="7230" w:type="dxa"/>
            <w:gridSpan w:val="3"/>
            <w:shd w:val="clear" w:color="auto" w:fill="D9D9D9"/>
          </w:tcPr>
          <w:p w:rsidR="004E449E" w:rsidRPr="004E449E" w:rsidRDefault="009431B3"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4E449E" w:rsidRPr="004E449E" w:rsidRDefault="009431B3"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30" w:type="dxa"/>
            <w:gridSpan w:val="3"/>
          </w:tcPr>
          <w:p w:rsidR="004E449E" w:rsidRPr="004E449E" w:rsidRDefault="009431B3" w:rsidP="007160AF">
            <w:pPr>
              <w:spacing w:after="0"/>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Comunicação Empresarial</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7160AF">
        <w:trPr>
          <w:cantSplit/>
        </w:trPr>
        <w:tc>
          <w:tcPr>
            <w:tcW w:w="9640" w:type="dxa"/>
            <w:gridSpan w:val="4"/>
            <w:shd w:val="clear" w:color="auto" w:fill="D9D9D9"/>
          </w:tcPr>
          <w:p w:rsidR="004E449E" w:rsidRPr="00862ABC" w:rsidRDefault="004E449E" w:rsidP="00862ABC">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Curso Superior de Tecnologia em Logística</w:t>
            </w:r>
          </w:p>
        </w:tc>
      </w:tr>
      <w:tr w:rsidR="004E449E" w:rsidRPr="004E449E" w:rsidTr="007160AF">
        <w:tc>
          <w:tcPr>
            <w:tcW w:w="4561" w:type="dxa"/>
            <w:gridSpan w:val="2"/>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w:t>
            </w:r>
            <w:proofErr w:type="gramStart"/>
            <w:r w:rsidRPr="004E449E">
              <w:rPr>
                <w:rFonts w:asciiTheme="minorHAnsi" w:eastAsia="Times New Roman" w:hAnsiTheme="minorHAnsi" w:cs="Arial"/>
                <w:b/>
                <w:sz w:val="20"/>
                <w:szCs w:val="20"/>
              </w:rPr>
              <w:t>Competência:</w:t>
            </w:r>
            <w:proofErr w:type="gramEnd"/>
            <w:r w:rsidRPr="004E449E">
              <w:rPr>
                <w:rFonts w:asciiTheme="minorHAnsi" w:hAnsiTheme="minorHAnsi" w:cs="Arial"/>
                <w:sz w:val="20"/>
                <w:szCs w:val="20"/>
              </w:rPr>
              <w:t>UC1, UC2, UC3, UC4</w:t>
            </w:r>
          </w:p>
        </w:tc>
        <w:tc>
          <w:tcPr>
            <w:tcW w:w="5079" w:type="dxa"/>
            <w:gridSpan w:val="2"/>
            <w:vAlign w:val="center"/>
          </w:tcPr>
          <w:p w:rsidR="004E449E" w:rsidRPr="009431B3"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009431B3">
              <w:rPr>
                <w:rFonts w:asciiTheme="minorHAnsi" w:eastAsia="Times New Roman" w:hAnsiTheme="minorHAnsi" w:cs="Arial"/>
                <w:color w:val="000000"/>
                <w:sz w:val="20"/>
                <w:szCs w:val="20"/>
              </w:rPr>
              <w:t>Básico</w:t>
            </w:r>
          </w:p>
        </w:tc>
      </w:tr>
      <w:tr w:rsidR="004E449E" w:rsidRPr="004E449E" w:rsidTr="007160AF">
        <w:trPr>
          <w:cantSplit/>
          <w:trHeight w:val="59"/>
        </w:trPr>
        <w:tc>
          <w:tcPr>
            <w:tcW w:w="9640" w:type="dxa"/>
            <w:gridSpan w:val="4"/>
            <w:shd w:val="clear" w:color="auto" w:fill="D9D9D9"/>
          </w:tcPr>
          <w:p w:rsidR="004E449E" w:rsidRPr="004E449E" w:rsidRDefault="009431B3" w:rsidP="009431B3">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line="28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Desenvolver fundamentos técnicos e científicos à </w:t>
            </w:r>
            <w:r w:rsidRPr="004E449E">
              <w:rPr>
                <w:rFonts w:asciiTheme="minorHAnsi" w:eastAsia="Times New Roman" w:hAnsiTheme="minorHAnsi" w:cs="Arial"/>
                <w:b/>
                <w:sz w:val="20"/>
                <w:szCs w:val="20"/>
              </w:rPr>
              <w:t>Comunicação Empresarial,</w:t>
            </w:r>
            <w:r w:rsidRPr="004E449E">
              <w:rPr>
                <w:rFonts w:asciiTheme="minorHAnsi" w:eastAsia="Times New Roman" w:hAnsiTheme="minorHAnsi" w:cs="Arial"/>
                <w:sz w:val="20"/>
                <w:szCs w:val="20"/>
              </w:rPr>
              <w:t xml:space="preserve"> produção, interpretação e organização textual e verbal,</w:t>
            </w:r>
            <w:r w:rsidRPr="004E449E">
              <w:rPr>
                <w:rFonts w:asciiTheme="minorHAnsi" w:hAnsiTheme="minorHAnsi" w:cs="Arial"/>
                <w:sz w:val="20"/>
                <w:szCs w:val="20"/>
              </w:rPr>
              <w:t xml:space="preserve"> bem como ao desenvolvimento das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9431B3" w:rsidRDefault="009431B3" w:rsidP="009431B3">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03" w:type="dxa"/>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5137" w:type="dxa"/>
            <w:gridSpan w:val="3"/>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483"/>
        </w:trPr>
        <w:tc>
          <w:tcPr>
            <w:tcW w:w="4503" w:type="dxa"/>
            <w:shd w:val="clear" w:color="auto" w:fill="auto"/>
          </w:tcPr>
          <w:p w:rsidR="004E449E" w:rsidRPr="004E449E" w:rsidRDefault="004E449E" w:rsidP="008E1AA3">
            <w:pPr>
              <w:numPr>
                <w:ilvl w:val="0"/>
                <w:numId w:val="45"/>
              </w:numPr>
              <w:spacing w:before="0" w:after="0" w:line="28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Reconhecer normas gramáticas para construção de textos;</w:t>
            </w:r>
          </w:p>
          <w:p w:rsidR="004E449E" w:rsidRPr="004E449E" w:rsidRDefault="004E449E" w:rsidP="008E1AA3">
            <w:pPr>
              <w:numPr>
                <w:ilvl w:val="0"/>
                <w:numId w:val="45"/>
              </w:numPr>
              <w:spacing w:before="0" w:after="0" w:line="28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Reconhecer concordâncias verbais e nominais para construção de textos e parágrafos;</w:t>
            </w:r>
          </w:p>
          <w:p w:rsidR="004E449E" w:rsidRPr="004E449E" w:rsidRDefault="004E449E" w:rsidP="008E1AA3">
            <w:pPr>
              <w:numPr>
                <w:ilvl w:val="0"/>
                <w:numId w:val="45"/>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Identificar e interpretar Textos;</w:t>
            </w:r>
          </w:p>
          <w:p w:rsidR="004E449E" w:rsidRPr="004E449E" w:rsidRDefault="004E449E" w:rsidP="008E1AA3">
            <w:pPr>
              <w:numPr>
                <w:ilvl w:val="0"/>
                <w:numId w:val="45"/>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Identificar os processos entre as culturas indígenas e africanas;</w:t>
            </w:r>
          </w:p>
          <w:p w:rsidR="004E449E" w:rsidRPr="004E449E" w:rsidRDefault="004E449E" w:rsidP="008E1AA3">
            <w:pPr>
              <w:numPr>
                <w:ilvl w:val="0"/>
                <w:numId w:val="45"/>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Conhecer mitos, lendas e Estórias;</w:t>
            </w:r>
          </w:p>
          <w:p w:rsidR="004E449E" w:rsidRPr="004E449E" w:rsidRDefault="004E449E" w:rsidP="008E1AA3">
            <w:pPr>
              <w:numPr>
                <w:ilvl w:val="0"/>
                <w:numId w:val="45"/>
              </w:numPr>
              <w:spacing w:before="0" w:after="0" w:line="28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Identificar as aldeias indígenas de Mato Grosso.</w:t>
            </w:r>
          </w:p>
        </w:tc>
        <w:tc>
          <w:tcPr>
            <w:tcW w:w="5137" w:type="dxa"/>
            <w:gridSpan w:val="3"/>
            <w:vMerge w:val="restart"/>
            <w:shd w:val="clear" w:color="auto" w:fill="auto"/>
          </w:tcPr>
          <w:p w:rsidR="004E449E" w:rsidRPr="004E449E" w:rsidRDefault="004E449E" w:rsidP="007160AF">
            <w:pPr>
              <w:spacing w:after="0" w:line="280" w:lineRule="atLeast"/>
              <w:ind w:left="209" w:hanging="209"/>
              <w:rPr>
                <w:rFonts w:asciiTheme="minorHAnsi" w:hAnsiTheme="minorHAnsi" w:cs="Arial"/>
                <w:b/>
                <w:sz w:val="20"/>
                <w:szCs w:val="20"/>
              </w:rPr>
            </w:pPr>
            <w:r w:rsidRPr="004E449E">
              <w:rPr>
                <w:rFonts w:asciiTheme="minorHAnsi" w:hAnsiTheme="minorHAnsi" w:cs="Arial"/>
                <w:b/>
                <w:sz w:val="20"/>
                <w:szCs w:val="20"/>
              </w:rPr>
              <w:t xml:space="preserve">Elementos da comunicação e tipos de linguagem </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Uso da linguagem no contexto do trabalho;</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Tipos de pensamentos humanos;</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Comunicação digital;</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Estrutura Textual: Introdução, Desenvolvimento e conclusão;</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Estrutura do parágrafo: palavras-chave (Tópico frasal)</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 xml:space="preserve">Técnicas de Redação; </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Técnicas de leitura;</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Leitura, interpretação e elaboração de textos técnicos (escrita em 3ª pessoa);</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Expressão oral a respeito de assuntos relevantes à área de atuação (linguagem técnica da área);</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Leitura crítica: Análise crítica de artigos técnicos, manuais, legislação, normas (área de atuação);</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Argumentação;</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Tipologia textual;</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 xml:space="preserve">Gêneros textuais (área de atuação); </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Funções da linguagem aplicadas ao discurso;</w:t>
            </w:r>
          </w:p>
          <w:p w:rsidR="004E449E" w:rsidRPr="004E449E" w:rsidRDefault="004E449E" w:rsidP="008E1AA3">
            <w:pPr>
              <w:numPr>
                <w:ilvl w:val="0"/>
                <w:numId w:val="44"/>
              </w:numPr>
              <w:spacing w:before="0" w:after="0" w:line="280" w:lineRule="atLeast"/>
              <w:ind w:left="209" w:hanging="209"/>
              <w:contextualSpacing/>
              <w:rPr>
                <w:rFonts w:asciiTheme="minorHAnsi" w:hAnsiTheme="minorHAnsi" w:cs="Arial"/>
                <w:sz w:val="20"/>
                <w:szCs w:val="20"/>
              </w:rPr>
            </w:pPr>
            <w:r w:rsidRPr="004E449E">
              <w:rPr>
                <w:rFonts w:asciiTheme="minorHAnsi" w:hAnsiTheme="minorHAnsi" w:cs="Arial"/>
                <w:sz w:val="20"/>
                <w:szCs w:val="20"/>
              </w:rPr>
              <w:t>Como sintetizar informações: Oralidade e escrita;</w:t>
            </w:r>
          </w:p>
          <w:p w:rsidR="004E449E" w:rsidRPr="004E449E" w:rsidRDefault="004E449E" w:rsidP="007160AF">
            <w:pPr>
              <w:spacing w:after="0" w:line="280" w:lineRule="atLeast"/>
              <w:ind w:left="209"/>
              <w:contextualSpacing/>
              <w:rPr>
                <w:rFonts w:asciiTheme="minorHAnsi" w:hAnsiTheme="minorHAnsi" w:cs="Arial"/>
                <w:sz w:val="20"/>
                <w:szCs w:val="20"/>
              </w:rPr>
            </w:pPr>
          </w:p>
          <w:p w:rsidR="004E449E" w:rsidRPr="004E449E" w:rsidRDefault="004E449E" w:rsidP="007160AF">
            <w:pPr>
              <w:spacing w:after="0" w:line="280" w:lineRule="atLeast"/>
              <w:contextualSpacing/>
              <w:rPr>
                <w:rFonts w:asciiTheme="minorHAnsi" w:hAnsiTheme="minorHAnsi" w:cs="Arial"/>
                <w:sz w:val="20"/>
                <w:szCs w:val="20"/>
              </w:rPr>
            </w:pPr>
            <w:r w:rsidRPr="004E449E">
              <w:rPr>
                <w:rFonts w:asciiTheme="minorHAnsi" w:eastAsia="Times New Roman" w:hAnsiTheme="minorHAnsi" w:cs="Arial"/>
                <w:b/>
                <w:bCs/>
                <w:color w:val="222222"/>
                <w:sz w:val="20"/>
                <w:szCs w:val="20"/>
              </w:rPr>
              <w:t>Relações étnico-raciais como construção de poder (negro e índio):</w:t>
            </w:r>
          </w:p>
          <w:p w:rsidR="004E449E" w:rsidRPr="004E449E" w:rsidRDefault="004E449E" w:rsidP="007160AF">
            <w:pPr>
              <w:shd w:val="clear" w:color="auto" w:fill="FFFFFF"/>
              <w:spacing w:after="0"/>
              <w:ind w:left="209" w:hanging="209"/>
              <w:jc w:val="both"/>
              <w:rPr>
                <w:rFonts w:asciiTheme="minorHAnsi" w:eastAsia="Times New Roman" w:hAnsiTheme="minorHAnsi" w:cs="Arial"/>
                <w:color w:val="222222"/>
                <w:sz w:val="20"/>
                <w:szCs w:val="20"/>
              </w:rPr>
            </w:pPr>
            <w:r w:rsidRPr="004E449E">
              <w:rPr>
                <w:rFonts w:asciiTheme="minorHAnsi" w:eastAsia="Times New Roman" w:hAnsiTheme="minorHAnsi" w:cs="Arial"/>
                <w:color w:val="222222"/>
                <w:sz w:val="20"/>
                <w:szCs w:val="20"/>
              </w:rPr>
              <w:t>- Processos semelhantes entre as culturas indígenas e africanas</w:t>
            </w:r>
          </w:p>
          <w:p w:rsidR="004E449E" w:rsidRPr="004E449E" w:rsidRDefault="004E449E" w:rsidP="007160AF">
            <w:pPr>
              <w:shd w:val="clear" w:color="auto" w:fill="FFFFFF"/>
              <w:spacing w:after="0"/>
              <w:ind w:left="209" w:hanging="209"/>
              <w:jc w:val="both"/>
              <w:rPr>
                <w:rFonts w:asciiTheme="minorHAnsi" w:eastAsia="Times New Roman" w:hAnsiTheme="minorHAnsi" w:cs="Arial"/>
                <w:color w:val="222222"/>
                <w:sz w:val="20"/>
                <w:szCs w:val="20"/>
              </w:rPr>
            </w:pPr>
            <w:r w:rsidRPr="004E449E">
              <w:rPr>
                <w:rFonts w:asciiTheme="minorHAnsi" w:eastAsia="Times New Roman" w:hAnsiTheme="minorHAnsi" w:cs="Arial"/>
                <w:color w:val="222222"/>
                <w:sz w:val="20"/>
                <w:szCs w:val="20"/>
              </w:rPr>
              <w:t>- As diversidades dos povos africanos e indígenas</w:t>
            </w:r>
          </w:p>
          <w:p w:rsidR="004E449E" w:rsidRPr="004E449E" w:rsidRDefault="004E449E" w:rsidP="007160AF">
            <w:pPr>
              <w:shd w:val="clear" w:color="auto" w:fill="FFFFFF"/>
              <w:spacing w:after="0"/>
              <w:ind w:left="209" w:hanging="209"/>
              <w:jc w:val="both"/>
              <w:rPr>
                <w:rFonts w:asciiTheme="minorHAnsi" w:eastAsia="Times New Roman" w:hAnsiTheme="minorHAnsi" w:cs="Arial"/>
                <w:color w:val="222222"/>
                <w:sz w:val="20"/>
                <w:szCs w:val="20"/>
              </w:rPr>
            </w:pPr>
            <w:r w:rsidRPr="004E449E">
              <w:rPr>
                <w:rFonts w:asciiTheme="minorHAnsi" w:eastAsia="Times New Roman" w:hAnsiTheme="minorHAnsi" w:cs="Arial"/>
                <w:color w:val="222222"/>
                <w:sz w:val="20"/>
                <w:szCs w:val="20"/>
              </w:rPr>
              <w:t xml:space="preserve">- Mitos, Lendas e </w:t>
            </w:r>
            <w:proofErr w:type="gramStart"/>
            <w:r w:rsidRPr="004E449E">
              <w:rPr>
                <w:rFonts w:asciiTheme="minorHAnsi" w:eastAsia="Times New Roman" w:hAnsiTheme="minorHAnsi" w:cs="Arial"/>
                <w:color w:val="222222"/>
                <w:sz w:val="20"/>
                <w:szCs w:val="20"/>
              </w:rPr>
              <w:t>Estórias</w:t>
            </w:r>
            <w:proofErr w:type="gramEnd"/>
          </w:p>
          <w:p w:rsidR="004E449E" w:rsidRPr="004E449E" w:rsidRDefault="004E449E" w:rsidP="007160AF">
            <w:pPr>
              <w:shd w:val="clear" w:color="auto" w:fill="FFFFFF"/>
              <w:tabs>
                <w:tab w:val="left" w:pos="301"/>
              </w:tabs>
              <w:spacing w:after="0"/>
              <w:ind w:left="209" w:hanging="209"/>
              <w:jc w:val="both"/>
              <w:rPr>
                <w:rFonts w:asciiTheme="minorHAnsi" w:eastAsia="Times New Roman" w:hAnsiTheme="minorHAnsi" w:cs="Arial"/>
                <w:color w:val="222222"/>
                <w:sz w:val="20"/>
                <w:szCs w:val="20"/>
              </w:rPr>
            </w:pPr>
            <w:r w:rsidRPr="004E449E">
              <w:rPr>
                <w:rFonts w:asciiTheme="minorHAnsi" w:eastAsia="Times New Roman" w:hAnsiTheme="minorHAnsi" w:cs="Arial"/>
                <w:color w:val="222222"/>
                <w:sz w:val="20"/>
                <w:szCs w:val="20"/>
              </w:rPr>
              <w:t>- Aldeias indígenas de Mato Grosso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83"/>
        </w:trPr>
        <w:tc>
          <w:tcPr>
            <w:tcW w:w="4503" w:type="dxa"/>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5137" w:type="dxa"/>
            <w:gridSpan w:val="3"/>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03" w:type="dxa"/>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46"/>
              </w:numPr>
              <w:spacing w:before="0" w:after="0" w:line="280" w:lineRule="atLeast"/>
              <w:ind w:left="460" w:hanging="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Interagir, através da comunicação verbal e </w:t>
            </w:r>
            <w:proofErr w:type="gramStart"/>
            <w:r w:rsidRPr="004E449E">
              <w:rPr>
                <w:rFonts w:asciiTheme="minorHAnsi" w:eastAsia="Times New Roman" w:hAnsiTheme="minorHAnsi" w:cs="Arial"/>
                <w:sz w:val="20"/>
                <w:szCs w:val="20"/>
              </w:rPr>
              <w:t>não-verbal</w:t>
            </w:r>
            <w:proofErr w:type="gramEnd"/>
            <w:r w:rsidRPr="004E449E">
              <w:rPr>
                <w:rFonts w:asciiTheme="minorHAnsi" w:eastAsia="Times New Roman" w:hAnsiTheme="minorHAnsi" w:cs="Arial"/>
                <w:sz w:val="20"/>
                <w:szCs w:val="20"/>
              </w:rPr>
              <w:t>, com colegas, equipes de trabalho e superiores</w:t>
            </w:r>
            <w:r w:rsidRPr="004E449E">
              <w:rPr>
                <w:rFonts w:asciiTheme="minorHAnsi" w:hAnsiTheme="minorHAnsi" w:cs="Arial"/>
                <w:sz w:val="20"/>
                <w:szCs w:val="20"/>
              </w:rPr>
              <w:t>.</w:t>
            </w:r>
          </w:p>
          <w:p w:rsidR="004E449E" w:rsidRPr="004E449E" w:rsidRDefault="004E449E" w:rsidP="007160AF">
            <w:pPr>
              <w:spacing w:after="0" w:line="280" w:lineRule="atLeast"/>
              <w:ind w:left="720"/>
              <w:contextualSpacing/>
              <w:jc w:val="both"/>
              <w:rPr>
                <w:rFonts w:asciiTheme="minorHAnsi" w:eastAsia="Times New Roman" w:hAnsiTheme="minorHAnsi" w:cs="Arial"/>
                <w:sz w:val="20"/>
                <w:szCs w:val="20"/>
              </w:rPr>
            </w:pP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47"/>
              </w:numPr>
              <w:tabs>
                <w:tab w:val="left" w:pos="460"/>
              </w:tabs>
              <w:spacing w:before="0" w:after="0" w:line="280" w:lineRule="atLeast"/>
              <w:ind w:left="460" w:hanging="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Utilizar as ferramentas, instrumentos e técnicas de organização de </w:t>
            </w:r>
            <w:proofErr w:type="gramStart"/>
            <w:r w:rsidRPr="004E449E">
              <w:rPr>
                <w:rFonts w:asciiTheme="minorHAnsi" w:eastAsia="Times New Roman" w:hAnsiTheme="minorHAnsi" w:cs="Arial"/>
                <w:sz w:val="20"/>
                <w:szCs w:val="20"/>
              </w:rPr>
              <w:t>informação</w:t>
            </w:r>
            <w:proofErr w:type="gramEnd"/>
          </w:p>
          <w:p w:rsidR="004E449E" w:rsidRPr="004E449E" w:rsidRDefault="004E449E" w:rsidP="007160AF">
            <w:pPr>
              <w:spacing w:after="0" w:line="280" w:lineRule="atLeast"/>
              <w:jc w:val="both"/>
              <w:rPr>
                <w:rFonts w:asciiTheme="minorHAnsi" w:eastAsia="Times New Roman" w:hAnsiTheme="minorHAnsi" w:cs="Arial"/>
                <w:b/>
                <w:sz w:val="20"/>
                <w:szCs w:val="20"/>
              </w:rPr>
            </w:pP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48"/>
              </w:numPr>
              <w:spacing w:before="0" w:after="0" w:line="280" w:lineRule="atLeast"/>
              <w:ind w:left="460" w:hanging="426"/>
              <w:contextualSpacing/>
              <w:jc w:val="both"/>
              <w:rPr>
                <w:rFonts w:asciiTheme="minorHAnsi" w:eastAsia="Times New Roman" w:hAnsiTheme="minorHAnsi" w:cs="Arial"/>
                <w:b/>
                <w:sz w:val="20"/>
                <w:szCs w:val="20"/>
              </w:rPr>
            </w:pPr>
            <w:r w:rsidRPr="004E449E">
              <w:rPr>
                <w:rFonts w:asciiTheme="minorHAnsi" w:eastAsia="Times New Roman" w:hAnsiTheme="minorHAnsi" w:cs="Arial"/>
                <w:sz w:val="20"/>
                <w:szCs w:val="20"/>
              </w:rPr>
              <w:t>Reconhecer métodos e técnicas de comunicação</w:t>
            </w:r>
          </w:p>
        </w:tc>
        <w:tc>
          <w:tcPr>
            <w:tcW w:w="5137" w:type="dxa"/>
            <w:gridSpan w:val="3"/>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c>
          <w:tcPr>
            <w:tcW w:w="9640" w:type="dxa"/>
            <w:gridSpan w:val="4"/>
            <w:shd w:val="clear" w:color="auto" w:fill="D9D9D9"/>
          </w:tcPr>
          <w:p w:rsidR="004E449E" w:rsidRPr="004E449E" w:rsidRDefault="009431B3" w:rsidP="009431B3">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Bibliografia</w:t>
            </w:r>
          </w:p>
        </w:tc>
      </w:tr>
      <w:tr w:rsidR="004E449E" w:rsidRPr="004E449E" w:rsidTr="007160AF">
        <w:tc>
          <w:tcPr>
            <w:tcW w:w="9640" w:type="dxa"/>
            <w:gridSpan w:val="4"/>
            <w:shd w:val="clear" w:color="auto" w:fill="F2F2F2"/>
          </w:tcPr>
          <w:p w:rsidR="004E449E" w:rsidRPr="004E449E" w:rsidRDefault="009431B3" w:rsidP="007160AF">
            <w:pPr>
              <w:spacing w:after="0"/>
              <w:rPr>
                <w:rFonts w:asciiTheme="minorHAnsi" w:eastAsia="Times New Roman" w:hAnsiTheme="minorHAnsi" w:cs="Arial"/>
                <w:b/>
                <w:sz w:val="20"/>
                <w:szCs w:val="20"/>
              </w:rPr>
            </w:pPr>
            <w:r>
              <w:rPr>
                <w:rFonts w:asciiTheme="minorHAnsi" w:eastAsia="Times New Roman" w:hAnsiTheme="minorHAnsi" w:cs="Arial"/>
                <w:b/>
                <w:sz w:val="20"/>
                <w:szCs w:val="20"/>
              </w:rPr>
              <w:t>Básica</w:t>
            </w:r>
          </w:p>
        </w:tc>
      </w:tr>
      <w:tr w:rsidR="004E449E" w:rsidRPr="004E449E" w:rsidTr="007160AF">
        <w:tc>
          <w:tcPr>
            <w:tcW w:w="9640" w:type="dxa"/>
            <w:gridSpan w:val="4"/>
          </w:tcPr>
          <w:p w:rsidR="00475BAF" w:rsidRPr="004E449E" w:rsidRDefault="00475BAF" w:rsidP="00894163">
            <w:pPr>
              <w:spacing w:before="0" w:after="0" w:line="360" w:lineRule="auto"/>
              <w:jc w:val="both"/>
              <w:rPr>
                <w:rFonts w:asciiTheme="minorHAnsi" w:hAnsiTheme="minorHAnsi" w:cs="Arial"/>
                <w:sz w:val="20"/>
                <w:szCs w:val="20"/>
              </w:rPr>
            </w:pPr>
            <w:r w:rsidRPr="004E449E">
              <w:rPr>
                <w:rFonts w:asciiTheme="minorHAnsi" w:hAnsiTheme="minorHAnsi" w:cs="Arial"/>
                <w:sz w:val="20"/>
                <w:szCs w:val="20"/>
              </w:rPr>
              <w:t xml:space="preserve">ANDRADE, Maria Margarida de; HENRIQUES, </w:t>
            </w:r>
            <w:proofErr w:type="spellStart"/>
            <w:r w:rsidRPr="004E449E">
              <w:rPr>
                <w:rFonts w:asciiTheme="minorHAnsi" w:hAnsiTheme="minorHAnsi" w:cs="Arial"/>
                <w:sz w:val="20"/>
                <w:szCs w:val="20"/>
              </w:rPr>
              <w:t>Antonio</w:t>
            </w:r>
            <w:proofErr w:type="spellEnd"/>
            <w:r w:rsidRPr="004E449E">
              <w:rPr>
                <w:rFonts w:asciiTheme="minorHAnsi" w:hAnsiTheme="minorHAnsi" w:cs="Arial"/>
                <w:sz w:val="20"/>
                <w:szCs w:val="20"/>
              </w:rPr>
              <w:t xml:space="preserve">. </w:t>
            </w:r>
            <w:r w:rsidRPr="004E449E">
              <w:rPr>
                <w:rFonts w:asciiTheme="minorHAnsi" w:hAnsiTheme="minorHAnsi" w:cs="Arial"/>
                <w:b/>
                <w:sz w:val="20"/>
                <w:szCs w:val="20"/>
              </w:rPr>
              <w:t>Língua portuguesa:</w:t>
            </w:r>
            <w:r w:rsidRPr="004E449E">
              <w:rPr>
                <w:rFonts w:asciiTheme="minorHAnsi" w:hAnsiTheme="minorHAnsi" w:cs="Arial"/>
                <w:sz w:val="20"/>
                <w:szCs w:val="20"/>
              </w:rPr>
              <w:t xml:space="preserve"> noções básicas para cursos superiores. 9. </w:t>
            </w:r>
            <w:proofErr w:type="gramStart"/>
            <w:r w:rsidRPr="004E449E">
              <w:rPr>
                <w:rFonts w:asciiTheme="minorHAnsi" w:hAnsiTheme="minorHAnsi" w:cs="Arial"/>
                <w:sz w:val="20"/>
                <w:szCs w:val="20"/>
              </w:rPr>
              <w:t>ed.</w:t>
            </w:r>
            <w:proofErr w:type="gramEnd"/>
            <w:r w:rsidRPr="004E449E">
              <w:rPr>
                <w:rFonts w:asciiTheme="minorHAnsi" w:hAnsiTheme="minorHAnsi" w:cs="Arial"/>
                <w:sz w:val="20"/>
                <w:szCs w:val="20"/>
              </w:rPr>
              <w:t xml:space="preserve"> São Paulo: Atlas, 2010. 202 p.</w:t>
            </w:r>
          </w:p>
          <w:p w:rsidR="00475BAF" w:rsidRPr="00475BAF" w:rsidRDefault="00475BAF" w:rsidP="00475BAF">
            <w:pPr>
              <w:spacing w:after="0" w:line="280" w:lineRule="atLeast"/>
              <w:jc w:val="both"/>
              <w:rPr>
                <w:rFonts w:asciiTheme="minorHAnsi" w:hAnsiTheme="minorHAnsi" w:cs="Arial"/>
                <w:sz w:val="20"/>
                <w:szCs w:val="20"/>
              </w:rPr>
            </w:pPr>
            <w:r w:rsidRPr="002B7701">
              <w:rPr>
                <w:rFonts w:asciiTheme="minorHAnsi" w:hAnsiTheme="minorHAnsi" w:cs="Arial"/>
                <w:sz w:val="20"/>
                <w:szCs w:val="20"/>
              </w:rPr>
              <w:lastRenderedPageBreak/>
              <w:t>FLATLEY, M</w:t>
            </w:r>
            <w:r>
              <w:rPr>
                <w:rFonts w:asciiTheme="minorHAnsi" w:hAnsiTheme="minorHAnsi" w:cs="Arial"/>
                <w:sz w:val="20"/>
                <w:szCs w:val="20"/>
              </w:rPr>
              <w:t xml:space="preserve">arie. </w:t>
            </w:r>
            <w:r w:rsidRPr="002B7701">
              <w:rPr>
                <w:rFonts w:asciiTheme="minorHAnsi" w:hAnsiTheme="minorHAnsi" w:cs="Arial"/>
                <w:b/>
                <w:sz w:val="20"/>
                <w:szCs w:val="20"/>
              </w:rPr>
              <w:t>Comunicação empresarial</w:t>
            </w:r>
            <w:r w:rsidRPr="002B7701">
              <w:rPr>
                <w:rFonts w:asciiTheme="minorHAnsi" w:hAnsiTheme="minorHAnsi" w:cs="Arial"/>
                <w:sz w:val="20"/>
                <w:szCs w:val="20"/>
              </w:rPr>
              <w:t xml:space="preserve">. – 2. </w:t>
            </w:r>
            <w:proofErr w:type="gramStart"/>
            <w:r w:rsidRPr="002B7701">
              <w:rPr>
                <w:rFonts w:asciiTheme="minorHAnsi" w:hAnsiTheme="minorHAnsi" w:cs="Arial"/>
                <w:sz w:val="20"/>
                <w:szCs w:val="20"/>
              </w:rPr>
              <w:t>ed.</w:t>
            </w:r>
            <w:proofErr w:type="gramEnd"/>
            <w:r w:rsidRPr="002B7701">
              <w:rPr>
                <w:rFonts w:asciiTheme="minorHAnsi" w:hAnsiTheme="minorHAnsi" w:cs="Arial"/>
                <w:sz w:val="20"/>
                <w:szCs w:val="20"/>
              </w:rPr>
              <w:t xml:space="preserve"> – Porto Alegre : AMGH, 2015.</w:t>
            </w:r>
          </w:p>
          <w:p w:rsidR="00475BAF" w:rsidRPr="00475BAF" w:rsidRDefault="00475BAF" w:rsidP="00475BAF">
            <w:pPr>
              <w:spacing w:after="0" w:line="280" w:lineRule="atLeast"/>
              <w:jc w:val="both"/>
              <w:rPr>
                <w:rFonts w:asciiTheme="minorHAnsi" w:hAnsiTheme="minorHAnsi" w:cs="Arial"/>
                <w:sz w:val="20"/>
                <w:szCs w:val="20"/>
              </w:rPr>
            </w:pPr>
            <w:r w:rsidRPr="004E67EB">
              <w:rPr>
                <w:rFonts w:asciiTheme="minorHAnsi" w:eastAsia="Times New Roman" w:hAnsiTheme="minorHAnsi" w:cs="Arial"/>
                <w:sz w:val="20"/>
                <w:szCs w:val="20"/>
              </w:rPr>
              <w:t xml:space="preserve">TERCIOTTI, Sandra Helena; MACARENCO, Isabel. </w:t>
            </w:r>
            <w:r w:rsidRPr="004E67EB">
              <w:rPr>
                <w:rFonts w:asciiTheme="minorHAnsi" w:eastAsia="Times New Roman" w:hAnsiTheme="minorHAnsi" w:cs="Arial"/>
                <w:b/>
                <w:sz w:val="20"/>
                <w:szCs w:val="20"/>
              </w:rPr>
              <w:t>Comunicação Empresarial:</w:t>
            </w:r>
            <w:r>
              <w:rPr>
                <w:rFonts w:asciiTheme="minorHAnsi" w:eastAsia="Times New Roman" w:hAnsiTheme="minorHAnsi" w:cs="Arial"/>
                <w:sz w:val="20"/>
                <w:szCs w:val="20"/>
              </w:rPr>
              <w:t xml:space="preserve"> </w:t>
            </w:r>
            <w:r w:rsidRPr="004E67EB">
              <w:rPr>
                <w:rFonts w:asciiTheme="minorHAnsi" w:eastAsia="Times New Roman" w:hAnsiTheme="minorHAnsi" w:cs="Arial"/>
                <w:sz w:val="20"/>
                <w:szCs w:val="20"/>
              </w:rPr>
              <w:t xml:space="preserve">na Prática. </w:t>
            </w:r>
            <w:r>
              <w:rPr>
                <w:rFonts w:asciiTheme="minorHAnsi" w:eastAsia="Times New Roman" w:hAnsiTheme="minorHAnsi" w:cs="Arial"/>
                <w:sz w:val="20"/>
                <w:szCs w:val="20"/>
              </w:rPr>
              <w:t xml:space="preserve">São Paulo: Editora </w:t>
            </w:r>
            <w:proofErr w:type="gramStart"/>
            <w:r>
              <w:rPr>
                <w:rFonts w:asciiTheme="minorHAnsi" w:eastAsia="Times New Roman" w:hAnsiTheme="minorHAnsi" w:cs="Arial"/>
                <w:sz w:val="20"/>
                <w:szCs w:val="20"/>
              </w:rPr>
              <w:t>Saraiva,</w:t>
            </w:r>
            <w:proofErr w:type="gramEnd"/>
            <w:r>
              <w:rPr>
                <w:rFonts w:asciiTheme="minorHAnsi" w:eastAsia="Times New Roman" w:hAnsiTheme="minorHAnsi" w:cs="Arial"/>
                <w:sz w:val="20"/>
                <w:szCs w:val="20"/>
              </w:rPr>
              <w:t xml:space="preserve"> 2013</w:t>
            </w:r>
            <w:r w:rsidRPr="004E67EB">
              <w:rPr>
                <w:rFonts w:asciiTheme="minorHAnsi" w:eastAsia="Times New Roman" w:hAnsiTheme="minorHAnsi" w:cs="Arial"/>
                <w:sz w:val="20"/>
                <w:szCs w:val="20"/>
              </w:rPr>
              <w:t>.</w:t>
            </w:r>
          </w:p>
        </w:tc>
      </w:tr>
      <w:tr w:rsidR="004E449E" w:rsidRPr="004E449E" w:rsidTr="007160AF">
        <w:tc>
          <w:tcPr>
            <w:tcW w:w="9640" w:type="dxa"/>
            <w:gridSpan w:val="4"/>
            <w:shd w:val="clear" w:color="auto" w:fill="F2F2F2"/>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lastRenderedPageBreak/>
              <w:t>Com</w:t>
            </w:r>
            <w:r w:rsidR="00894163">
              <w:rPr>
                <w:rFonts w:asciiTheme="minorHAnsi" w:eastAsia="Times New Roman" w:hAnsiTheme="minorHAnsi" w:cs="Arial"/>
                <w:b/>
                <w:sz w:val="20"/>
                <w:szCs w:val="20"/>
              </w:rPr>
              <w:t xml:space="preserve">plementar </w:t>
            </w:r>
          </w:p>
        </w:tc>
      </w:tr>
      <w:tr w:rsidR="004E449E" w:rsidRPr="004E449E" w:rsidTr="007160AF">
        <w:tc>
          <w:tcPr>
            <w:tcW w:w="9640" w:type="dxa"/>
            <w:gridSpan w:val="4"/>
          </w:tcPr>
          <w:p w:rsidR="00B4588E" w:rsidRPr="004E449E" w:rsidRDefault="00B4588E" w:rsidP="00475BAF">
            <w:pPr>
              <w:spacing w:before="0" w:after="0" w:line="360" w:lineRule="auto"/>
              <w:jc w:val="both"/>
              <w:rPr>
                <w:rFonts w:asciiTheme="minorHAnsi" w:hAnsiTheme="minorHAnsi" w:cs="Arial"/>
                <w:sz w:val="20"/>
                <w:szCs w:val="20"/>
              </w:rPr>
            </w:pPr>
            <w:r w:rsidRPr="004E449E">
              <w:rPr>
                <w:rFonts w:asciiTheme="minorHAnsi" w:hAnsiTheme="minorHAnsi" w:cs="Arial"/>
                <w:sz w:val="20"/>
                <w:szCs w:val="20"/>
              </w:rPr>
              <w:t xml:space="preserve">BELTRÃO, Odacir. </w:t>
            </w:r>
            <w:r w:rsidRPr="004E449E">
              <w:rPr>
                <w:rFonts w:asciiTheme="minorHAnsi" w:hAnsiTheme="minorHAnsi" w:cs="Arial"/>
                <w:b/>
                <w:sz w:val="20"/>
                <w:szCs w:val="20"/>
              </w:rPr>
              <w:t>Correspondência:</w:t>
            </w:r>
            <w:r w:rsidRPr="004E449E">
              <w:rPr>
                <w:rFonts w:asciiTheme="minorHAnsi" w:hAnsiTheme="minorHAnsi" w:cs="Arial"/>
                <w:sz w:val="20"/>
                <w:szCs w:val="20"/>
              </w:rPr>
              <w:t xml:space="preserve"> linguagem e comunicação oficial, empresarial e part</w:t>
            </w:r>
            <w:r>
              <w:rPr>
                <w:rFonts w:asciiTheme="minorHAnsi" w:hAnsiTheme="minorHAnsi" w:cs="Arial"/>
                <w:sz w:val="20"/>
                <w:szCs w:val="20"/>
              </w:rPr>
              <w:t>icular. São Paulo: Atlas, 2010.</w:t>
            </w:r>
          </w:p>
          <w:p w:rsidR="00B4588E" w:rsidRPr="004E449E" w:rsidRDefault="00B4588E" w:rsidP="007160AF">
            <w:pPr>
              <w:spacing w:after="0" w:line="28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BERLO, D. K. </w:t>
            </w:r>
            <w:r w:rsidRPr="004E449E">
              <w:rPr>
                <w:rFonts w:asciiTheme="minorHAnsi" w:eastAsia="Times New Roman" w:hAnsiTheme="minorHAnsi" w:cs="Arial"/>
                <w:b/>
                <w:sz w:val="20"/>
                <w:szCs w:val="20"/>
              </w:rPr>
              <w:t>O processo da comunicação</w:t>
            </w:r>
            <w:r w:rsidRPr="004E449E">
              <w:rPr>
                <w:rFonts w:asciiTheme="minorHAnsi" w:eastAsia="Times New Roman" w:hAnsiTheme="minorHAnsi" w:cs="Arial"/>
                <w:sz w:val="20"/>
                <w:szCs w:val="20"/>
              </w:rPr>
              <w:t>: introdução à teoria e à prática. São Paulo: Martins Fontes, 2009.</w:t>
            </w:r>
          </w:p>
          <w:p w:rsidR="00B4588E" w:rsidRPr="004E449E" w:rsidRDefault="00B4588E" w:rsidP="007160AF">
            <w:pPr>
              <w:spacing w:after="0" w:line="280" w:lineRule="atLeast"/>
              <w:jc w:val="both"/>
              <w:rPr>
                <w:rFonts w:asciiTheme="minorHAnsi" w:hAnsiTheme="minorHAnsi" w:cs="Arial"/>
                <w:sz w:val="20"/>
                <w:szCs w:val="20"/>
              </w:rPr>
            </w:pPr>
            <w:r w:rsidRPr="004E449E">
              <w:rPr>
                <w:rFonts w:asciiTheme="minorHAnsi" w:eastAsia="Times New Roman" w:hAnsiTheme="minorHAnsi" w:cs="Arial"/>
                <w:sz w:val="20"/>
                <w:szCs w:val="20"/>
              </w:rPr>
              <w:t xml:space="preserve">BUENO, Wilson da Costa. </w:t>
            </w:r>
            <w:r w:rsidRPr="004E449E">
              <w:rPr>
                <w:rFonts w:asciiTheme="minorHAnsi" w:eastAsia="Times New Roman" w:hAnsiTheme="minorHAnsi" w:cs="Arial"/>
                <w:b/>
                <w:sz w:val="20"/>
                <w:szCs w:val="20"/>
              </w:rPr>
              <w:t>Comunicação empresarial: teoria e pesquisa</w:t>
            </w:r>
            <w:r w:rsidRPr="004E449E">
              <w:rPr>
                <w:rFonts w:asciiTheme="minorHAnsi" w:eastAsia="Times New Roman" w:hAnsiTheme="minorHAnsi" w:cs="Arial"/>
                <w:sz w:val="20"/>
                <w:szCs w:val="20"/>
              </w:rPr>
              <w:t>. Barueri: Manole, 2010</w:t>
            </w:r>
            <w:r w:rsidRPr="004E449E">
              <w:rPr>
                <w:rFonts w:asciiTheme="minorHAnsi" w:hAnsiTheme="minorHAnsi" w:cs="Arial"/>
                <w:sz w:val="20"/>
                <w:szCs w:val="20"/>
              </w:rPr>
              <w:t xml:space="preserve">. </w:t>
            </w:r>
          </w:p>
          <w:p w:rsidR="00B4588E" w:rsidRPr="004E449E" w:rsidRDefault="00B4588E" w:rsidP="007160AF">
            <w:pPr>
              <w:spacing w:after="0" w:line="280" w:lineRule="atLeast"/>
              <w:jc w:val="both"/>
              <w:rPr>
                <w:rFonts w:asciiTheme="minorHAnsi" w:hAnsiTheme="minorHAnsi" w:cs="Arial"/>
                <w:sz w:val="20"/>
                <w:szCs w:val="20"/>
              </w:rPr>
            </w:pPr>
            <w:r w:rsidRPr="004E449E">
              <w:rPr>
                <w:rFonts w:asciiTheme="minorHAnsi" w:hAnsiTheme="minorHAnsi" w:cs="Arial"/>
                <w:sz w:val="20"/>
                <w:szCs w:val="20"/>
              </w:rPr>
              <w:t xml:space="preserve">MARTINS, D. S. e ZILBERKNOP, L. S. </w:t>
            </w:r>
            <w:r w:rsidRPr="004E449E">
              <w:rPr>
                <w:rFonts w:asciiTheme="minorHAnsi" w:hAnsiTheme="minorHAnsi" w:cs="Arial"/>
                <w:b/>
                <w:sz w:val="20"/>
                <w:szCs w:val="20"/>
              </w:rPr>
              <w:t>Português Instrumental</w:t>
            </w:r>
            <w:r w:rsidRPr="004E449E">
              <w:rPr>
                <w:rFonts w:asciiTheme="minorHAnsi" w:hAnsiTheme="minorHAnsi" w:cs="Arial"/>
                <w:sz w:val="20"/>
                <w:szCs w:val="20"/>
              </w:rPr>
              <w:t xml:space="preserve">. Sagra </w:t>
            </w:r>
            <w:proofErr w:type="spellStart"/>
            <w:r w:rsidRPr="004E449E">
              <w:rPr>
                <w:rFonts w:asciiTheme="minorHAnsi" w:hAnsiTheme="minorHAnsi" w:cs="Arial"/>
                <w:sz w:val="20"/>
                <w:szCs w:val="20"/>
              </w:rPr>
              <w:t>Luzzato</w:t>
            </w:r>
            <w:proofErr w:type="spellEnd"/>
            <w:r w:rsidRPr="004E449E">
              <w:rPr>
                <w:rFonts w:asciiTheme="minorHAnsi" w:hAnsiTheme="minorHAnsi" w:cs="Arial"/>
                <w:sz w:val="20"/>
                <w:szCs w:val="20"/>
              </w:rPr>
              <w:t>. Porto Alegre, 2009.</w:t>
            </w:r>
          </w:p>
          <w:p w:rsidR="00475BAF" w:rsidRPr="004E449E" w:rsidRDefault="00B4588E" w:rsidP="00475BAF">
            <w:pPr>
              <w:spacing w:before="0" w:after="0" w:line="360" w:lineRule="auto"/>
              <w:jc w:val="both"/>
              <w:rPr>
                <w:rFonts w:asciiTheme="minorHAnsi" w:hAnsiTheme="minorHAnsi" w:cs="Arial"/>
                <w:sz w:val="20"/>
                <w:szCs w:val="20"/>
              </w:rPr>
            </w:pPr>
            <w:r w:rsidRPr="004E449E">
              <w:rPr>
                <w:rFonts w:asciiTheme="minorHAnsi" w:eastAsia="Times New Roman" w:hAnsiTheme="minorHAnsi" w:cs="Arial"/>
                <w:sz w:val="20"/>
                <w:szCs w:val="20"/>
              </w:rPr>
              <w:t xml:space="preserve">PIMENTA, Maria Alzira. </w:t>
            </w:r>
            <w:r w:rsidRPr="004E449E">
              <w:rPr>
                <w:rFonts w:asciiTheme="minorHAnsi" w:eastAsia="Times New Roman" w:hAnsiTheme="minorHAnsi" w:cs="Arial"/>
                <w:b/>
                <w:sz w:val="20"/>
                <w:szCs w:val="20"/>
              </w:rPr>
              <w:t>Comunicação Empresarial</w:t>
            </w:r>
            <w:r w:rsidRPr="004E449E">
              <w:rPr>
                <w:rFonts w:asciiTheme="minorHAnsi" w:eastAsia="Times New Roman" w:hAnsiTheme="minorHAnsi" w:cs="Arial"/>
                <w:sz w:val="20"/>
                <w:szCs w:val="20"/>
              </w:rPr>
              <w:t>: conceitos e técnicas para administradores. Campinas:</w:t>
            </w:r>
            <w:r>
              <w:rPr>
                <w:rFonts w:asciiTheme="minorHAnsi" w:eastAsia="Times New Roman" w:hAnsiTheme="minorHAnsi" w:cs="Arial"/>
                <w:sz w:val="20"/>
                <w:szCs w:val="20"/>
              </w:rPr>
              <w:t xml:space="preserve"> </w:t>
            </w:r>
            <w:r w:rsidRPr="004E449E">
              <w:rPr>
                <w:rFonts w:asciiTheme="minorHAnsi" w:eastAsia="Times New Roman" w:hAnsiTheme="minorHAnsi" w:cs="Arial"/>
                <w:sz w:val="20"/>
                <w:szCs w:val="20"/>
              </w:rPr>
              <w:t>alínea, 2010.</w:t>
            </w:r>
          </w:p>
        </w:tc>
      </w:tr>
    </w:tbl>
    <w:p w:rsidR="004E449E" w:rsidRPr="004E449E" w:rsidRDefault="004E449E" w:rsidP="004E449E">
      <w:pPr>
        <w:rPr>
          <w:rFonts w:asciiTheme="minorHAnsi" w:hAnsiTheme="minorHAnsi"/>
        </w:rPr>
      </w:pPr>
    </w:p>
    <w:p w:rsidR="004E449E" w:rsidRPr="004E449E" w:rsidRDefault="004E449E" w:rsidP="004E449E">
      <w:pPr>
        <w:spacing w:after="0"/>
        <w:rPr>
          <w:rFonts w:asciiTheme="minorHAnsi" w:hAnsiTheme="minorHAnsi"/>
        </w:rPr>
      </w:pPr>
      <w:r w:rsidRPr="004E449E">
        <w:rPr>
          <w:rFonts w:asciiTheme="minorHAnsi" w:hAnsiTheme="minorHAnsi"/>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43"/>
        <w:gridCol w:w="117"/>
        <w:gridCol w:w="2570"/>
        <w:gridCol w:w="2410"/>
      </w:tblGrid>
      <w:tr w:rsidR="004E449E" w:rsidRPr="004E449E" w:rsidTr="007160AF">
        <w:tc>
          <w:tcPr>
            <w:tcW w:w="7230" w:type="dxa"/>
            <w:gridSpan w:val="3"/>
            <w:shd w:val="clear" w:color="auto" w:fill="D9D9D9"/>
          </w:tcPr>
          <w:p w:rsidR="004E449E" w:rsidRPr="004E449E" w:rsidRDefault="004E449E" w:rsidP="007160AF">
            <w:pPr>
              <w:spacing w:after="0"/>
              <w:jc w:val="both"/>
              <w:rPr>
                <w:rFonts w:asciiTheme="minorHAnsi" w:hAnsiTheme="minorHAnsi"/>
              </w:rPr>
            </w:pPr>
            <w:r w:rsidRPr="004E449E">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4E449E" w:rsidRPr="004E449E" w:rsidRDefault="002B7701"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30" w:type="dxa"/>
            <w:gridSpan w:val="3"/>
          </w:tcPr>
          <w:p w:rsidR="004E449E" w:rsidRPr="004E449E" w:rsidRDefault="004E449E" w:rsidP="002B7701">
            <w:pPr>
              <w:spacing w:after="0"/>
              <w:jc w:val="both"/>
              <w:rPr>
                <w:rFonts w:asciiTheme="minorHAnsi" w:eastAsia="Times New Roman" w:hAnsiTheme="minorHAnsi" w:cs="Arial"/>
                <w:color w:val="000000"/>
                <w:sz w:val="20"/>
                <w:szCs w:val="20"/>
              </w:rPr>
            </w:pPr>
            <w:r w:rsidRPr="004E449E">
              <w:rPr>
                <w:rFonts w:asciiTheme="minorHAnsi" w:hAnsiTheme="minorHAnsi"/>
              </w:rPr>
              <w:br w:type="page"/>
            </w:r>
            <w:r w:rsidR="002317AD">
              <w:rPr>
                <w:rFonts w:asciiTheme="minorHAnsi" w:hAnsiTheme="minorHAnsi" w:cs="Arial"/>
                <w:sz w:val="20"/>
                <w:szCs w:val="20"/>
              </w:rPr>
              <w:t>Informática</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proofErr w:type="gramStart"/>
            <w:r w:rsidRPr="004E449E">
              <w:rPr>
                <w:rFonts w:asciiTheme="minorHAnsi" w:eastAsia="Times New Roman" w:hAnsiTheme="minorHAnsi" w:cs="Arial"/>
                <w:color w:val="000000"/>
                <w:sz w:val="20"/>
                <w:szCs w:val="20"/>
              </w:rPr>
              <w:t xml:space="preserve">60 </w:t>
            </w:r>
            <w:proofErr w:type="spellStart"/>
            <w:r w:rsidRPr="004E449E">
              <w:rPr>
                <w:rFonts w:asciiTheme="minorHAnsi" w:eastAsia="Times New Roman" w:hAnsiTheme="minorHAnsi" w:cs="Arial"/>
                <w:color w:val="000000"/>
                <w:sz w:val="20"/>
                <w:szCs w:val="20"/>
              </w:rPr>
              <w:t>hs</w:t>
            </w:r>
            <w:proofErr w:type="spellEnd"/>
            <w:proofErr w:type="gramEnd"/>
          </w:p>
        </w:tc>
      </w:tr>
      <w:tr w:rsidR="004E449E" w:rsidRPr="004E449E" w:rsidTr="007160AF">
        <w:trPr>
          <w:cantSplit/>
        </w:trPr>
        <w:tc>
          <w:tcPr>
            <w:tcW w:w="9640" w:type="dxa"/>
            <w:gridSpan w:val="4"/>
            <w:shd w:val="clear" w:color="auto" w:fill="D9D9D9"/>
          </w:tcPr>
          <w:p w:rsidR="004E449E" w:rsidRPr="002B7701" w:rsidRDefault="004E449E" w:rsidP="002B7701">
            <w:pPr>
              <w:spacing w:after="0"/>
              <w:jc w:val="center"/>
              <w:rPr>
                <w:rFonts w:asciiTheme="minorHAnsi" w:hAnsiTheme="minorHAnsi" w:cs="Arial"/>
                <w:b/>
                <w:sz w:val="20"/>
                <w:szCs w:val="20"/>
              </w:rPr>
            </w:pPr>
            <w:r w:rsidRPr="004E449E">
              <w:rPr>
                <w:rFonts w:asciiTheme="minorHAnsi" w:hAnsiTheme="minorHAnsi" w:cs="Arial"/>
                <w:b/>
                <w:sz w:val="20"/>
                <w:szCs w:val="20"/>
              </w:rPr>
              <w:t>Curso Supe</w:t>
            </w:r>
            <w:r w:rsidR="002B7701">
              <w:rPr>
                <w:rFonts w:asciiTheme="minorHAnsi" w:hAnsiTheme="minorHAnsi" w:cs="Arial"/>
                <w:b/>
                <w:sz w:val="20"/>
                <w:szCs w:val="20"/>
              </w:rPr>
              <w:t>rior de Tecnologia em Logística</w:t>
            </w:r>
          </w:p>
        </w:tc>
      </w:tr>
      <w:tr w:rsidR="004E449E" w:rsidRPr="004E449E" w:rsidTr="007160AF">
        <w:tc>
          <w:tcPr>
            <w:tcW w:w="4543" w:type="dxa"/>
          </w:tcPr>
          <w:p w:rsidR="004E449E" w:rsidRPr="004E449E" w:rsidRDefault="004E449E" w:rsidP="007160AF">
            <w:pPr>
              <w:spacing w:after="0"/>
              <w:jc w:val="both"/>
              <w:rPr>
                <w:rFonts w:asciiTheme="minorHAnsi" w:hAnsiTheme="minorHAnsi" w:cs="Arial"/>
                <w:sz w:val="20"/>
                <w:szCs w:val="20"/>
              </w:rPr>
            </w:pPr>
            <w:r w:rsidRPr="004E449E">
              <w:rPr>
                <w:rFonts w:asciiTheme="minorHAnsi" w:hAnsiTheme="minorHAnsi" w:cs="Arial"/>
                <w:b/>
                <w:sz w:val="20"/>
                <w:szCs w:val="20"/>
              </w:rPr>
              <w:t xml:space="preserve">Unidade de </w:t>
            </w:r>
            <w:proofErr w:type="gramStart"/>
            <w:r w:rsidRPr="004E449E">
              <w:rPr>
                <w:rFonts w:asciiTheme="minorHAnsi" w:hAnsiTheme="minorHAnsi" w:cs="Arial"/>
                <w:b/>
                <w:sz w:val="20"/>
                <w:szCs w:val="20"/>
              </w:rPr>
              <w:t>Competência:</w:t>
            </w:r>
            <w:proofErr w:type="gramEnd"/>
            <w:r w:rsidRPr="004E449E">
              <w:rPr>
                <w:rFonts w:asciiTheme="minorHAnsi" w:hAnsiTheme="minorHAnsi" w:cs="Arial"/>
                <w:sz w:val="20"/>
                <w:szCs w:val="20"/>
              </w:rPr>
              <w:t xml:space="preserve">UC1, UC2, UC3 e UC4  </w:t>
            </w:r>
          </w:p>
        </w:tc>
        <w:tc>
          <w:tcPr>
            <w:tcW w:w="5097" w:type="dxa"/>
            <w:gridSpan w:val="3"/>
            <w:vAlign w:val="center"/>
          </w:tcPr>
          <w:p w:rsidR="004E449E" w:rsidRPr="004E449E" w:rsidRDefault="004E449E" w:rsidP="007160AF">
            <w:pPr>
              <w:spacing w:after="0"/>
              <w:jc w:val="both"/>
              <w:rPr>
                <w:rFonts w:asciiTheme="minorHAnsi" w:hAnsiTheme="minorHAnsi" w:cs="Arial"/>
                <w:color w:val="000000"/>
                <w:sz w:val="20"/>
                <w:szCs w:val="20"/>
              </w:rPr>
            </w:pPr>
            <w:r w:rsidRPr="004E449E">
              <w:rPr>
                <w:rFonts w:asciiTheme="minorHAnsi" w:hAnsiTheme="minorHAnsi" w:cs="Arial"/>
                <w:b/>
                <w:sz w:val="20"/>
                <w:szCs w:val="20"/>
              </w:rPr>
              <w:t xml:space="preserve">Módulo: </w:t>
            </w:r>
            <w:r w:rsidRPr="004E449E">
              <w:rPr>
                <w:rFonts w:asciiTheme="minorHAnsi" w:hAnsiTheme="minorHAnsi" w:cs="Arial"/>
                <w:sz w:val="20"/>
                <w:szCs w:val="20"/>
              </w:rPr>
              <w:t>Básico</w:t>
            </w:r>
          </w:p>
        </w:tc>
      </w:tr>
      <w:tr w:rsidR="004E449E" w:rsidRPr="004E449E" w:rsidTr="007160AF">
        <w:trPr>
          <w:cantSplit/>
        </w:trPr>
        <w:tc>
          <w:tcPr>
            <w:tcW w:w="9640" w:type="dxa"/>
            <w:gridSpan w:val="4"/>
            <w:shd w:val="clear" w:color="auto" w:fill="D9D9D9"/>
          </w:tcPr>
          <w:p w:rsidR="004E449E" w:rsidRPr="004E449E" w:rsidRDefault="002B7701" w:rsidP="002B7701">
            <w:pPr>
              <w:spacing w:after="0"/>
              <w:jc w:val="center"/>
              <w:rPr>
                <w:rFonts w:asciiTheme="minorHAnsi" w:hAnsiTheme="minorHAnsi" w:cs="Arial"/>
                <w:b/>
                <w:sz w:val="20"/>
                <w:szCs w:val="20"/>
              </w:rPr>
            </w:pPr>
            <w:r>
              <w:rPr>
                <w:rFonts w:asciiTheme="minorHAnsi" w:hAnsiTheme="minorHAnsi" w:cs="Arial"/>
                <w:b/>
                <w:sz w:val="20"/>
                <w:szCs w:val="20"/>
              </w:rPr>
              <w:t>Objetivo Pedagógico</w:t>
            </w:r>
          </w:p>
        </w:tc>
      </w:tr>
      <w:tr w:rsidR="004E449E" w:rsidRPr="004E449E" w:rsidTr="007160AF">
        <w:trPr>
          <w:cantSplit/>
        </w:trPr>
        <w:tc>
          <w:tcPr>
            <w:tcW w:w="9640" w:type="dxa"/>
            <w:gridSpan w:val="4"/>
          </w:tcPr>
          <w:p w:rsidR="004E449E" w:rsidRPr="004E449E" w:rsidRDefault="004E449E" w:rsidP="007160AF">
            <w:pPr>
              <w:spacing w:after="0" w:line="260" w:lineRule="atLeast"/>
              <w:jc w:val="both"/>
              <w:rPr>
                <w:rFonts w:asciiTheme="minorHAnsi" w:hAnsiTheme="minorHAnsi" w:cs="Arial"/>
                <w:sz w:val="20"/>
                <w:szCs w:val="20"/>
              </w:rPr>
            </w:pPr>
            <w:r w:rsidRPr="004E449E">
              <w:rPr>
                <w:rFonts w:asciiTheme="minorHAnsi" w:hAnsiTheme="minorHAnsi" w:cs="Arial"/>
                <w:sz w:val="20"/>
                <w:szCs w:val="20"/>
              </w:rPr>
              <w:t xml:space="preserve">Desenvolver fundamentos técnicos e científicos, relativos </w:t>
            </w:r>
            <w:proofErr w:type="gramStart"/>
            <w:r w:rsidRPr="004E449E">
              <w:rPr>
                <w:rFonts w:asciiTheme="minorHAnsi" w:hAnsiTheme="minorHAnsi" w:cs="Arial"/>
                <w:sz w:val="20"/>
                <w:szCs w:val="20"/>
              </w:rPr>
              <w:t>a</w:t>
            </w:r>
            <w:proofErr w:type="gramEnd"/>
            <w:r w:rsidRPr="004E449E">
              <w:rPr>
                <w:rFonts w:asciiTheme="minorHAnsi" w:hAnsiTheme="minorHAnsi" w:cs="Arial"/>
                <w:sz w:val="20"/>
                <w:szCs w:val="20"/>
              </w:rPr>
              <w:t xml:space="preserve"> </w:t>
            </w:r>
            <w:r w:rsidRPr="004E449E">
              <w:rPr>
                <w:rFonts w:asciiTheme="minorHAnsi" w:hAnsiTheme="minorHAnsi" w:cs="Arial"/>
                <w:b/>
                <w:sz w:val="20"/>
                <w:szCs w:val="20"/>
              </w:rPr>
              <w:t>Informática básica</w:t>
            </w:r>
            <w:r w:rsidRPr="004E449E">
              <w:rPr>
                <w:rFonts w:asciiTheme="minorHAnsi" w:hAnsiTheme="minorHAnsi" w:cs="Arial"/>
                <w:sz w:val="20"/>
                <w:szCs w:val="20"/>
              </w:rPr>
              <w:t>, bem como, capacidades sociais, organizativas e metodológicas adequadas a diferentes situações profissionais.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2B7701" w:rsidRDefault="002B7701" w:rsidP="002B7701">
            <w:pPr>
              <w:spacing w:after="0"/>
              <w:jc w:val="center"/>
              <w:rPr>
                <w:rFonts w:asciiTheme="minorHAnsi" w:hAnsiTheme="minorHAnsi" w:cs="Arial"/>
                <w:b/>
                <w:sz w:val="20"/>
                <w:szCs w:val="20"/>
              </w:rPr>
            </w:pPr>
            <w:r>
              <w:rPr>
                <w:rFonts w:asciiTheme="minorHAnsi"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300" w:lineRule="atLeast"/>
              <w:jc w:val="center"/>
              <w:rPr>
                <w:rFonts w:asciiTheme="minorHAnsi" w:hAnsiTheme="minorHAnsi" w:cs="Arial"/>
                <w:b/>
                <w:sz w:val="20"/>
                <w:szCs w:val="20"/>
              </w:rPr>
            </w:pPr>
            <w:r w:rsidRPr="004E449E">
              <w:rPr>
                <w:rFonts w:asciiTheme="minorHAnsi" w:hAnsiTheme="minorHAnsi" w:cs="Arial"/>
                <w:b/>
                <w:sz w:val="20"/>
                <w:szCs w:val="20"/>
              </w:rPr>
              <w:t>Fundamentos Técnicos Científicos</w:t>
            </w:r>
          </w:p>
        </w:tc>
        <w:tc>
          <w:tcPr>
            <w:tcW w:w="4980" w:type="dxa"/>
            <w:gridSpan w:val="2"/>
            <w:shd w:val="clear" w:color="auto" w:fill="auto"/>
          </w:tcPr>
          <w:p w:rsidR="004E449E" w:rsidRPr="004E449E" w:rsidRDefault="004E449E" w:rsidP="007160AF">
            <w:pPr>
              <w:spacing w:after="0" w:line="300" w:lineRule="atLeast"/>
              <w:jc w:val="center"/>
              <w:rPr>
                <w:rFonts w:asciiTheme="minorHAnsi" w:hAnsiTheme="minorHAnsi" w:cs="Arial"/>
                <w:sz w:val="20"/>
                <w:szCs w:val="20"/>
              </w:rPr>
            </w:pPr>
            <w:r w:rsidRPr="004E449E">
              <w:rPr>
                <w:rFonts w:asciiTheme="minorHAnsi"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8E1AA3">
            <w:pPr>
              <w:numPr>
                <w:ilvl w:val="0"/>
                <w:numId w:val="51"/>
              </w:numPr>
              <w:spacing w:before="0" w:after="0" w:line="260" w:lineRule="atLeast"/>
              <w:ind w:left="318" w:hanging="284"/>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Reconhecer ferramentas de editor de textos para elaboração de documentos, formatação, configuração, personalização e correção </w:t>
            </w:r>
            <w:proofErr w:type="gramStart"/>
            <w:r w:rsidRPr="004E449E">
              <w:rPr>
                <w:rFonts w:asciiTheme="minorHAnsi" w:eastAsia="Times New Roman" w:hAnsiTheme="minorHAnsi" w:cs="Arial"/>
                <w:sz w:val="20"/>
                <w:szCs w:val="20"/>
              </w:rPr>
              <w:t>gramatical</w:t>
            </w:r>
            <w:proofErr w:type="gramEnd"/>
          </w:p>
          <w:p w:rsidR="004E449E" w:rsidRPr="004E449E" w:rsidRDefault="004E449E" w:rsidP="008E1AA3">
            <w:pPr>
              <w:numPr>
                <w:ilvl w:val="0"/>
                <w:numId w:val="51"/>
              </w:numPr>
              <w:spacing w:before="0" w:after="0" w:line="260" w:lineRule="atLeast"/>
              <w:ind w:left="318" w:hanging="284"/>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Utilizar ferramenta e recursos de editor de texto para produção de documentos e relatórios técnicos, formatação, configuração, personalização e correção </w:t>
            </w:r>
            <w:proofErr w:type="gramStart"/>
            <w:r w:rsidRPr="004E449E">
              <w:rPr>
                <w:rFonts w:asciiTheme="minorHAnsi" w:eastAsia="Times New Roman" w:hAnsiTheme="minorHAnsi" w:cs="Arial"/>
                <w:sz w:val="20"/>
                <w:szCs w:val="20"/>
              </w:rPr>
              <w:t>gramatical</w:t>
            </w:r>
            <w:proofErr w:type="gramEnd"/>
          </w:p>
          <w:p w:rsidR="004E449E" w:rsidRPr="004E449E" w:rsidRDefault="004E449E" w:rsidP="008E1AA3">
            <w:pPr>
              <w:numPr>
                <w:ilvl w:val="0"/>
                <w:numId w:val="51"/>
              </w:numPr>
              <w:spacing w:before="0" w:after="0" w:line="260" w:lineRule="atLeast"/>
              <w:ind w:left="318" w:hanging="284"/>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Reconhecer ferramentas da planilha eletrônica para operacionalização de tabelas de cálculos-dados</w:t>
            </w:r>
          </w:p>
          <w:p w:rsidR="004E449E" w:rsidRPr="004E449E" w:rsidRDefault="004E449E" w:rsidP="008E1AA3">
            <w:pPr>
              <w:numPr>
                <w:ilvl w:val="0"/>
                <w:numId w:val="51"/>
              </w:numPr>
              <w:spacing w:before="0" w:after="0" w:line="260" w:lineRule="atLeast"/>
              <w:ind w:left="318" w:hanging="284"/>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Reconhecer características da planilha eletrônica para construção de tabela de cálculos-dados</w:t>
            </w:r>
          </w:p>
          <w:p w:rsidR="004E449E" w:rsidRPr="004E449E" w:rsidRDefault="004E449E" w:rsidP="008E1AA3">
            <w:pPr>
              <w:numPr>
                <w:ilvl w:val="0"/>
                <w:numId w:val="51"/>
              </w:numPr>
              <w:spacing w:before="0" w:after="0" w:line="260" w:lineRule="atLeast"/>
              <w:ind w:left="318" w:hanging="284"/>
              <w:contextualSpacing/>
              <w:jc w:val="both"/>
              <w:rPr>
                <w:rFonts w:asciiTheme="minorHAnsi" w:hAnsiTheme="minorHAnsi" w:cs="Arial"/>
                <w:sz w:val="20"/>
                <w:szCs w:val="20"/>
              </w:rPr>
            </w:pPr>
            <w:r w:rsidRPr="004E449E">
              <w:rPr>
                <w:rFonts w:asciiTheme="minorHAnsi" w:eastAsia="Times New Roman" w:hAnsiTheme="minorHAnsi" w:cs="Arial"/>
                <w:sz w:val="20"/>
                <w:szCs w:val="20"/>
              </w:rPr>
              <w:t>Utilizar ferramentas e recursos da planilha eletrônica para configuração, formatação, personalização de tabela de cálculos-</w:t>
            </w:r>
            <w:proofErr w:type="gramStart"/>
            <w:r w:rsidRPr="004E449E">
              <w:rPr>
                <w:rFonts w:asciiTheme="minorHAnsi" w:eastAsia="Times New Roman" w:hAnsiTheme="minorHAnsi" w:cs="Arial"/>
                <w:sz w:val="20"/>
                <w:szCs w:val="20"/>
              </w:rPr>
              <w:t>dados</w:t>
            </w:r>
            <w:proofErr w:type="gramEnd"/>
          </w:p>
        </w:tc>
        <w:tc>
          <w:tcPr>
            <w:tcW w:w="4980" w:type="dxa"/>
            <w:gridSpan w:val="2"/>
            <w:vMerge w:val="restart"/>
            <w:shd w:val="clear" w:color="auto" w:fill="auto"/>
          </w:tcPr>
          <w:p w:rsidR="004E449E" w:rsidRPr="004E449E" w:rsidRDefault="004E449E" w:rsidP="007160AF">
            <w:pPr>
              <w:spacing w:after="0" w:line="260" w:lineRule="atLeast"/>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 Informática</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Conhecendo o Windows </w:t>
            </w:r>
            <w:proofErr w:type="gramStart"/>
            <w:r w:rsidRPr="004E449E">
              <w:rPr>
                <w:rFonts w:asciiTheme="minorHAnsi" w:hAnsiTheme="minorHAnsi" w:cs="Arial"/>
                <w:sz w:val="20"/>
                <w:szCs w:val="20"/>
              </w:rPr>
              <w:t>7</w:t>
            </w:r>
            <w:proofErr w:type="gramEnd"/>
            <w:r w:rsidRPr="004E449E">
              <w:rPr>
                <w:rFonts w:asciiTheme="minorHAnsi" w:hAnsiTheme="minorHAnsi" w:cs="Arial"/>
                <w:sz w:val="20"/>
                <w:szCs w:val="20"/>
              </w:rPr>
              <w:t>;</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Área de trabalho do Windows (Desktop); </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Ícones/ </w:t>
            </w:r>
            <w:proofErr w:type="gramStart"/>
            <w:r w:rsidRPr="004E449E">
              <w:rPr>
                <w:rFonts w:asciiTheme="minorHAnsi" w:hAnsiTheme="minorHAnsi" w:cs="Arial"/>
                <w:sz w:val="20"/>
                <w:szCs w:val="20"/>
              </w:rPr>
              <w:t>Barra</w:t>
            </w:r>
            <w:proofErr w:type="gramEnd"/>
            <w:r w:rsidRPr="004E449E">
              <w:rPr>
                <w:rFonts w:asciiTheme="minorHAnsi" w:hAnsiTheme="minorHAnsi" w:cs="Arial"/>
                <w:sz w:val="20"/>
                <w:szCs w:val="20"/>
              </w:rPr>
              <w:t xml:space="preserve"> de Tarefas / Botão Iniciar;</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Compreender o Windows Explorer/ Diretórios / Arquivos;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Criar, mover, renomear e apagar pastas (e/ou arquivos);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MICROSOFT WORD 2010 / Tela iniciar / Criar, abrir e salvar documentos de texto;</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Formatação de fontes;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Formatação de parágrafos;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Inserção de objetos no texto (tabelas, figuras, </w:t>
            </w:r>
            <w:proofErr w:type="spellStart"/>
            <w:r w:rsidRPr="004E449E">
              <w:rPr>
                <w:rFonts w:asciiTheme="minorHAnsi" w:hAnsiTheme="minorHAnsi" w:cs="Arial"/>
                <w:sz w:val="20"/>
                <w:szCs w:val="20"/>
              </w:rPr>
              <w:t>etc</w:t>
            </w:r>
            <w:proofErr w:type="spellEnd"/>
            <w:r w:rsidRPr="004E449E">
              <w:rPr>
                <w:rFonts w:asciiTheme="minorHAnsi" w:hAnsiTheme="minorHAnsi" w:cs="Arial"/>
                <w:sz w:val="20"/>
                <w:szCs w:val="20"/>
              </w:rPr>
              <w:t>);</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MICROSOFT EXCEL 2010 / Tela iniciar / Criar, abrir e salvar planilhas de cálculos;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Entender os operadores (Sinais operacionais);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Inserção de Fórmulas e Funções;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Formatação das planilhas;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Configuração de páginas;</w:t>
            </w:r>
          </w:p>
          <w:p w:rsidR="004E449E" w:rsidRPr="004E449E" w:rsidRDefault="004E449E" w:rsidP="008E1AA3">
            <w:pPr>
              <w:numPr>
                <w:ilvl w:val="0"/>
                <w:numId w:val="49"/>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Unidades de medidas (Byte, </w:t>
            </w:r>
            <w:proofErr w:type="spellStart"/>
            <w:proofErr w:type="gramStart"/>
            <w:r w:rsidRPr="004E449E">
              <w:rPr>
                <w:rFonts w:asciiTheme="minorHAnsi" w:hAnsiTheme="minorHAnsi" w:cs="Arial"/>
                <w:sz w:val="20"/>
                <w:szCs w:val="20"/>
              </w:rPr>
              <w:t>MegaByte</w:t>
            </w:r>
            <w:proofErr w:type="spellEnd"/>
            <w:proofErr w:type="gramEnd"/>
            <w:r w:rsidRPr="004E449E">
              <w:rPr>
                <w:rFonts w:asciiTheme="minorHAnsi" w:hAnsiTheme="minorHAnsi" w:cs="Arial"/>
                <w:sz w:val="20"/>
                <w:szCs w:val="20"/>
              </w:rPr>
              <w:t xml:space="preserve">, </w:t>
            </w:r>
            <w:proofErr w:type="spellStart"/>
            <w:r w:rsidRPr="004E449E">
              <w:rPr>
                <w:rFonts w:asciiTheme="minorHAnsi" w:hAnsiTheme="minorHAnsi" w:cs="Arial"/>
                <w:sz w:val="20"/>
                <w:szCs w:val="20"/>
              </w:rPr>
              <w:t>GigaByte</w:t>
            </w:r>
            <w:proofErr w:type="spellEnd"/>
            <w:r w:rsidRPr="004E449E">
              <w:rPr>
                <w:rFonts w:asciiTheme="minorHAnsi" w:hAnsiTheme="minorHAnsi" w:cs="Arial"/>
                <w:sz w:val="20"/>
                <w:szCs w:val="20"/>
              </w:rPr>
              <w:t xml:space="preserve">, </w:t>
            </w:r>
            <w:proofErr w:type="spellStart"/>
            <w:r w:rsidRPr="004E449E">
              <w:rPr>
                <w:rFonts w:asciiTheme="minorHAnsi" w:hAnsiTheme="minorHAnsi" w:cs="Arial"/>
                <w:sz w:val="20"/>
                <w:szCs w:val="20"/>
              </w:rPr>
              <w:t>etc</w:t>
            </w:r>
            <w:proofErr w:type="spellEnd"/>
            <w:r w:rsidRPr="004E449E">
              <w:rPr>
                <w:rFonts w:asciiTheme="minorHAnsi" w:hAnsiTheme="minorHAnsi" w:cs="Arial"/>
                <w:sz w:val="20"/>
                <w:szCs w:val="20"/>
              </w:rPr>
              <w:t>).</w:t>
            </w:r>
          </w:p>
          <w:p w:rsidR="004E449E" w:rsidRPr="004E449E" w:rsidRDefault="004E449E" w:rsidP="007160AF">
            <w:pPr>
              <w:spacing w:after="0" w:line="260" w:lineRule="atLeast"/>
              <w:rPr>
                <w:rFonts w:asciiTheme="minorHAnsi" w:hAnsiTheme="minorHAnsi" w:cs="Arial"/>
                <w:b/>
                <w:sz w:val="20"/>
                <w:szCs w:val="20"/>
              </w:rPr>
            </w:pPr>
            <w:r w:rsidRPr="004E449E">
              <w:rPr>
                <w:rFonts w:asciiTheme="minorHAnsi" w:hAnsiTheme="minorHAnsi" w:cs="Arial"/>
                <w:b/>
                <w:sz w:val="20"/>
                <w:szCs w:val="20"/>
              </w:rPr>
              <w:t>Tecnologia da Informação</w:t>
            </w:r>
          </w:p>
          <w:p w:rsidR="004E449E" w:rsidRPr="004E449E" w:rsidRDefault="004E449E" w:rsidP="008E1AA3">
            <w:pPr>
              <w:numPr>
                <w:ilvl w:val="0"/>
                <w:numId w:val="50"/>
              </w:numPr>
              <w:tabs>
                <w:tab w:val="left" w:pos="477"/>
              </w:tabs>
              <w:spacing w:before="0" w:after="0" w:line="260" w:lineRule="atLeast"/>
              <w:ind w:left="761"/>
              <w:contextualSpacing/>
              <w:jc w:val="both"/>
              <w:rPr>
                <w:rFonts w:asciiTheme="minorHAnsi" w:hAnsiTheme="minorHAnsi" w:cs="Arial"/>
                <w:sz w:val="20"/>
                <w:szCs w:val="20"/>
              </w:rPr>
            </w:pPr>
            <w:r w:rsidRPr="004E449E">
              <w:rPr>
                <w:rFonts w:asciiTheme="minorHAnsi" w:eastAsia="Times New Roman" w:hAnsiTheme="minorHAnsi" w:cs="Arial"/>
                <w:b/>
                <w:sz w:val="20"/>
                <w:szCs w:val="20"/>
              </w:rPr>
              <w:t xml:space="preserve">    </w:t>
            </w:r>
            <w:r w:rsidRPr="004E449E">
              <w:rPr>
                <w:rFonts w:asciiTheme="minorHAnsi" w:hAnsiTheme="minorHAnsi" w:cs="Arial"/>
                <w:sz w:val="20"/>
                <w:szCs w:val="20"/>
              </w:rPr>
              <w:t>Definição,</w:t>
            </w:r>
          </w:p>
          <w:p w:rsidR="004E449E" w:rsidRPr="004E449E" w:rsidRDefault="004E449E" w:rsidP="008E1AA3">
            <w:pPr>
              <w:numPr>
                <w:ilvl w:val="0"/>
                <w:numId w:val="50"/>
              </w:numPr>
              <w:spacing w:before="0" w:after="0" w:line="260" w:lineRule="atLeast"/>
              <w:ind w:left="761"/>
              <w:contextualSpacing/>
              <w:jc w:val="both"/>
              <w:rPr>
                <w:rFonts w:asciiTheme="minorHAnsi" w:hAnsiTheme="minorHAnsi" w:cs="Arial"/>
                <w:sz w:val="20"/>
                <w:szCs w:val="20"/>
              </w:rPr>
            </w:pPr>
            <w:r w:rsidRPr="004E449E">
              <w:rPr>
                <w:rFonts w:asciiTheme="minorHAnsi" w:hAnsiTheme="minorHAnsi" w:cs="Arial"/>
                <w:sz w:val="20"/>
                <w:szCs w:val="20"/>
              </w:rPr>
              <w:t>Importância,</w:t>
            </w:r>
          </w:p>
          <w:p w:rsidR="004E449E" w:rsidRPr="004E449E" w:rsidRDefault="004E449E" w:rsidP="008E1AA3">
            <w:pPr>
              <w:numPr>
                <w:ilvl w:val="0"/>
                <w:numId w:val="50"/>
              </w:numPr>
              <w:spacing w:before="0" w:after="0" w:line="260" w:lineRule="atLeast"/>
              <w:ind w:left="761"/>
              <w:contextualSpacing/>
              <w:jc w:val="both"/>
              <w:rPr>
                <w:rFonts w:asciiTheme="minorHAnsi" w:hAnsiTheme="minorHAnsi" w:cs="Arial"/>
                <w:sz w:val="20"/>
                <w:szCs w:val="20"/>
              </w:rPr>
            </w:pPr>
            <w:r w:rsidRPr="004E449E">
              <w:rPr>
                <w:rFonts w:asciiTheme="minorHAnsi" w:hAnsiTheme="minorHAnsi" w:cs="Arial"/>
                <w:sz w:val="20"/>
                <w:szCs w:val="20"/>
              </w:rPr>
              <w:t>Componentes,</w:t>
            </w:r>
          </w:p>
          <w:p w:rsidR="004E449E" w:rsidRPr="004E449E" w:rsidRDefault="004E449E" w:rsidP="008E1AA3">
            <w:pPr>
              <w:numPr>
                <w:ilvl w:val="0"/>
                <w:numId w:val="50"/>
              </w:numPr>
              <w:spacing w:before="0" w:after="0" w:line="260" w:lineRule="atLeast"/>
              <w:ind w:left="761"/>
              <w:contextualSpacing/>
              <w:jc w:val="both"/>
              <w:rPr>
                <w:rFonts w:asciiTheme="minorHAnsi" w:hAnsiTheme="minorHAnsi" w:cs="Arial"/>
                <w:sz w:val="20"/>
                <w:szCs w:val="20"/>
              </w:rPr>
            </w:pPr>
            <w:r w:rsidRPr="004E449E">
              <w:rPr>
                <w:rFonts w:asciiTheme="minorHAnsi" w:hAnsiTheme="minorHAnsi" w:cs="Arial"/>
                <w:sz w:val="20"/>
                <w:szCs w:val="20"/>
              </w:rPr>
              <w:t>Aplicações</w:t>
            </w:r>
          </w:p>
          <w:p w:rsidR="004E449E" w:rsidRPr="004E449E" w:rsidRDefault="004E449E" w:rsidP="008E1AA3">
            <w:pPr>
              <w:numPr>
                <w:ilvl w:val="0"/>
                <w:numId w:val="50"/>
              </w:numPr>
              <w:spacing w:before="0" w:after="0" w:line="260" w:lineRule="atLeast"/>
              <w:ind w:left="761"/>
              <w:contextualSpacing/>
              <w:jc w:val="both"/>
              <w:rPr>
                <w:rFonts w:asciiTheme="minorHAnsi" w:hAnsiTheme="minorHAnsi" w:cs="Arial"/>
                <w:sz w:val="20"/>
                <w:szCs w:val="20"/>
              </w:rPr>
            </w:pPr>
            <w:r w:rsidRPr="004E449E">
              <w:rPr>
                <w:rFonts w:asciiTheme="minorHAnsi" w:hAnsiTheme="minorHAnsi" w:cs="Arial"/>
                <w:sz w:val="20"/>
                <w:szCs w:val="20"/>
              </w:rPr>
              <w:t>Evolução de tecnologia da informação (TI).</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300" w:lineRule="atLeast"/>
              <w:jc w:val="both"/>
              <w:rPr>
                <w:rFonts w:asciiTheme="minorHAnsi" w:hAnsiTheme="minorHAnsi" w:cs="Arial"/>
                <w:b/>
                <w:sz w:val="20"/>
                <w:szCs w:val="20"/>
              </w:rPr>
            </w:pPr>
            <w:r w:rsidRPr="004E449E">
              <w:rPr>
                <w:rFonts w:asciiTheme="minorHAnsi" w:hAnsiTheme="minorHAnsi" w:cs="Arial"/>
                <w:b/>
                <w:sz w:val="20"/>
                <w:szCs w:val="20"/>
              </w:rPr>
              <w:t xml:space="preserve">Capacidades Sociais, Organizativas e </w:t>
            </w:r>
            <w:proofErr w:type="gramStart"/>
            <w:r w:rsidRPr="004E449E">
              <w:rPr>
                <w:rFonts w:asciiTheme="minorHAnsi" w:hAnsiTheme="minorHAnsi" w:cs="Arial"/>
                <w:b/>
                <w:sz w:val="20"/>
                <w:szCs w:val="20"/>
              </w:rPr>
              <w:t>Metodológicas</w:t>
            </w:r>
            <w:proofErr w:type="gramEnd"/>
          </w:p>
        </w:tc>
        <w:tc>
          <w:tcPr>
            <w:tcW w:w="4980" w:type="dxa"/>
            <w:gridSpan w:val="2"/>
            <w:vMerge/>
            <w:shd w:val="clear" w:color="auto" w:fill="auto"/>
          </w:tcPr>
          <w:p w:rsidR="004E449E" w:rsidRPr="004E449E" w:rsidRDefault="004E449E" w:rsidP="007160AF">
            <w:pPr>
              <w:spacing w:after="0" w:line="300" w:lineRule="atLeast"/>
              <w:jc w:val="center"/>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rPr>
                <w:rFonts w:asciiTheme="minorHAnsi" w:hAnsiTheme="minorHAnsi" w:cs="Arial"/>
                <w:b/>
                <w:bCs/>
              </w:rPr>
            </w:pPr>
            <w:r w:rsidRPr="004E449E">
              <w:rPr>
                <w:rFonts w:asciiTheme="minorHAnsi" w:hAnsiTheme="minorHAnsi" w:cs="Arial"/>
                <w:b/>
                <w:bCs/>
              </w:rPr>
              <w:t>Sociais</w:t>
            </w:r>
          </w:p>
          <w:p w:rsidR="004E449E" w:rsidRPr="004E449E" w:rsidRDefault="004E449E" w:rsidP="008E1AA3">
            <w:pPr>
              <w:pStyle w:val="PargrafodaLista"/>
              <w:numPr>
                <w:ilvl w:val="0"/>
                <w:numId w:val="52"/>
              </w:numPr>
              <w:suppressAutoHyphens/>
              <w:spacing w:after="0" w:line="240" w:lineRule="auto"/>
              <w:contextualSpacing w:val="0"/>
              <w:jc w:val="both"/>
              <w:rPr>
                <w:rFonts w:asciiTheme="minorHAnsi" w:eastAsia="Times New Roman" w:hAnsiTheme="minorHAnsi" w:cs="Arial"/>
                <w:sz w:val="22"/>
                <w:szCs w:val="22"/>
              </w:rPr>
            </w:pPr>
            <w:r w:rsidRPr="004E449E">
              <w:rPr>
                <w:rFonts w:asciiTheme="minorHAnsi" w:eastAsia="Times New Roman" w:hAnsiTheme="minorHAnsi" w:cs="Arial"/>
                <w:sz w:val="22"/>
                <w:szCs w:val="22"/>
              </w:rPr>
              <w:t xml:space="preserve">Interagir com a equipe na manipulação de </w:t>
            </w:r>
          </w:p>
          <w:p w:rsidR="004E449E" w:rsidRPr="004E449E" w:rsidRDefault="004E449E" w:rsidP="007160AF">
            <w:pPr>
              <w:spacing w:after="0" w:line="240" w:lineRule="atLeast"/>
              <w:rPr>
                <w:rFonts w:asciiTheme="minorHAnsi" w:hAnsiTheme="minorHAnsi" w:cs="Arial"/>
                <w:b/>
                <w:bCs/>
              </w:rPr>
            </w:pPr>
            <w:r w:rsidRPr="004E449E">
              <w:rPr>
                <w:rFonts w:asciiTheme="minorHAnsi" w:hAnsiTheme="minorHAnsi" w:cs="Arial"/>
                <w:b/>
                <w:bCs/>
              </w:rPr>
              <w:t>Organizativas</w:t>
            </w:r>
          </w:p>
          <w:p w:rsidR="004E449E" w:rsidRPr="004E449E" w:rsidRDefault="004E449E" w:rsidP="008E1AA3">
            <w:pPr>
              <w:pStyle w:val="PargrafodaLista"/>
              <w:numPr>
                <w:ilvl w:val="0"/>
                <w:numId w:val="52"/>
              </w:numPr>
              <w:spacing w:after="0" w:line="240" w:lineRule="atLeast"/>
              <w:contextualSpacing w:val="0"/>
              <w:jc w:val="both"/>
              <w:rPr>
                <w:rFonts w:asciiTheme="minorHAnsi" w:eastAsia="Times New Roman" w:hAnsiTheme="minorHAnsi" w:cs="Arial"/>
                <w:sz w:val="22"/>
                <w:szCs w:val="22"/>
              </w:rPr>
            </w:pPr>
            <w:r w:rsidRPr="004E449E">
              <w:rPr>
                <w:rFonts w:asciiTheme="minorHAnsi" w:eastAsia="Times New Roman" w:hAnsiTheme="minorHAnsi" w:cs="Arial"/>
                <w:sz w:val="22"/>
                <w:szCs w:val="22"/>
              </w:rPr>
              <w:t>Utilizar ferramentas e recursos de navegação na organização dados e informações</w:t>
            </w:r>
          </w:p>
          <w:p w:rsidR="004E449E" w:rsidRPr="004E449E" w:rsidRDefault="004E449E" w:rsidP="007160AF">
            <w:pPr>
              <w:spacing w:after="0" w:line="240" w:lineRule="atLeast"/>
              <w:rPr>
                <w:rFonts w:asciiTheme="minorHAnsi" w:hAnsiTheme="minorHAnsi" w:cs="Arial"/>
                <w:b/>
                <w:bCs/>
              </w:rPr>
            </w:pPr>
            <w:r w:rsidRPr="004E449E">
              <w:rPr>
                <w:rFonts w:asciiTheme="minorHAnsi" w:hAnsiTheme="minorHAnsi" w:cs="Arial"/>
                <w:b/>
                <w:bCs/>
              </w:rPr>
              <w:t>Metodológicas</w:t>
            </w:r>
          </w:p>
          <w:p w:rsidR="004E449E" w:rsidRPr="004E449E" w:rsidRDefault="004E449E" w:rsidP="008E1AA3">
            <w:pPr>
              <w:numPr>
                <w:ilvl w:val="0"/>
                <w:numId w:val="52"/>
              </w:numPr>
              <w:spacing w:before="0" w:after="0" w:line="240" w:lineRule="atLeast"/>
              <w:contextualSpacing/>
              <w:jc w:val="both"/>
              <w:rPr>
                <w:rFonts w:asciiTheme="minorHAnsi" w:eastAsia="Times New Roman" w:hAnsiTheme="minorHAnsi" w:cs="Arial"/>
                <w:b/>
                <w:sz w:val="20"/>
                <w:szCs w:val="20"/>
              </w:rPr>
            </w:pPr>
            <w:r w:rsidRPr="004E449E">
              <w:rPr>
                <w:rFonts w:asciiTheme="minorHAnsi" w:eastAsia="Times New Roman" w:hAnsiTheme="minorHAnsi" w:cs="Arial"/>
              </w:rPr>
              <w:t>Selecionar métodos e técnicas de pesquisa</w:t>
            </w:r>
            <w:proofErr w:type="gramStart"/>
            <w:r w:rsidRPr="004E449E">
              <w:rPr>
                <w:rFonts w:asciiTheme="minorHAnsi" w:eastAsia="Times New Roman" w:hAnsiTheme="minorHAnsi" w:cs="Arial"/>
              </w:rPr>
              <w:t xml:space="preserve">  </w:t>
            </w:r>
            <w:proofErr w:type="gramEnd"/>
            <w:r w:rsidRPr="004E449E">
              <w:rPr>
                <w:rFonts w:asciiTheme="minorHAnsi" w:eastAsia="Times New Roman" w:hAnsiTheme="minorHAnsi" w:cs="Arial"/>
              </w:rPr>
              <w:t>na Internet</w:t>
            </w:r>
          </w:p>
        </w:tc>
        <w:tc>
          <w:tcPr>
            <w:tcW w:w="4980" w:type="dxa"/>
            <w:gridSpan w:val="2"/>
            <w:vMerge/>
            <w:shd w:val="clear" w:color="auto" w:fill="auto"/>
          </w:tcPr>
          <w:p w:rsidR="004E449E" w:rsidRPr="004E449E" w:rsidRDefault="004E449E" w:rsidP="007160AF">
            <w:pPr>
              <w:spacing w:after="0" w:line="240" w:lineRule="atLeast"/>
              <w:jc w:val="center"/>
              <w:rPr>
                <w:rFonts w:asciiTheme="minorHAnsi" w:hAnsiTheme="minorHAnsi" w:cs="Arial"/>
                <w:b/>
                <w:sz w:val="20"/>
                <w:szCs w:val="20"/>
              </w:rPr>
            </w:pPr>
          </w:p>
        </w:tc>
      </w:tr>
      <w:tr w:rsidR="004E449E" w:rsidRPr="004E449E" w:rsidTr="007160AF">
        <w:tc>
          <w:tcPr>
            <w:tcW w:w="9640" w:type="dxa"/>
            <w:gridSpan w:val="4"/>
            <w:shd w:val="clear" w:color="auto" w:fill="D9D9D9"/>
          </w:tcPr>
          <w:p w:rsidR="004E449E" w:rsidRPr="004E449E" w:rsidRDefault="003C56BB" w:rsidP="003C56BB">
            <w:pPr>
              <w:spacing w:after="0"/>
              <w:jc w:val="center"/>
              <w:rPr>
                <w:rFonts w:asciiTheme="minorHAnsi" w:hAnsiTheme="minorHAnsi" w:cs="Arial"/>
                <w:b/>
                <w:sz w:val="20"/>
                <w:szCs w:val="20"/>
              </w:rPr>
            </w:pPr>
            <w:r>
              <w:rPr>
                <w:rFonts w:asciiTheme="minorHAnsi" w:hAnsiTheme="minorHAnsi" w:cs="Arial"/>
                <w:b/>
                <w:sz w:val="20"/>
                <w:szCs w:val="20"/>
              </w:rPr>
              <w:t>Bibliografia</w:t>
            </w:r>
          </w:p>
        </w:tc>
      </w:tr>
      <w:tr w:rsidR="004E449E" w:rsidRPr="004E449E" w:rsidTr="007160AF">
        <w:tc>
          <w:tcPr>
            <w:tcW w:w="9640" w:type="dxa"/>
            <w:gridSpan w:val="4"/>
            <w:shd w:val="clear" w:color="auto" w:fill="F2F2F2"/>
          </w:tcPr>
          <w:p w:rsidR="004E449E" w:rsidRPr="004E449E" w:rsidRDefault="004E449E" w:rsidP="007160AF">
            <w:pPr>
              <w:spacing w:after="0"/>
              <w:rPr>
                <w:rFonts w:asciiTheme="minorHAnsi" w:hAnsiTheme="minorHAnsi" w:cs="Arial"/>
                <w:b/>
                <w:sz w:val="20"/>
                <w:szCs w:val="20"/>
              </w:rPr>
            </w:pPr>
            <w:r w:rsidRPr="004E449E">
              <w:rPr>
                <w:rFonts w:asciiTheme="minorHAnsi" w:hAnsiTheme="minorHAnsi" w:cs="Arial"/>
                <w:b/>
                <w:sz w:val="20"/>
                <w:szCs w:val="20"/>
              </w:rPr>
              <w:t>Básica</w:t>
            </w:r>
          </w:p>
          <w:p w:rsidR="004E449E" w:rsidRPr="004E449E" w:rsidRDefault="004E449E" w:rsidP="007160AF">
            <w:pPr>
              <w:spacing w:after="0"/>
              <w:rPr>
                <w:rFonts w:asciiTheme="minorHAnsi" w:hAnsiTheme="minorHAnsi" w:cs="Arial"/>
                <w:b/>
                <w:sz w:val="20"/>
                <w:szCs w:val="20"/>
              </w:rPr>
            </w:pPr>
          </w:p>
        </w:tc>
      </w:tr>
      <w:tr w:rsidR="004E449E" w:rsidRPr="004E449E" w:rsidTr="007160AF">
        <w:tc>
          <w:tcPr>
            <w:tcW w:w="9640" w:type="dxa"/>
            <w:gridSpan w:val="4"/>
          </w:tcPr>
          <w:p w:rsidR="003C56BB" w:rsidRPr="004E449E" w:rsidRDefault="003C56BB" w:rsidP="003C56BB">
            <w:pPr>
              <w:spacing w:before="0" w:after="0" w:line="360" w:lineRule="auto"/>
              <w:jc w:val="both"/>
              <w:rPr>
                <w:rFonts w:asciiTheme="minorHAnsi" w:hAnsiTheme="minorHAnsi" w:cs="Arial"/>
                <w:sz w:val="20"/>
                <w:szCs w:val="20"/>
              </w:rPr>
            </w:pPr>
            <w:r w:rsidRPr="004E449E">
              <w:rPr>
                <w:rFonts w:asciiTheme="minorHAnsi" w:hAnsiTheme="minorHAnsi" w:cs="Arial"/>
                <w:sz w:val="20"/>
                <w:szCs w:val="20"/>
              </w:rPr>
              <w:t xml:space="preserve">COSTA, N.; CAPELA MARQUES, P.. </w:t>
            </w:r>
            <w:r w:rsidRPr="004E449E">
              <w:rPr>
                <w:rFonts w:asciiTheme="minorHAnsi" w:hAnsiTheme="minorHAnsi" w:cs="Arial"/>
                <w:b/>
                <w:sz w:val="20"/>
                <w:szCs w:val="20"/>
              </w:rPr>
              <w:t>Fundamental do Word 2010</w:t>
            </w:r>
            <w:r w:rsidRPr="004E449E">
              <w:rPr>
                <w:rFonts w:asciiTheme="minorHAnsi" w:hAnsiTheme="minorHAnsi" w:cs="Arial"/>
                <w:sz w:val="20"/>
                <w:szCs w:val="20"/>
              </w:rPr>
              <w:t xml:space="preserve">. São Paulo: </w:t>
            </w:r>
            <w:proofErr w:type="spellStart"/>
            <w:r w:rsidRPr="004E449E">
              <w:rPr>
                <w:rFonts w:asciiTheme="minorHAnsi" w:hAnsiTheme="minorHAnsi" w:cs="Arial"/>
                <w:sz w:val="20"/>
                <w:szCs w:val="20"/>
              </w:rPr>
              <w:t>Lidel</w:t>
            </w:r>
            <w:proofErr w:type="spellEnd"/>
            <w:r w:rsidRPr="004E449E">
              <w:rPr>
                <w:rFonts w:asciiTheme="minorHAnsi" w:hAnsiTheme="minorHAnsi" w:cs="Arial"/>
                <w:sz w:val="20"/>
                <w:szCs w:val="20"/>
              </w:rPr>
              <w:t xml:space="preserve"> – Zamboni, 2011.</w:t>
            </w:r>
          </w:p>
          <w:p w:rsidR="003C56BB" w:rsidRPr="004E449E" w:rsidRDefault="003C56BB" w:rsidP="003C56BB">
            <w:pPr>
              <w:spacing w:before="0" w:after="0" w:line="360" w:lineRule="auto"/>
              <w:jc w:val="both"/>
              <w:rPr>
                <w:rFonts w:asciiTheme="minorHAnsi" w:hAnsiTheme="minorHAnsi" w:cs="Arial"/>
                <w:sz w:val="20"/>
                <w:szCs w:val="20"/>
              </w:rPr>
            </w:pPr>
            <w:r w:rsidRPr="004E449E">
              <w:rPr>
                <w:rFonts w:asciiTheme="minorHAnsi" w:hAnsiTheme="minorHAnsi" w:cs="Arial"/>
                <w:sz w:val="20"/>
                <w:szCs w:val="20"/>
              </w:rPr>
              <w:t xml:space="preserve">SILVA, Mário Gomes </w:t>
            </w:r>
            <w:proofErr w:type="gramStart"/>
            <w:r w:rsidRPr="004E449E">
              <w:rPr>
                <w:rFonts w:asciiTheme="minorHAnsi" w:hAnsiTheme="minorHAnsi" w:cs="Arial"/>
                <w:sz w:val="20"/>
                <w:szCs w:val="20"/>
              </w:rPr>
              <w:t>da.</w:t>
            </w:r>
            <w:proofErr w:type="gramEnd"/>
            <w:r w:rsidRPr="004E449E">
              <w:rPr>
                <w:rFonts w:asciiTheme="minorHAnsi" w:hAnsiTheme="minorHAnsi" w:cs="Arial"/>
                <w:sz w:val="20"/>
                <w:szCs w:val="20"/>
              </w:rPr>
              <w:t xml:space="preserve"> </w:t>
            </w:r>
            <w:r w:rsidRPr="004E449E">
              <w:rPr>
                <w:rFonts w:asciiTheme="minorHAnsi" w:hAnsiTheme="minorHAnsi" w:cs="Arial"/>
                <w:b/>
                <w:sz w:val="20"/>
                <w:szCs w:val="20"/>
              </w:rPr>
              <w:t xml:space="preserve">Terminologia básica: </w:t>
            </w:r>
            <w:proofErr w:type="spellStart"/>
            <w:r w:rsidRPr="004E449E">
              <w:rPr>
                <w:rFonts w:asciiTheme="minorHAnsi" w:hAnsiTheme="minorHAnsi" w:cs="Arial"/>
                <w:b/>
                <w:sz w:val="20"/>
                <w:szCs w:val="20"/>
              </w:rPr>
              <w:t>windows</w:t>
            </w:r>
            <w:proofErr w:type="spellEnd"/>
            <w:r w:rsidRPr="004E449E">
              <w:rPr>
                <w:rFonts w:asciiTheme="minorHAnsi" w:hAnsiTheme="minorHAnsi" w:cs="Arial"/>
                <w:b/>
                <w:sz w:val="20"/>
                <w:szCs w:val="20"/>
              </w:rPr>
              <w:t xml:space="preserve"> </w:t>
            </w:r>
            <w:proofErr w:type="spellStart"/>
            <w:r w:rsidRPr="004E449E">
              <w:rPr>
                <w:rFonts w:asciiTheme="minorHAnsi" w:hAnsiTheme="minorHAnsi" w:cs="Arial"/>
                <w:b/>
                <w:sz w:val="20"/>
                <w:szCs w:val="20"/>
              </w:rPr>
              <w:t>xp</w:t>
            </w:r>
            <w:proofErr w:type="spellEnd"/>
            <w:r w:rsidRPr="004E449E">
              <w:rPr>
                <w:rFonts w:asciiTheme="minorHAnsi" w:hAnsiTheme="minorHAnsi" w:cs="Arial"/>
                <w:b/>
                <w:sz w:val="20"/>
                <w:szCs w:val="20"/>
              </w:rPr>
              <w:t xml:space="preserve">, </w:t>
            </w:r>
            <w:proofErr w:type="spellStart"/>
            <w:r w:rsidRPr="004E449E">
              <w:rPr>
                <w:rFonts w:asciiTheme="minorHAnsi" w:hAnsiTheme="minorHAnsi" w:cs="Arial"/>
                <w:b/>
                <w:sz w:val="20"/>
                <w:szCs w:val="20"/>
              </w:rPr>
              <w:t>word</w:t>
            </w:r>
            <w:proofErr w:type="spellEnd"/>
            <w:r w:rsidRPr="004E449E">
              <w:rPr>
                <w:rFonts w:asciiTheme="minorHAnsi" w:hAnsiTheme="minorHAnsi" w:cs="Arial"/>
                <w:b/>
                <w:sz w:val="20"/>
                <w:szCs w:val="20"/>
              </w:rPr>
              <w:t xml:space="preserve"> 2007, </w:t>
            </w:r>
            <w:proofErr w:type="spellStart"/>
            <w:r w:rsidRPr="004E449E">
              <w:rPr>
                <w:rFonts w:asciiTheme="minorHAnsi" w:hAnsiTheme="minorHAnsi" w:cs="Arial"/>
                <w:b/>
                <w:sz w:val="20"/>
                <w:szCs w:val="20"/>
              </w:rPr>
              <w:t>access</w:t>
            </w:r>
            <w:proofErr w:type="spellEnd"/>
            <w:r w:rsidRPr="004E449E">
              <w:rPr>
                <w:rFonts w:asciiTheme="minorHAnsi" w:hAnsiTheme="minorHAnsi" w:cs="Arial"/>
                <w:b/>
                <w:sz w:val="20"/>
                <w:szCs w:val="20"/>
              </w:rPr>
              <w:t xml:space="preserve"> 2007 </w:t>
            </w:r>
            <w:proofErr w:type="spellStart"/>
            <w:r w:rsidRPr="004E449E">
              <w:rPr>
                <w:rFonts w:asciiTheme="minorHAnsi" w:hAnsiTheme="minorHAnsi" w:cs="Arial"/>
                <w:b/>
                <w:sz w:val="20"/>
                <w:szCs w:val="20"/>
              </w:rPr>
              <w:t>power</w:t>
            </w:r>
            <w:proofErr w:type="spellEnd"/>
            <w:r w:rsidRPr="004E449E">
              <w:rPr>
                <w:rFonts w:asciiTheme="minorHAnsi" w:hAnsiTheme="minorHAnsi" w:cs="Arial"/>
                <w:b/>
                <w:sz w:val="20"/>
                <w:szCs w:val="20"/>
              </w:rPr>
              <w:t xml:space="preserve"> point 2007</w:t>
            </w:r>
            <w:r w:rsidRPr="004E449E">
              <w:rPr>
                <w:rFonts w:asciiTheme="minorHAnsi" w:hAnsiTheme="minorHAnsi" w:cs="Arial"/>
                <w:sz w:val="20"/>
                <w:szCs w:val="20"/>
              </w:rPr>
              <w:t xml:space="preserve">. 3. </w:t>
            </w:r>
            <w:proofErr w:type="gramStart"/>
            <w:r w:rsidRPr="004E449E">
              <w:rPr>
                <w:rFonts w:asciiTheme="minorHAnsi" w:hAnsiTheme="minorHAnsi" w:cs="Arial"/>
                <w:sz w:val="20"/>
                <w:szCs w:val="20"/>
              </w:rPr>
              <w:t>ed.</w:t>
            </w:r>
            <w:proofErr w:type="gramEnd"/>
            <w:r w:rsidRPr="004E449E">
              <w:rPr>
                <w:rFonts w:asciiTheme="minorHAnsi" w:hAnsiTheme="minorHAnsi" w:cs="Arial"/>
                <w:sz w:val="20"/>
                <w:szCs w:val="20"/>
              </w:rPr>
              <w:t xml:space="preserve"> São Paulo: Érica, 2013. 384 p.</w:t>
            </w:r>
          </w:p>
          <w:p w:rsidR="004E449E" w:rsidRPr="004E449E" w:rsidRDefault="003C56BB" w:rsidP="003C56BB">
            <w:pPr>
              <w:spacing w:before="0" w:after="0" w:line="360" w:lineRule="auto"/>
              <w:jc w:val="both"/>
              <w:rPr>
                <w:rFonts w:asciiTheme="minorHAnsi" w:hAnsiTheme="minorHAnsi" w:cs="Arial"/>
                <w:sz w:val="20"/>
                <w:szCs w:val="20"/>
              </w:rPr>
            </w:pPr>
            <w:r w:rsidRPr="004E449E">
              <w:rPr>
                <w:rFonts w:asciiTheme="minorHAnsi" w:hAnsiTheme="minorHAnsi" w:cs="Arial"/>
                <w:sz w:val="20"/>
                <w:szCs w:val="20"/>
              </w:rPr>
              <w:t>VELLOSO, Fernando de Castro</w:t>
            </w:r>
            <w:r w:rsidRPr="004E449E">
              <w:rPr>
                <w:rFonts w:asciiTheme="minorHAnsi" w:hAnsiTheme="minorHAnsi" w:cs="Arial"/>
                <w:b/>
                <w:sz w:val="20"/>
                <w:szCs w:val="20"/>
              </w:rPr>
              <w:t>. Informática:</w:t>
            </w:r>
            <w:r w:rsidRPr="004E449E">
              <w:rPr>
                <w:rFonts w:asciiTheme="minorHAnsi" w:hAnsiTheme="minorHAnsi" w:cs="Arial"/>
                <w:sz w:val="20"/>
                <w:szCs w:val="20"/>
              </w:rPr>
              <w:t xml:space="preserve"> conceitos básicos. </w:t>
            </w:r>
            <w:proofErr w:type="gramStart"/>
            <w:r w:rsidRPr="004E449E">
              <w:rPr>
                <w:rFonts w:asciiTheme="minorHAnsi" w:hAnsiTheme="minorHAnsi" w:cs="Arial"/>
                <w:sz w:val="20"/>
                <w:szCs w:val="20"/>
              </w:rPr>
              <w:t>8</w:t>
            </w:r>
            <w:proofErr w:type="gramEnd"/>
            <w:r w:rsidRPr="004E449E">
              <w:rPr>
                <w:rFonts w:asciiTheme="minorHAnsi" w:hAnsiTheme="minorHAnsi" w:cs="Arial"/>
                <w:sz w:val="20"/>
                <w:szCs w:val="20"/>
              </w:rPr>
              <w:t xml:space="preserve"> ed. rev. e atual. Rio de Janeiro: </w:t>
            </w:r>
            <w:proofErr w:type="spellStart"/>
            <w:r w:rsidRPr="004E449E">
              <w:rPr>
                <w:rFonts w:asciiTheme="minorHAnsi" w:hAnsiTheme="minorHAnsi" w:cs="Arial"/>
                <w:sz w:val="20"/>
                <w:szCs w:val="20"/>
              </w:rPr>
              <w:t>Elsevier</w:t>
            </w:r>
            <w:proofErr w:type="spellEnd"/>
            <w:r w:rsidRPr="004E449E">
              <w:rPr>
                <w:rFonts w:asciiTheme="minorHAnsi" w:hAnsiTheme="minorHAnsi" w:cs="Arial"/>
                <w:sz w:val="20"/>
                <w:szCs w:val="20"/>
              </w:rPr>
              <w:t xml:space="preserve">, Campus, </w:t>
            </w:r>
            <w:r w:rsidRPr="004E449E">
              <w:rPr>
                <w:rFonts w:asciiTheme="minorHAnsi" w:hAnsiTheme="minorHAnsi" w:cs="Arial"/>
                <w:sz w:val="20"/>
                <w:szCs w:val="20"/>
              </w:rPr>
              <w:lastRenderedPageBreak/>
              <w:t>2014. 392 p.</w:t>
            </w:r>
          </w:p>
        </w:tc>
      </w:tr>
      <w:tr w:rsidR="004E449E" w:rsidRPr="004E449E" w:rsidTr="007160AF">
        <w:tc>
          <w:tcPr>
            <w:tcW w:w="9640" w:type="dxa"/>
            <w:gridSpan w:val="4"/>
            <w:shd w:val="clear" w:color="auto" w:fill="F2F2F2"/>
          </w:tcPr>
          <w:p w:rsidR="004E449E" w:rsidRPr="004E449E" w:rsidRDefault="004E449E" w:rsidP="007160AF">
            <w:pPr>
              <w:spacing w:after="0" w:line="280" w:lineRule="atLeast"/>
              <w:jc w:val="both"/>
              <w:rPr>
                <w:rFonts w:asciiTheme="minorHAnsi" w:hAnsiTheme="minorHAnsi" w:cs="Arial"/>
                <w:b/>
                <w:sz w:val="20"/>
                <w:szCs w:val="20"/>
              </w:rPr>
            </w:pPr>
            <w:r w:rsidRPr="004E449E">
              <w:rPr>
                <w:rFonts w:asciiTheme="minorHAnsi" w:hAnsiTheme="minorHAnsi" w:cs="Arial"/>
                <w:b/>
                <w:sz w:val="20"/>
                <w:szCs w:val="20"/>
              </w:rPr>
              <w:lastRenderedPageBreak/>
              <w:t xml:space="preserve">Complementar </w:t>
            </w:r>
          </w:p>
        </w:tc>
      </w:tr>
      <w:tr w:rsidR="004E449E" w:rsidRPr="004E449E" w:rsidTr="007160AF">
        <w:tc>
          <w:tcPr>
            <w:tcW w:w="9640" w:type="dxa"/>
            <w:gridSpan w:val="4"/>
          </w:tcPr>
          <w:p w:rsidR="003C56BB" w:rsidRPr="004E449E" w:rsidRDefault="003C56BB" w:rsidP="007160AF">
            <w:pPr>
              <w:tabs>
                <w:tab w:val="left" w:pos="4542"/>
              </w:tabs>
              <w:spacing w:after="0" w:line="360" w:lineRule="auto"/>
              <w:jc w:val="both"/>
              <w:rPr>
                <w:rFonts w:asciiTheme="minorHAnsi" w:hAnsiTheme="minorHAnsi" w:cs="Arial"/>
                <w:sz w:val="20"/>
                <w:szCs w:val="20"/>
              </w:rPr>
            </w:pPr>
            <w:r w:rsidRPr="004E449E">
              <w:rPr>
                <w:rFonts w:asciiTheme="minorHAnsi" w:hAnsiTheme="minorHAnsi" w:cs="Arial"/>
                <w:sz w:val="20"/>
                <w:szCs w:val="20"/>
              </w:rPr>
              <w:t>CAPRON, H. L.; JOHNSON, J. A. </w:t>
            </w:r>
            <w:r w:rsidRPr="004E449E">
              <w:rPr>
                <w:rFonts w:asciiTheme="minorHAnsi" w:hAnsiTheme="minorHAnsi" w:cs="Arial"/>
                <w:b/>
                <w:sz w:val="20"/>
                <w:szCs w:val="20"/>
              </w:rPr>
              <w:t>Introdução à informática</w:t>
            </w:r>
            <w:r w:rsidRPr="004E449E">
              <w:rPr>
                <w:rFonts w:asciiTheme="minorHAnsi" w:hAnsiTheme="minorHAnsi" w:cs="Arial"/>
                <w:sz w:val="20"/>
                <w:szCs w:val="20"/>
              </w:rPr>
              <w:t>. </w:t>
            </w:r>
            <w:proofErr w:type="gramStart"/>
            <w:r w:rsidRPr="004E449E">
              <w:rPr>
                <w:rFonts w:asciiTheme="minorHAnsi" w:hAnsiTheme="minorHAnsi" w:cs="Arial"/>
                <w:sz w:val="20"/>
                <w:szCs w:val="20"/>
                <w:lang w:val="en-US"/>
              </w:rPr>
              <w:t>8</w:t>
            </w:r>
            <w:proofErr w:type="gramEnd"/>
            <w:r w:rsidRPr="004E449E">
              <w:rPr>
                <w:rFonts w:asciiTheme="minorHAnsi" w:hAnsiTheme="minorHAnsi" w:cs="Arial"/>
                <w:sz w:val="20"/>
                <w:szCs w:val="20"/>
                <w:lang w:val="en-US"/>
              </w:rPr>
              <w:t xml:space="preserve">. </w:t>
            </w:r>
            <w:proofErr w:type="gramStart"/>
            <w:r w:rsidRPr="004E449E">
              <w:rPr>
                <w:rFonts w:asciiTheme="minorHAnsi" w:hAnsiTheme="minorHAnsi" w:cs="Arial"/>
                <w:sz w:val="20"/>
                <w:szCs w:val="20"/>
                <w:lang w:val="en-US"/>
              </w:rPr>
              <w:t>ed</w:t>
            </w:r>
            <w:proofErr w:type="gramEnd"/>
            <w:r w:rsidRPr="004E449E">
              <w:rPr>
                <w:rFonts w:asciiTheme="minorHAnsi" w:hAnsiTheme="minorHAnsi" w:cs="Arial"/>
                <w:sz w:val="20"/>
                <w:szCs w:val="20"/>
                <w:lang w:val="en-US"/>
              </w:rPr>
              <w:t xml:space="preserve">. São Paulo: Pearson Prentice Hall, 2004. </w:t>
            </w:r>
            <w:r w:rsidRPr="004E449E">
              <w:rPr>
                <w:rFonts w:asciiTheme="minorHAnsi" w:hAnsiTheme="minorHAnsi" w:cs="Arial"/>
                <w:sz w:val="20"/>
                <w:szCs w:val="20"/>
              </w:rPr>
              <w:t>350 p.</w:t>
            </w:r>
          </w:p>
          <w:p w:rsidR="003C56BB" w:rsidRPr="004E449E" w:rsidRDefault="003C56BB" w:rsidP="007160AF">
            <w:pPr>
              <w:tabs>
                <w:tab w:val="left" w:pos="4542"/>
              </w:tabs>
              <w:spacing w:after="0" w:line="360" w:lineRule="auto"/>
              <w:jc w:val="both"/>
              <w:rPr>
                <w:rFonts w:asciiTheme="minorHAnsi" w:hAnsiTheme="minorHAnsi" w:cs="Arial"/>
                <w:sz w:val="20"/>
                <w:szCs w:val="20"/>
              </w:rPr>
            </w:pPr>
            <w:r w:rsidRPr="004E449E">
              <w:rPr>
                <w:rFonts w:asciiTheme="minorHAnsi" w:hAnsiTheme="minorHAnsi" w:cs="Arial"/>
                <w:sz w:val="20"/>
                <w:szCs w:val="20"/>
              </w:rPr>
              <w:t>FRYE</w:t>
            </w:r>
            <w:proofErr w:type="gramStart"/>
            <w:r w:rsidRPr="004E449E">
              <w:rPr>
                <w:rFonts w:asciiTheme="minorHAnsi" w:hAnsiTheme="minorHAnsi" w:cs="Arial"/>
                <w:sz w:val="20"/>
                <w:szCs w:val="20"/>
              </w:rPr>
              <w:t>, Curtis</w:t>
            </w:r>
            <w:proofErr w:type="gramEnd"/>
            <w:r w:rsidRPr="004E449E">
              <w:rPr>
                <w:rFonts w:asciiTheme="minorHAnsi" w:hAnsiTheme="minorHAnsi" w:cs="Arial"/>
                <w:sz w:val="20"/>
                <w:szCs w:val="20"/>
              </w:rPr>
              <w:t xml:space="preserve">. </w:t>
            </w:r>
            <w:r w:rsidRPr="004E449E">
              <w:rPr>
                <w:rFonts w:asciiTheme="minorHAnsi" w:hAnsiTheme="minorHAnsi" w:cs="Arial"/>
                <w:b/>
                <w:sz w:val="20"/>
                <w:szCs w:val="20"/>
              </w:rPr>
              <w:t>Microsoft Excel 2016: passo a passo</w:t>
            </w:r>
            <w:r w:rsidRPr="004E449E">
              <w:rPr>
                <w:rFonts w:asciiTheme="minorHAnsi" w:hAnsiTheme="minorHAnsi" w:cs="Arial"/>
                <w:sz w:val="20"/>
                <w:szCs w:val="20"/>
              </w:rPr>
              <w:t xml:space="preserve"> [recurso eletrônico]. – Porto </w:t>
            </w:r>
            <w:proofErr w:type="gramStart"/>
            <w:r w:rsidRPr="004E449E">
              <w:rPr>
                <w:rFonts w:asciiTheme="minorHAnsi" w:hAnsiTheme="minorHAnsi" w:cs="Arial"/>
                <w:sz w:val="20"/>
                <w:szCs w:val="20"/>
              </w:rPr>
              <w:t>Alegre :</w:t>
            </w:r>
            <w:proofErr w:type="gramEnd"/>
            <w:r w:rsidRPr="004E449E">
              <w:rPr>
                <w:rFonts w:asciiTheme="minorHAnsi" w:hAnsiTheme="minorHAnsi" w:cs="Arial"/>
                <w:sz w:val="20"/>
                <w:szCs w:val="20"/>
              </w:rPr>
              <w:t xml:space="preserve"> </w:t>
            </w:r>
            <w:proofErr w:type="spellStart"/>
            <w:r w:rsidRPr="004E449E">
              <w:rPr>
                <w:rFonts w:asciiTheme="minorHAnsi" w:hAnsiTheme="minorHAnsi" w:cs="Arial"/>
                <w:sz w:val="20"/>
                <w:szCs w:val="20"/>
              </w:rPr>
              <w:t>Bookman</w:t>
            </w:r>
            <w:proofErr w:type="spellEnd"/>
            <w:r w:rsidRPr="004E449E">
              <w:rPr>
                <w:rFonts w:asciiTheme="minorHAnsi" w:hAnsiTheme="minorHAnsi" w:cs="Arial"/>
                <w:sz w:val="20"/>
                <w:szCs w:val="20"/>
              </w:rPr>
              <w:t xml:space="preserve">, 2016. </w:t>
            </w:r>
          </w:p>
          <w:p w:rsidR="003C56BB" w:rsidRPr="004E449E" w:rsidRDefault="003C56BB" w:rsidP="007160AF">
            <w:pPr>
              <w:tabs>
                <w:tab w:val="left" w:pos="4542"/>
              </w:tabs>
              <w:spacing w:after="0" w:line="360" w:lineRule="auto"/>
              <w:jc w:val="both"/>
              <w:rPr>
                <w:rFonts w:asciiTheme="minorHAnsi" w:hAnsiTheme="minorHAnsi" w:cs="Arial"/>
                <w:sz w:val="20"/>
                <w:szCs w:val="20"/>
              </w:rPr>
            </w:pPr>
            <w:r w:rsidRPr="004E449E">
              <w:rPr>
                <w:rFonts w:asciiTheme="minorHAnsi" w:hAnsiTheme="minorHAnsi" w:cs="Arial"/>
                <w:sz w:val="20"/>
                <w:szCs w:val="20"/>
              </w:rPr>
              <w:t xml:space="preserve">LAMBERT, Joan. </w:t>
            </w:r>
            <w:r w:rsidRPr="004E449E">
              <w:rPr>
                <w:rFonts w:asciiTheme="minorHAnsi" w:hAnsiTheme="minorHAnsi" w:cs="Arial"/>
                <w:b/>
                <w:sz w:val="20"/>
                <w:szCs w:val="20"/>
              </w:rPr>
              <w:t>Windows 10:</w:t>
            </w:r>
            <w:r w:rsidRPr="004E449E">
              <w:rPr>
                <w:rFonts w:asciiTheme="minorHAnsi" w:hAnsiTheme="minorHAnsi" w:cs="Arial"/>
                <w:sz w:val="20"/>
                <w:szCs w:val="20"/>
              </w:rPr>
              <w:t xml:space="preserve"> passo a passo [recurso eletrônico]. – Porto </w:t>
            </w:r>
            <w:proofErr w:type="gramStart"/>
            <w:r w:rsidRPr="004E449E">
              <w:rPr>
                <w:rFonts w:asciiTheme="minorHAnsi" w:hAnsiTheme="minorHAnsi" w:cs="Arial"/>
                <w:sz w:val="20"/>
                <w:szCs w:val="20"/>
              </w:rPr>
              <w:t>Alegre :</w:t>
            </w:r>
            <w:proofErr w:type="gramEnd"/>
            <w:r w:rsidRPr="004E449E">
              <w:rPr>
                <w:rFonts w:asciiTheme="minorHAnsi" w:hAnsiTheme="minorHAnsi" w:cs="Arial"/>
                <w:sz w:val="20"/>
                <w:szCs w:val="20"/>
              </w:rPr>
              <w:t xml:space="preserve"> </w:t>
            </w:r>
            <w:proofErr w:type="spellStart"/>
            <w:r w:rsidRPr="004E449E">
              <w:rPr>
                <w:rFonts w:asciiTheme="minorHAnsi" w:hAnsiTheme="minorHAnsi" w:cs="Arial"/>
                <w:sz w:val="20"/>
                <w:szCs w:val="20"/>
              </w:rPr>
              <w:t>Bookman</w:t>
            </w:r>
            <w:proofErr w:type="spellEnd"/>
            <w:r w:rsidRPr="004E449E">
              <w:rPr>
                <w:rFonts w:asciiTheme="minorHAnsi" w:hAnsiTheme="minorHAnsi" w:cs="Arial"/>
                <w:sz w:val="20"/>
                <w:szCs w:val="20"/>
              </w:rPr>
              <w:t>, 2016.</w:t>
            </w:r>
          </w:p>
          <w:p w:rsidR="003C56BB" w:rsidRPr="004E449E" w:rsidRDefault="003C56BB" w:rsidP="007160AF">
            <w:pPr>
              <w:tabs>
                <w:tab w:val="left" w:pos="4542"/>
              </w:tabs>
              <w:spacing w:after="0" w:line="360" w:lineRule="auto"/>
              <w:jc w:val="both"/>
              <w:rPr>
                <w:rFonts w:asciiTheme="minorHAnsi" w:hAnsiTheme="minorHAnsi" w:cs="Arial"/>
                <w:sz w:val="20"/>
                <w:szCs w:val="20"/>
              </w:rPr>
            </w:pPr>
            <w:r w:rsidRPr="004E449E">
              <w:rPr>
                <w:rFonts w:asciiTheme="minorHAnsi" w:hAnsiTheme="minorHAnsi" w:cs="Arial"/>
                <w:sz w:val="20"/>
                <w:szCs w:val="20"/>
              </w:rPr>
              <w:t xml:space="preserve">MANZANO, Maria Isabel; MANZANO, ANDRE LUIZ N.G. </w:t>
            </w:r>
            <w:r w:rsidRPr="004E449E">
              <w:rPr>
                <w:rFonts w:asciiTheme="minorHAnsi" w:hAnsiTheme="minorHAnsi" w:cs="Arial"/>
                <w:b/>
                <w:sz w:val="20"/>
                <w:szCs w:val="20"/>
              </w:rPr>
              <w:t xml:space="preserve">Trabalho de Conclusão de Curso utilizando </w:t>
            </w:r>
            <w:proofErr w:type="gramStart"/>
            <w:r w:rsidRPr="004E449E">
              <w:rPr>
                <w:rFonts w:asciiTheme="minorHAnsi" w:hAnsiTheme="minorHAnsi" w:cs="Arial"/>
                <w:b/>
                <w:sz w:val="20"/>
                <w:szCs w:val="20"/>
              </w:rPr>
              <w:t>o Microsoft Word</w:t>
            </w:r>
            <w:proofErr w:type="gramEnd"/>
            <w:r w:rsidRPr="004E449E">
              <w:rPr>
                <w:rFonts w:asciiTheme="minorHAnsi" w:hAnsiTheme="minorHAnsi" w:cs="Arial"/>
                <w:b/>
                <w:sz w:val="20"/>
                <w:szCs w:val="20"/>
              </w:rPr>
              <w:t xml:space="preserve"> 2013. </w:t>
            </w:r>
            <w:r w:rsidRPr="004E449E">
              <w:rPr>
                <w:rFonts w:asciiTheme="minorHAnsi" w:hAnsiTheme="minorHAnsi" w:cs="Arial"/>
                <w:sz w:val="20"/>
                <w:szCs w:val="20"/>
              </w:rPr>
              <w:t>São Paulo: Erica, 2013.</w:t>
            </w:r>
          </w:p>
          <w:p w:rsidR="004E449E" w:rsidRPr="004E449E" w:rsidRDefault="003C56BB" w:rsidP="007160AF">
            <w:pPr>
              <w:tabs>
                <w:tab w:val="left" w:pos="4542"/>
              </w:tabs>
              <w:spacing w:after="0" w:line="360" w:lineRule="auto"/>
              <w:jc w:val="both"/>
              <w:rPr>
                <w:rFonts w:asciiTheme="minorHAnsi" w:hAnsiTheme="minorHAnsi" w:cs="Arial"/>
                <w:sz w:val="20"/>
                <w:szCs w:val="20"/>
              </w:rPr>
            </w:pPr>
            <w:r w:rsidRPr="004E449E">
              <w:rPr>
                <w:rFonts w:asciiTheme="minorHAnsi" w:hAnsiTheme="minorHAnsi" w:cs="Arial"/>
                <w:sz w:val="20"/>
                <w:szCs w:val="20"/>
              </w:rPr>
              <w:t xml:space="preserve">RABELO, João. </w:t>
            </w:r>
            <w:r w:rsidRPr="004E449E">
              <w:rPr>
                <w:rFonts w:asciiTheme="minorHAnsi" w:hAnsiTheme="minorHAnsi" w:cs="Arial"/>
                <w:b/>
                <w:sz w:val="20"/>
                <w:szCs w:val="20"/>
              </w:rPr>
              <w:t xml:space="preserve">Introdução à </w:t>
            </w:r>
            <w:proofErr w:type="spellStart"/>
            <w:r w:rsidRPr="004E449E">
              <w:rPr>
                <w:rFonts w:asciiTheme="minorHAnsi" w:hAnsiTheme="minorHAnsi" w:cs="Arial"/>
                <w:b/>
                <w:sz w:val="20"/>
                <w:szCs w:val="20"/>
              </w:rPr>
              <w:t>Informatica</w:t>
            </w:r>
            <w:proofErr w:type="spellEnd"/>
            <w:r w:rsidRPr="004E449E">
              <w:rPr>
                <w:rFonts w:asciiTheme="minorHAnsi" w:hAnsiTheme="minorHAnsi" w:cs="Arial"/>
                <w:b/>
                <w:sz w:val="20"/>
                <w:szCs w:val="20"/>
              </w:rPr>
              <w:t xml:space="preserve"> e Windows XP: Fácil e Passo a Passo</w:t>
            </w:r>
            <w:r w:rsidRPr="004E449E">
              <w:rPr>
                <w:rFonts w:asciiTheme="minorHAnsi" w:hAnsiTheme="minorHAnsi" w:cs="Arial"/>
                <w:sz w:val="20"/>
                <w:szCs w:val="20"/>
              </w:rPr>
              <w:t>! Rio de Janeiro: Ciência Moderna, 2007.</w:t>
            </w:r>
          </w:p>
        </w:tc>
      </w:tr>
    </w:tbl>
    <w:p w:rsidR="004E449E" w:rsidRPr="004E449E" w:rsidRDefault="004E449E" w:rsidP="004E449E">
      <w:pPr>
        <w:rPr>
          <w:rFonts w:asciiTheme="minorHAnsi" w:hAnsiTheme="minorHAnsi"/>
        </w:rPr>
      </w:pPr>
      <w:r w:rsidRPr="004E449E">
        <w:rPr>
          <w:rFonts w:asciiTheme="minorHAnsi" w:hAnsiTheme="minorHAnsi"/>
        </w:rPr>
        <w:br w:type="page"/>
      </w:r>
    </w:p>
    <w:tbl>
      <w:tblPr>
        <w:tblW w:w="949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61"/>
        <w:gridCol w:w="47"/>
        <w:gridCol w:w="2632"/>
        <w:gridCol w:w="2258"/>
      </w:tblGrid>
      <w:tr w:rsidR="004E449E" w:rsidRPr="004E449E" w:rsidTr="007160AF">
        <w:tc>
          <w:tcPr>
            <w:tcW w:w="7240" w:type="dxa"/>
            <w:gridSpan w:val="3"/>
            <w:shd w:val="clear" w:color="auto" w:fill="D9D9D9"/>
          </w:tcPr>
          <w:p w:rsidR="004E449E" w:rsidRPr="004E449E" w:rsidRDefault="00625F54"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258" w:type="dxa"/>
            <w:shd w:val="clear" w:color="auto" w:fill="D9D9D9"/>
          </w:tcPr>
          <w:p w:rsidR="004E449E" w:rsidRPr="004E449E" w:rsidRDefault="00625F54"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40" w:type="dxa"/>
            <w:gridSpan w:val="3"/>
          </w:tcPr>
          <w:p w:rsidR="004E449E" w:rsidRPr="004E449E" w:rsidRDefault="003C56BB" w:rsidP="007160AF">
            <w:pPr>
              <w:spacing w:after="0"/>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Cálculos Aplicados</w:t>
            </w:r>
          </w:p>
        </w:tc>
        <w:tc>
          <w:tcPr>
            <w:tcW w:w="2258" w:type="dxa"/>
          </w:tcPr>
          <w:p w:rsidR="004E449E" w:rsidRPr="004E449E" w:rsidRDefault="004E449E" w:rsidP="007160AF">
            <w:pPr>
              <w:spacing w:after="0"/>
              <w:jc w:val="both"/>
              <w:rPr>
                <w:rFonts w:asciiTheme="minorHAnsi" w:eastAsia="Times New Roman" w:hAnsiTheme="minorHAnsi" w:cs="Arial"/>
                <w:color w:val="000000"/>
                <w:sz w:val="20"/>
                <w:szCs w:val="20"/>
              </w:rPr>
            </w:pPr>
            <w:proofErr w:type="gramStart"/>
            <w:r w:rsidRPr="004E449E">
              <w:rPr>
                <w:rFonts w:asciiTheme="minorHAnsi" w:eastAsia="Times New Roman" w:hAnsiTheme="minorHAnsi" w:cs="Arial"/>
                <w:color w:val="000000"/>
                <w:sz w:val="20"/>
                <w:szCs w:val="20"/>
              </w:rPr>
              <w:t xml:space="preserve">60 </w:t>
            </w:r>
            <w:proofErr w:type="spellStart"/>
            <w:r w:rsidRPr="004E449E">
              <w:rPr>
                <w:rFonts w:asciiTheme="minorHAnsi" w:eastAsia="Times New Roman" w:hAnsiTheme="minorHAnsi" w:cs="Arial"/>
                <w:color w:val="000000"/>
                <w:sz w:val="20"/>
                <w:szCs w:val="20"/>
              </w:rPr>
              <w:t>hs</w:t>
            </w:r>
            <w:proofErr w:type="spellEnd"/>
            <w:proofErr w:type="gramEnd"/>
          </w:p>
        </w:tc>
      </w:tr>
      <w:tr w:rsidR="004E449E" w:rsidRPr="004E449E" w:rsidTr="007160AF">
        <w:trPr>
          <w:cantSplit/>
        </w:trPr>
        <w:tc>
          <w:tcPr>
            <w:tcW w:w="9498" w:type="dxa"/>
            <w:gridSpan w:val="4"/>
            <w:shd w:val="clear" w:color="auto" w:fill="D9D9D9"/>
          </w:tcPr>
          <w:p w:rsidR="004E449E" w:rsidRPr="003C56BB" w:rsidRDefault="004E449E" w:rsidP="003C56BB">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w:t>
            </w:r>
            <w:r w:rsidR="003C56BB">
              <w:rPr>
                <w:rFonts w:asciiTheme="minorHAnsi" w:eastAsia="Times New Roman" w:hAnsiTheme="minorHAnsi" w:cs="Arial"/>
                <w:b/>
                <w:sz w:val="20"/>
                <w:szCs w:val="20"/>
              </w:rPr>
              <w:t>urso de Tecnologia em Logística</w:t>
            </w:r>
          </w:p>
        </w:tc>
      </w:tr>
      <w:tr w:rsidR="004E449E" w:rsidRPr="004E449E" w:rsidTr="007160AF">
        <w:tc>
          <w:tcPr>
            <w:tcW w:w="4561" w:type="dxa"/>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 xml:space="preserve">UC1, UC2, UC3, </w:t>
            </w:r>
            <w:proofErr w:type="gramStart"/>
            <w:r w:rsidRPr="004E449E">
              <w:rPr>
                <w:rFonts w:asciiTheme="minorHAnsi" w:hAnsiTheme="minorHAnsi" w:cs="Arial"/>
                <w:sz w:val="20"/>
                <w:szCs w:val="20"/>
              </w:rPr>
              <w:t>UC4</w:t>
            </w:r>
            <w:proofErr w:type="gramEnd"/>
          </w:p>
        </w:tc>
        <w:tc>
          <w:tcPr>
            <w:tcW w:w="4937" w:type="dxa"/>
            <w:gridSpan w:val="3"/>
            <w:vAlign w:val="center"/>
          </w:tcPr>
          <w:p w:rsidR="004E449E" w:rsidRPr="003C56BB" w:rsidRDefault="004E449E" w:rsidP="003C56BB">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003C56BB">
              <w:rPr>
                <w:rFonts w:asciiTheme="minorHAnsi" w:eastAsia="Times New Roman" w:hAnsiTheme="minorHAnsi" w:cs="Arial"/>
                <w:color w:val="000000"/>
                <w:sz w:val="20"/>
                <w:szCs w:val="20"/>
              </w:rPr>
              <w:t>Básico</w:t>
            </w:r>
          </w:p>
        </w:tc>
      </w:tr>
      <w:tr w:rsidR="004E449E" w:rsidRPr="004E449E" w:rsidTr="007160AF">
        <w:trPr>
          <w:cantSplit/>
          <w:trHeight w:val="59"/>
        </w:trPr>
        <w:tc>
          <w:tcPr>
            <w:tcW w:w="9498" w:type="dxa"/>
            <w:gridSpan w:val="4"/>
            <w:shd w:val="clear" w:color="auto" w:fill="D9D9D9"/>
          </w:tcPr>
          <w:p w:rsidR="004E449E" w:rsidRPr="004E449E" w:rsidRDefault="004E449E" w:rsidP="003C56BB">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Objetivo Pedag</w:t>
            </w:r>
            <w:r w:rsidR="003C56BB">
              <w:rPr>
                <w:rFonts w:asciiTheme="minorHAnsi" w:eastAsia="Times New Roman" w:hAnsiTheme="minorHAnsi" w:cs="Arial"/>
                <w:b/>
                <w:sz w:val="20"/>
                <w:szCs w:val="20"/>
              </w:rPr>
              <w:t>ógico</w:t>
            </w:r>
          </w:p>
        </w:tc>
      </w:tr>
      <w:tr w:rsidR="004E449E" w:rsidRPr="004E449E" w:rsidTr="007160AF">
        <w:trPr>
          <w:cantSplit/>
          <w:trHeight w:val="59"/>
        </w:trPr>
        <w:tc>
          <w:tcPr>
            <w:tcW w:w="9498" w:type="dxa"/>
            <w:gridSpan w:val="4"/>
          </w:tcPr>
          <w:p w:rsidR="004E449E" w:rsidRPr="004E449E" w:rsidRDefault="004E449E" w:rsidP="007160AF">
            <w:pPr>
              <w:spacing w:after="0" w:line="30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Desenvolver organização racional, por meios de interpretação da problemática situacional fundamental, que requerem soluções em </w:t>
            </w:r>
            <w:r w:rsidRPr="004E449E">
              <w:rPr>
                <w:rFonts w:asciiTheme="minorHAnsi" w:eastAsia="Times New Roman" w:hAnsiTheme="minorHAnsi" w:cs="Arial"/>
                <w:b/>
                <w:sz w:val="20"/>
                <w:szCs w:val="20"/>
              </w:rPr>
              <w:t>Cálculos</w:t>
            </w:r>
            <w:r w:rsidRPr="004E449E">
              <w:rPr>
                <w:rFonts w:asciiTheme="minorHAnsi" w:eastAsia="Times New Roman" w:hAnsiTheme="minorHAnsi" w:cs="Arial"/>
                <w:sz w:val="20"/>
                <w:szCs w:val="20"/>
              </w:rPr>
              <w:t xml:space="preserve">, combinando a forma de pensamento com expressão sistematizada formal, sintetizando logicamente, soluções efetivas e ágeis de problemas adversos.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498" w:type="dxa"/>
            <w:gridSpan w:val="4"/>
            <w:shd w:val="clear" w:color="auto" w:fill="D9D9D9"/>
          </w:tcPr>
          <w:p w:rsidR="004E449E" w:rsidRPr="003C56BB" w:rsidRDefault="003C56BB" w:rsidP="003C56BB">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08"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Fundamentos Técnicos Científicos</w:t>
            </w:r>
          </w:p>
        </w:tc>
        <w:tc>
          <w:tcPr>
            <w:tcW w:w="4890"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08" w:type="dxa"/>
            <w:gridSpan w:val="2"/>
            <w:shd w:val="clear" w:color="auto" w:fill="auto"/>
          </w:tcPr>
          <w:p w:rsidR="004E449E" w:rsidRPr="004E449E" w:rsidRDefault="004E449E" w:rsidP="008E1AA3">
            <w:pPr>
              <w:numPr>
                <w:ilvl w:val="0"/>
                <w:numId w:val="5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Fundamentar conceitos matemáticos para resolução de problemas</w:t>
            </w:r>
          </w:p>
          <w:p w:rsidR="004E449E" w:rsidRPr="004E449E" w:rsidRDefault="004E449E" w:rsidP="008E1AA3">
            <w:pPr>
              <w:numPr>
                <w:ilvl w:val="0"/>
                <w:numId w:val="54"/>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Aplicar operações matemáticas no contexto da ocupação</w:t>
            </w:r>
          </w:p>
        </w:tc>
        <w:tc>
          <w:tcPr>
            <w:tcW w:w="4890" w:type="dxa"/>
            <w:gridSpan w:val="2"/>
            <w:vMerge w:val="restart"/>
            <w:shd w:val="clear" w:color="auto" w:fill="auto"/>
          </w:tcPr>
          <w:p w:rsidR="004E449E" w:rsidRPr="004E449E" w:rsidRDefault="004E449E" w:rsidP="007160AF">
            <w:pPr>
              <w:spacing w:after="0" w:line="300" w:lineRule="atLeast"/>
              <w:jc w:val="both"/>
              <w:rPr>
                <w:rFonts w:asciiTheme="minorHAnsi" w:hAnsiTheme="minorHAnsi" w:cs="Arial"/>
                <w:b/>
                <w:sz w:val="20"/>
                <w:szCs w:val="20"/>
              </w:rPr>
            </w:pPr>
            <w:r w:rsidRPr="004E449E">
              <w:rPr>
                <w:rFonts w:asciiTheme="minorHAnsi" w:hAnsiTheme="minorHAnsi" w:cs="Arial"/>
                <w:b/>
                <w:sz w:val="20"/>
                <w:szCs w:val="20"/>
              </w:rPr>
              <w:t xml:space="preserve">Conceitos elementares </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Regras de sinais. </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Potência. </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Frações.</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Números Decimais.</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Equações e inequações de 1º e 2º graus.</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Regra de Três: simples e composta. </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Porcentagem. </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Progressões Aritmética e Geométrica;</w:t>
            </w:r>
          </w:p>
          <w:p w:rsidR="004E449E" w:rsidRPr="004E449E" w:rsidRDefault="004E449E" w:rsidP="008E1AA3">
            <w:pPr>
              <w:numPr>
                <w:ilvl w:val="0"/>
                <w:numId w:val="53"/>
              </w:numPr>
              <w:spacing w:before="0" w:after="0" w:line="300" w:lineRule="atLeast"/>
              <w:contextualSpacing/>
              <w:jc w:val="both"/>
              <w:rPr>
                <w:rFonts w:asciiTheme="minorHAnsi" w:hAnsiTheme="minorHAnsi" w:cs="Arial"/>
                <w:sz w:val="20"/>
                <w:szCs w:val="20"/>
              </w:rPr>
            </w:pPr>
            <w:r w:rsidRPr="004E449E">
              <w:rPr>
                <w:rFonts w:asciiTheme="minorHAnsi" w:hAnsiTheme="minorHAnsi" w:cs="Arial"/>
                <w:sz w:val="20"/>
                <w:szCs w:val="20"/>
              </w:rPr>
              <w:t>Juros Simples e Composto;</w:t>
            </w:r>
          </w:p>
          <w:p w:rsidR="004E449E" w:rsidRDefault="004E449E" w:rsidP="008E1AA3">
            <w:pPr>
              <w:numPr>
                <w:ilvl w:val="0"/>
                <w:numId w:val="53"/>
              </w:numPr>
              <w:spacing w:before="0" w:after="0" w:line="300" w:lineRule="atLeast"/>
              <w:contextualSpacing/>
              <w:jc w:val="both"/>
              <w:rPr>
                <w:rFonts w:asciiTheme="minorHAnsi" w:hAnsiTheme="minorHAnsi" w:cs="Arial"/>
                <w:sz w:val="20"/>
                <w:szCs w:val="20"/>
              </w:rPr>
            </w:pPr>
            <w:proofErr w:type="gramStart"/>
            <w:r w:rsidRPr="004E449E">
              <w:rPr>
                <w:rFonts w:asciiTheme="minorHAnsi" w:hAnsiTheme="minorHAnsi" w:cs="Arial"/>
                <w:sz w:val="20"/>
                <w:szCs w:val="20"/>
              </w:rPr>
              <w:t>Media,</w:t>
            </w:r>
            <w:proofErr w:type="gramEnd"/>
            <w:r w:rsidRPr="004E449E">
              <w:rPr>
                <w:rFonts w:asciiTheme="minorHAnsi" w:hAnsiTheme="minorHAnsi" w:cs="Arial"/>
                <w:sz w:val="20"/>
                <w:szCs w:val="20"/>
              </w:rPr>
              <w:t xml:space="preserve"> Mediana e Desvio Padrão.</w:t>
            </w:r>
          </w:p>
          <w:p w:rsidR="004C2B55" w:rsidRDefault="004C2B55" w:rsidP="004C2B55">
            <w:pPr>
              <w:numPr>
                <w:ilvl w:val="0"/>
                <w:numId w:val="53"/>
              </w:numPr>
              <w:spacing w:before="0" w:after="0" w:line="300" w:lineRule="atLeast"/>
              <w:contextualSpacing/>
              <w:jc w:val="both"/>
              <w:rPr>
                <w:rFonts w:asciiTheme="minorHAnsi" w:hAnsiTheme="minorHAnsi" w:cs="Arial"/>
                <w:sz w:val="20"/>
                <w:szCs w:val="20"/>
              </w:rPr>
            </w:pPr>
            <w:r w:rsidRPr="004C2B55">
              <w:rPr>
                <w:rFonts w:asciiTheme="minorHAnsi" w:hAnsiTheme="minorHAnsi" w:cs="Arial"/>
                <w:sz w:val="20"/>
                <w:szCs w:val="20"/>
              </w:rPr>
              <w:t>Logaritmos</w:t>
            </w:r>
            <w:r>
              <w:rPr>
                <w:rFonts w:asciiTheme="minorHAnsi" w:hAnsiTheme="minorHAnsi" w:cs="Arial"/>
                <w:sz w:val="20"/>
                <w:szCs w:val="20"/>
              </w:rPr>
              <w:t>;</w:t>
            </w:r>
          </w:p>
          <w:p w:rsidR="004C2B55" w:rsidRPr="004E449E" w:rsidRDefault="004C2B55" w:rsidP="004C2B55">
            <w:pPr>
              <w:numPr>
                <w:ilvl w:val="0"/>
                <w:numId w:val="53"/>
              </w:numPr>
              <w:spacing w:before="0" w:after="0" w:line="300" w:lineRule="atLeast"/>
              <w:contextualSpacing/>
              <w:jc w:val="both"/>
              <w:rPr>
                <w:rFonts w:asciiTheme="minorHAnsi" w:hAnsiTheme="minorHAnsi" w:cs="Arial"/>
                <w:sz w:val="20"/>
                <w:szCs w:val="20"/>
              </w:rPr>
            </w:pPr>
            <w:r w:rsidRPr="004C2B55">
              <w:rPr>
                <w:rFonts w:asciiTheme="minorHAnsi" w:hAnsiTheme="minorHAnsi" w:cs="Arial"/>
                <w:sz w:val="20"/>
                <w:szCs w:val="20"/>
              </w:rPr>
              <w:t>Introdução a Geometria</w:t>
            </w:r>
          </w:p>
          <w:p w:rsidR="004E449E" w:rsidRPr="004E449E" w:rsidRDefault="004E449E" w:rsidP="007160AF">
            <w:pPr>
              <w:autoSpaceDE w:val="0"/>
              <w:autoSpaceDN w:val="0"/>
              <w:adjustRightInd w:val="0"/>
              <w:spacing w:after="0" w:line="300" w:lineRule="atLeast"/>
              <w:ind w:left="720"/>
              <w:contextualSpacing/>
              <w:rPr>
                <w:rFonts w:asciiTheme="minorHAnsi" w:eastAsia="Times New Roman" w:hAnsiTheme="minorHAnsi" w:cs="Arial"/>
                <w:b/>
                <w:sz w:val="20"/>
                <w:szCs w:val="20"/>
              </w:rPr>
            </w:pPr>
          </w:p>
          <w:p w:rsidR="004E449E" w:rsidRPr="004E449E" w:rsidRDefault="004E449E" w:rsidP="007160AF">
            <w:pPr>
              <w:spacing w:after="0" w:line="300" w:lineRule="atLeast"/>
              <w:ind w:left="720"/>
              <w:contextualSpacing/>
              <w:jc w:val="both"/>
              <w:rPr>
                <w:rFonts w:asciiTheme="minorHAnsi" w:eastAsia="Times New Roman"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08" w:type="dxa"/>
            <w:gridSpan w:val="2"/>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4890"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08" w:type="dxa"/>
            <w:gridSpan w:val="2"/>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55"/>
              </w:numPr>
              <w:tabs>
                <w:tab w:val="left" w:pos="426"/>
              </w:tabs>
              <w:autoSpaceDE w:val="0"/>
              <w:autoSpaceDN w:val="0"/>
              <w:adjustRightInd w:val="0"/>
              <w:snapToGrid w:val="0"/>
              <w:spacing w:before="0" w:after="0" w:line="300" w:lineRule="atLeast"/>
              <w:ind w:left="426"/>
              <w:rPr>
                <w:rFonts w:asciiTheme="minorHAnsi" w:hAnsiTheme="minorHAnsi" w:cs="Arial"/>
                <w:color w:val="000000"/>
                <w:sz w:val="20"/>
                <w:szCs w:val="20"/>
              </w:rPr>
            </w:pPr>
            <w:r w:rsidRPr="004E449E">
              <w:rPr>
                <w:rFonts w:asciiTheme="minorHAnsi" w:hAnsiTheme="minorHAnsi" w:cs="Arial"/>
                <w:color w:val="000000"/>
                <w:sz w:val="20"/>
                <w:szCs w:val="20"/>
              </w:rPr>
              <w:t>Interagir com a equipe na manipulação de dados</w:t>
            </w:r>
          </w:p>
          <w:p w:rsidR="004E449E" w:rsidRPr="004E449E" w:rsidRDefault="004E449E" w:rsidP="007160AF">
            <w:pPr>
              <w:spacing w:after="0" w:line="300" w:lineRule="atLeast"/>
              <w:ind w:left="426"/>
              <w:contextualSpacing/>
              <w:jc w:val="both"/>
              <w:rPr>
                <w:rFonts w:asciiTheme="minorHAnsi" w:eastAsia="Times New Roman" w:hAnsiTheme="minorHAnsi" w:cs="Arial"/>
                <w:sz w:val="20"/>
                <w:szCs w:val="20"/>
              </w:rPr>
            </w:pPr>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56"/>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Demostrar organização de dados na resolução de problemas matemático</w:t>
            </w:r>
          </w:p>
          <w:p w:rsidR="004E449E" w:rsidRPr="004E449E" w:rsidRDefault="004E449E" w:rsidP="007160AF">
            <w:pPr>
              <w:spacing w:after="0" w:line="300" w:lineRule="atLeast"/>
              <w:jc w:val="both"/>
              <w:rPr>
                <w:rFonts w:asciiTheme="minorHAnsi" w:eastAsia="Times New Roman" w:hAnsiTheme="minorHAnsi" w:cs="Arial"/>
                <w:b/>
                <w:sz w:val="20"/>
                <w:szCs w:val="20"/>
              </w:rPr>
            </w:pPr>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57"/>
              </w:numPr>
              <w:spacing w:before="0" w:after="0" w:line="300" w:lineRule="atLeast"/>
              <w:ind w:left="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Reconhecer métodos e técnicas para resolução de problemas matemáticos</w:t>
            </w:r>
            <w:proofErr w:type="gramStart"/>
            <w:r w:rsidRPr="004E449E">
              <w:rPr>
                <w:rFonts w:asciiTheme="minorHAnsi" w:eastAsia="Times New Roman" w:hAnsiTheme="minorHAnsi" w:cs="Arial"/>
                <w:sz w:val="20"/>
                <w:szCs w:val="20"/>
              </w:rPr>
              <w:t xml:space="preserve">  </w:t>
            </w:r>
          </w:p>
        </w:tc>
        <w:tc>
          <w:tcPr>
            <w:tcW w:w="4890"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roofErr w:type="gramEnd"/>
          </w:p>
        </w:tc>
      </w:tr>
      <w:tr w:rsidR="004E449E" w:rsidRPr="004E449E" w:rsidTr="007160AF">
        <w:tc>
          <w:tcPr>
            <w:tcW w:w="9498" w:type="dxa"/>
            <w:gridSpan w:val="4"/>
            <w:shd w:val="clear" w:color="auto" w:fill="D9D9D9"/>
          </w:tcPr>
          <w:p w:rsidR="004E449E" w:rsidRPr="004E449E" w:rsidRDefault="004E449E" w:rsidP="007160AF">
            <w:pPr>
              <w:jc w:val="center"/>
              <w:rPr>
                <w:rFonts w:asciiTheme="minorHAnsi" w:hAnsiTheme="minorHAnsi"/>
              </w:rPr>
            </w:pPr>
            <w:r w:rsidRPr="004E449E">
              <w:rPr>
                <w:rFonts w:asciiTheme="minorHAnsi" w:eastAsia="Times New Roman" w:hAnsiTheme="minorHAnsi" w:cs="Arial"/>
                <w:b/>
                <w:sz w:val="20"/>
                <w:szCs w:val="20"/>
              </w:rPr>
              <w:t>Bibliografia</w:t>
            </w:r>
          </w:p>
        </w:tc>
      </w:tr>
      <w:tr w:rsidR="004E449E" w:rsidRPr="004E449E" w:rsidTr="007160AF">
        <w:tc>
          <w:tcPr>
            <w:tcW w:w="9498" w:type="dxa"/>
            <w:gridSpan w:val="4"/>
            <w:shd w:val="clear" w:color="auto" w:fill="F2F2F2"/>
          </w:tcPr>
          <w:p w:rsidR="004E449E" w:rsidRPr="003C56BB" w:rsidRDefault="003C56BB" w:rsidP="007160AF">
            <w:pPr>
              <w:spacing w:after="0"/>
              <w:rPr>
                <w:rFonts w:asciiTheme="minorHAnsi" w:eastAsia="Times New Roman" w:hAnsiTheme="minorHAnsi" w:cs="Arial"/>
                <w:b/>
                <w:sz w:val="20"/>
                <w:szCs w:val="20"/>
              </w:rPr>
            </w:pPr>
            <w:r>
              <w:rPr>
                <w:rFonts w:asciiTheme="minorHAnsi" w:eastAsia="Times New Roman" w:hAnsiTheme="minorHAnsi" w:cs="Arial"/>
                <w:b/>
                <w:sz w:val="20"/>
                <w:szCs w:val="20"/>
              </w:rPr>
              <w:t>Básica</w:t>
            </w:r>
          </w:p>
        </w:tc>
      </w:tr>
      <w:tr w:rsidR="004E449E" w:rsidRPr="004E449E" w:rsidTr="007160AF">
        <w:tc>
          <w:tcPr>
            <w:tcW w:w="9498" w:type="dxa"/>
            <w:gridSpan w:val="4"/>
          </w:tcPr>
          <w:p w:rsidR="004E449E" w:rsidRPr="004E449E" w:rsidRDefault="004E449E" w:rsidP="007160AF">
            <w:pPr>
              <w:spacing w:after="0" w:line="30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SILVA, S.M.; SILVA, E.M.; SILVA, E.M. </w:t>
            </w:r>
            <w:r w:rsidRPr="004E449E">
              <w:rPr>
                <w:rFonts w:asciiTheme="minorHAnsi" w:eastAsia="Times New Roman" w:hAnsiTheme="minorHAnsi" w:cs="Arial"/>
                <w:b/>
                <w:sz w:val="20"/>
                <w:szCs w:val="20"/>
              </w:rPr>
              <w:t>Matemática básica para cursos superiores</w:t>
            </w:r>
            <w:r w:rsidRPr="004E449E">
              <w:rPr>
                <w:rFonts w:asciiTheme="minorHAnsi" w:eastAsia="Times New Roman" w:hAnsiTheme="minorHAnsi" w:cs="Arial"/>
                <w:sz w:val="20"/>
                <w:szCs w:val="20"/>
              </w:rPr>
              <w:t>. São Paulo: Atlas, 2009.</w:t>
            </w:r>
          </w:p>
          <w:p w:rsidR="004E449E" w:rsidRPr="004E449E" w:rsidRDefault="004E449E" w:rsidP="007160AF">
            <w:pPr>
              <w:spacing w:after="0" w:line="30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PUCCINI, Abelardo de Lima. </w:t>
            </w:r>
            <w:r w:rsidRPr="004E449E">
              <w:rPr>
                <w:rFonts w:asciiTheme="minorHAnsi" w:eastAsia="Times New Roman" w:hAnsiTheme="minorHAnsi" w:cs="Arial"/>
                <w:b/>
                <w:sz w:val="20"/>
                <w:szCs w:val="20"/>
              </w:rPr>
              <w:t xml:space="preserve">Matemática financeira: objetiva e </w:t>
            </w:r>
            <w:proofErr w:type="gramStart"/>
            <w:r w:rsidRPr="004E449E">
              <w:rPr>
                <w:rFonts w:asciiTheme="minorHAnsi" w:eastAsia="Times New Roman" w:hAnsiTheme="minorHAnsi" w:cs="Arial"/>
                <w:b/>
                <w:sz w:val="20"/>
                <w:szCs w:val="20"/>
              </w:rPr>
              <w:t>aplica</w:t>
            </w:r>
            <w:r w:rsidRPr="004E449E">
              <w:rPr>
                <w:rFonts w:asciiTheme="minorHAnsi" w:eastAsia="Times New Roman" w:hAnsiTheme="minorHAnsi" w:cs="Arial"/>
                <w:sz w:val="20"/>
                <w:szCs w:val="20"/>
              </w:rPr>
              <w:t>da .</w:t>
            </w:r>
            <w:proofErr w:type="gramEnd"/>
            <w:r w:rsidRPr="004E449E">
              <w:rPr>
                <w:rFonts w:asciiTheme="minorHAnsi" w:eastAsia="Times New Roman" w:hAnsiTheme="minorHAnsi" w:cs="Arial"/>
                <w:sz w:val="20"/>
                <w:szCs w:val="20"/>
              </w:rPr>
              <w:t xml:space="preserve"> São Paulo: </w:t>
            </w:r>
            <w:proofErr w:type="spellStart"/>
            <w:r w:rsidRPr="004E449E">
              <w:rPr>
                <w:rFonts w:asciiTheme="minorHAnsi" w:eastAsia="Times New Roman" w:hAnsiTheme="minorHAnsi" w:cs="Arial"/>
                <w:sz w:val="20"/>
                <w:szCs w:val="20"/>
              </w:rPr>
              <w:t>Elsevier</w:t>
            </w:r>
            <w:proofErr w:type="spellEnd"/>
            <w:r w:rsidRPr="004E449E">
              <w:rPr>
                <w:rFonts w:asciiTheme="minorHAnsi" w:eastAsia="Times New Roman" w:hAnsiTheme="minorHAnsi" w:cs="Arial"/>
                <w:sz w:val="20"/>
                <w:szCs w:val="20"/>
              </w:rPr>
              <w:t>, Campus, 2011.</w:t>
            </w:r>
          </w:p>
          <w:p w:rsidR="004E449E" w:rsidRPr="004E449E" w:rsidRDefault="004E449E" w:rsidP="007160AF">
            <w:pPr>
              <w:spacing w:after="0" w:line="300" w:lineRule="atLeast"/>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WATANABE, Osvaldo K. </w:t>
            </w:r>
            <w:r w:rsidRPr="004E449E">
              <w:rPr>
                <w:rFonts w:asciiTheme="minorHAnsi" w:eastAsia="Times New Roman" w:hAnsiTheme="minorHAnsi" w:cs="Arial"/>
                <w:b/>
                <w:sz w:val="20"/>
                <w:szCs w:val="20"/>
              </w:rPr>
              <w:t>Iniciação à lógica matemática</w:t>
            </w:r>
            <w:r w:rsidRPr="004E449E">
              <w:rPr>
                <w:rFonts w:asciiTheme="minorHAnsi" w:eastAsia="Times New Roman" w:hAnsiTheme="minorHAnsi" w:cs="Arial"/>
                <w:sz w:val="20"/>
                <w:szCs w:val="20"/>
              </w:rPr>
              <w:t xml:space="preserve">. São Paulo: </w:t>
            </w:r>
            <w:proofErr w:type="spellStart"/>
            <w:r w:rsidRPr="004E449E">
              <w:rPr>
                <w:rFonts w:asciiTheme="minorHAnsi" w:eastAsia="Times New Roman" w:hAnsiTheme="minorHAnsi" w:cs="Arial"/>
                <w:sz w:val="20"/>
                <w:szCs w:val="20"/>
              </w:rPr>
              <w:t>Alexa</w:t>
            </w:r>
            <w:proofErr w:type="spellEnd"/>
            <w:r w:rsidRPr="004E449E">
              <w:rPr>
                <w:rFonts w:asciiTheme="minorHAnsi" w:eastAsia="Times New Roman" w:hAnsiTheme="minorHAnsi" w:cs="Arial"/>
                <w:sz w:val="20"/>
                <w:szCs w:val="20"/>
              </w:rPr>
              <w:t xml:space="preserve"> Cultural, 2010.</w:t>
            </w:r>
          </w:p>
        </w:tc>
      </w:tr>
      <w:tr w:rsidR="004E449E" w:rsidRPr="004E449E" w:rsidTr="007160AF">
        <w:tc>
          <w:tcPr>
            <w:tcW w:w="9498" w:type="dxa"/>
            <w:gridSpan w:val="4"/>
            <w:shd w:val="clear" w:color="auto" w:fill="F2F2F2"/>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Complementar</w:t>
            </w:r>
          </w:p>
          <w:p w:rsidR="004E449E" w:rsidRPr="004E449E" w:rsidRDefault="004E449E" w:rsidP="007160AF">
            <w:pPr>
              <w:spacing w:after="0"/>
              <w:jc w:val="both"/>
              <w:rPr>
                <w:rFonts w:asciiTheme="minorHAnsi" w:eastAsia="Times New Roman" w:hAnsiTheme="minorHAnsi" w:cs="Arial"/>
                <w:b/>
                <w:sz w:val="20"/>
                <w:szCs w:val="20"/>
              </w:rPr>
            </w:pPr>
          </w:p>
        </w:tc>
      </w:tr>
      <w:tr w:rsidR="004E449E" w:rsidRPr="004E449E" w:rsidTr="007160AF">
        <w:tc>
          <w:tcPr>
            <w:tcW w:w="9498" w:type="dxa"/>
            <w:gridSpan w:val="4"/>
          </w:tcPr>
          <w:p w:rsidR="004E449E" w:rsidRPr="004E449E" w:rsidRDefault="004E449E" w:rsidP="007160AF">
            <w:pPr>
              <w:spacing w:after="0" w:line="360" w:lineRule="auto"/>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ASSAF NETO, Alexandre. </w:t>
            </w:r>
            <w:r w:rsidRPr="004E449E">
              <w:rPr>
                <w:rFonts w:asciiTheme="minorHAnsi" w:eastAsia="Times New Roman" w:hAnsiTheme="minorHAnsi" w:cs="Arial"/>
                <w:b/>
                <w:sz w:val="20"/>
                <w:szCs w:val="20"/>
              </w:rPr>
              <w:t>Matemática financeira e suas aplicações</w:t>
            </w:r>
            <w:r w:rsidRPr="004E449E">
              <w:rPr>
                <w:rFonts w:asciiTheme="minorHAnsi" w:eastAsia="Times New Roman" w:hAnsiTheme="minorHAnsi" w:cs="Arial"/>
                <w:sz w:val="20"/>
                <w:szCs w:val="20"/>
              </w:rPr>
              <w:t>. São Paulo: Atlas, 2012.</w:t>
            </w:r>
          </w:p>
          <w:p w:rsidR="004E449E" w:rsidRPr="004E449E" w:rsidRDefault="004E449E" w:rsidP="007160AF">
            <w:pPr>
              <w:spacing w:after="0" w:line="360" w:lineRule="auto"/>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MÜLLER, Aderbal Nicolas. </w:t>
            </w:r>
            <w:r w:rsidRPr="004E449E">
              <w:rPr>
                <w:rFonts w:asciiTheme="minorHAnsi" w:eastAsia="Times New Roman" w:hAnsiTheme="minorHAnsi" w:cs="Arial"/>
                <w:b/>
                <w:sz w:val="20"/>
                <w:szCs w:val="20"/>
              </w:rPr>
              <w:t>Matemática financeira:</w:t>
            </w:r>
            <w:r w:rsidRPr="004E449E">
              <w:rPr>
                <w:rFonts w:asciiTheme="minorHAnsi" w:eastAsia="Times New Roman" w:hAnsiTheme="minorHAnsi" w:cs="Arial"/>
                <w:sz w:val="20"/>
                <w:szCs w:val="20"/>
              </w:rPr>
              <w:t xml:space="preserve"> instrumentos financeiros para a tomada de decisão em Administração, Economia e Contabilidade. São Paulo: </w:t>
            </w:r>
            <w:proofErr w:type="gramStart"/>
            <w:r w:rsidRPr="004E449E">
              <w:rPr>
                <w:rFonts w:asciiTheme="minorHAnsi" w:eastAsia="Times New Roman" w:hAnsiTheme="minorHAnsi" w:cs="Arial"/>
                <w:sz w:val="20"/>
                <w:szCs w:val="20"/>
              </w:rPr>
              <w:t>Saraiva,</w:t>
            </w:r>
            <w:proofErr w:type="gramEnd"/>
            <w:r w:rsidRPr="004E449E">
              <w:rPr>
                <w:rFonts w:asciiTheme="minorHAnsi" w:eastAsia="Times New Roman" w:hAnsiTheme="minorHAnsi" w:cs="Arial"/>
                <w:sz w:val="20"/>
                <w:szCs w:val="20"/>
              </w:rPr>
              <w:t xml:space="preserve"> 2012. 422p.</w:t>
            </w:r>
          </w:p>
          <w:p w:rsidR="004E449E" w:rsidRPr="004E449E" w:rsidRDefault="004E449E" w:rsidP="007160AF">
            <w:pPr>
              <w:spacing w:after="0" w:line="360" w:lineRule="auto"/>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XAVIER &amp; BARRETO, </w:t>
            </w:r>
            <w:r w:rsidRPr="004E449E">
              <w:rPr>
                <w:rFonts w:asciiTheme="minorHAnsi" w:eastAsia="Times New Roman" w:hAnsiTheme="minorHAnsi" w:cs="Arial"/>
                <w:b/>
                <w:sz w:val="20"/>
                <w:szCs w:val="20"/>
              </w:rPr>
              <w:t>Matemática Aula por Aula</w:t>
            </w:r>
            <w:r w:rsidRPr="004E449E">
              <w:rPr>
                <w:rFonts w:asciiTheme="minorHAnsi" w:eastAsia="Times New Roman" w:hAnsiTheme="minorHAnsi" w:cs="Arial"/>
                <w:sz w:val="20"/>
                <w:szCs w:val="20"/>
              </w:rPr>
              <w:t xml:space="preserve">. São Paulo: FTD, 2009. </w:t>
            </w:r>
          </w:p>
          <w:p w:rsidR="004E449E" w:rsidRPr="004E449E" w:rsidRDefault="004E449E" w:rsidP="007160AF">
            <w:pPr>
              <w:spacing w:after="0" w:line="360" w:lineRule="auto"/>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lastRenderedPageBreak/>
              <w:t xml:space="preserve">KMETEUK FILHO, </w:t>
            </w:r>
            <w:proofErr w:type="spellStart"/>
            <w:r w:rsidRPr="004E449E">
              <w:rPr>
                <w:rFonts w:asciiTheme="minorHAnsi" w:eastAsia="Times New Roman" w:hAnsiTheme="minorHAnsi" w:cs="Arial"/>
                <w:sz w:val="20"/>
                <w:szCs w:val="20"/>
              </w:rPr>
              <w:t>Osmir</w:t>
            </w:r>
            <w:proofErr w:type="spellEnd"/>
            <w:r w:rsidRPr="004E449E">
              <w:rPr>
                <w:rFonts w:asciiTheme="minorHAnsi" w:eastAsia="Times New Roman" w:hAnsiTheme="minorHAnsi" w:cs="Arial"/>
                <w:sz w:val="20"/>
                <w:szCs w:val="20"/>
              </w:rPr>
              <w:t xml:space="preserve">. </w:t>
            </w:r>
            <w:r w:rsidRPr="004E449E">
              <w:rPr>
                <w:rFonts w:asciiTheme="minorHAnsi" w:eastAsia="Times New Roman" w:hAnsiTheme="minorHAnsi" w:cs="Arial"/>
                <w:b/>
                <w:sz w:val="20"/>
                <w:szCs w:val="20"/>
              </w:rPr>
              <w:t>Fundamentos da matemática financeira</w:t>
            </w:r>
            <w:r w:rsidRPr="004E449E">
              <w:rPr>
                <w:rFonts w:asciiTheme="minorHAnsi" w:eastAsia="Times New Roman" w:hAnsiTheme="minorHAnsi" w:cs="Arial"/>
                <w:sz w:val="20"/>
                <w:szCs w:val="20"/>
              </w:rPr>
              <w:t>. São Paulo: Ciência Moderna, 2010. 117 p.</w:t>
            </w:r>
          </w:p>
          <w:p w:rsidR="004E449E" w:rsidRPr="004E449E" w:rsidRDefault="004E449E" w:rsidP="007160AF">
            <w:pPr>
              <w:pStyle w:val="TextosemFormatao"/>
              <w:spacing w:line="360" w:lineRule="auto"/>
              <w:jc w:val="both"/>
              <w:rPr>
                <w:rFonts w:asciiTheme="minorHAnsi" w:hAnsiTheme="minorHAnsi" w:cs="Arial"/>
                <w:color w:val="4F6228" w:themeColor="accent3" w:themeShade="80"/>
                <w:sz w:val="20"/>
              </w:rPr>
            </w:pPr>
            <w:r w:rsidRPr="004E449E">
              <w:rPr>
                <w:rFonts w:asciiTheme="minorHAnsi" w:eastAsia="Times New Roman" w:hAnsiTheme="minorHAnsi" w:cs="Arial"/>
                <w:sz w:val="20"/>
                <w:szCs w:val="20"/>
                <w:lang w:eastAsia="pt-BR"/>
              </w:rPr>
              <w:t xml:space="preserve">MENDONÇA, Luís Geraldo; BOGGISS, George Joseph; GASPAR, Luiz Alfredo Rodrigues; HERINGER, Marcos Guilherme. </w:t>
            </w:r>
            <w:r w:rsidRPr="004E449E">
              <w:rPr>
                <w:rFonts w:asciiTheme="minorHAnsi" w:eastAsia="Times New Roman" w:hAnsiTheme="minorHAnsi" w:cs="Arial"/>
                <w:b/>
                <w:sz w:val="20"/>
                <w:szCs w:val="20"/>
                <w:lang w:eastAsia="pt-BR"/>
              </w:rPr>
              <w:t>Matemática financeira</w:t>
            </w:r>
            <w:r w:rsidRPr="004E449E">
              <w:rPr>
                <w:rFonts w:asciiTheme="minorHAnsi" w:eastAsia="Times New Roman" w:hAnsiTheme="minorHAnsi" w:cs="Arial"/>
                <w:sz w:val="20"/>
                <w:szCs w:val="20"/>
                <w:lang w:eastAsia="pt-BR"/>
              </w:rPr>
              <w:t xml:space="preserve">. 10. </w:t>
            </w:r>
            <w:proofErr w:type="gramStart"/>
            <w:r w:rsidRPr="004E449E">
              <w:rPr>
                <w:rFonts w:asciiTheme="minorHAnsi" w:eastAsia="Times New Roman" w:hAnsiTheme="minorHAnsi" w:cs="Arial"/>
                <w:sz w:val="20"/>
                <w:szCs w:val="20"/>
                <w:lang w:eastAsia="pt-BR"/>
              </w:rPr>
              <w:t>ed.</w:t>
            </w:r>
            <w:proofErr w:type="gramEnd"/>
            <w:r w:rsidRPr="004E449E">
              <w:rPr>
                <w:rFonts w:asciiTheme="minorHAnsi" w:eastAsia="Times New Roman" w:hAnsiTheme="minorHAnsi" w:cs="Arial"/>
                <w:sz w:val="20"/>
                <w:szCs w:val="20"/>
                <w:lang w:eastAsia="pt-BR"/>
              </w:rPr>
              <w:t>, rev. e atual. Rio de Janeiro: Fundação Getúlio Vargas, 2010.</w:t>
            </w:r>
          </w:p>
        </w:tc>
      </w:tr>
    </w:tbl>
    <w:p w:rsidR="004E449E" w:rsidRPr="004E449E" w:rsidRDefault="004E449E" w:rsidP="004E449E">
      <w:pPr>
        <w:spacing w:after="0"/>
        <w:rPr>
          <w:rFonts w:asciiTheme="minorHAnsi" w:eastAsia="Times New Roman" w:hAnsiTheme="minorHAnsi" w:cs="Arial"/>
          <w:b/>
          <w:sz w:val="20"/>
          <w:szCs w:val="20"/>
        </w:rPr>
      </w:pPr>
    </w:p>
    <w:p w:rsidR="00122ED7" w:rsidRPr="00F13A32" w:rsidRDefault="00122ED7" w:rsidP="00F13A32">
      <w:pPr>
        <w:spacing w:before="0" w:after="0"/>
        <w:rPr>
          <w:rFonts w:asciiTheme="minorHAnsi" w:hAnsiTheme="minorHAnsi" w:cs="Arial"/>
          <w:sz w:val="20"/>
          <w:szCs w:val="20"/>
        </w:rPr>
      </w:pPr>
      <w:r w:rsidRPr="00F13A32">
        <w:rPr>
          <w:rFonts w:asciiTheme="minorHAnsi" w:hAnsiTheme="minorHAnsi" w:cs="Arial"/>
          <w:sz w:val="20"/>
          <w:szCs w:val="20"/>
        </w:rPr>
        <w:br w:type="page"/>
      </w:r>
    </w:p>
    <w:p w:rsidR="005B3FF3" w:rsidRPr="00F13A32" w:rsidRDefault="00EE39BD" w:rsidP="00F13A32">
      <w:pPr>
        <w:pStyle w:val="FATEC-T2"/>
        <w:rPr>
          <w:sz w:val="20"/>
          <w:szCs w:val="20"/>
        </w:rPr>
      </w:pPr>
      <w:bookmarkStart w:id="101" w:name="_Toc465252500"/>
      <w:bookmarkStart w:id="102" w:name="_Toc480383730"/>
      <w:r w:rsidRPr="00F13A32">
        <w:rPr>
          <w:sz w:val="20"/>
          <w:szCs w:val="20"/>
        </w:rPr>
        <w:lastRenderedPageBreak/>
        <w:t>Módulo Espec</w:t>
      </w:r>
      <w:r w:rsidR="007568FA" w:rsidRPr="00F13A32">
        <w:rPr>
          <w:sz w:val="20"/>
          <w:szCs w:val="20"/>
        </w:rPr>
        <w:t>í</w:t>
      </w:r>
      <w:r w:rsidRPr="00F13A32">
        <w:rPr>
          <w:sz w:val="20"/>
          <w:szCs w:val="20"/>
        </w:rPr>
        <w:t>fico I</w:t>
      </w:r>
      <w:bookmarkEnd w:id="98"/>
      <w:bookmarkEnd w:id="101"/>
      <w:bookmarkEnd w:id="102"/>
    </w:p>
    <w:p w:rsidR="00F13A32" w:rsidRDefault="00F13A32" w:rsidP="00F13A32">
      <w:pPr>
        <w:spacing w:before="0" w:after="0"/>
        <w:rPr>
          <w:rFonts w:asciiTheme="minorHAnsi" w:hAnsiTheme="minorHAnsi"/>
          <w:sz w:val="20"/>
          <w:szCs w:val="20"/>
          <w:lang w:eastAsia="x-none"/>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2"/>
        <w:gridCol w:w="69"/>
        <w:gridCol w:w="2669"/>
        <w:gridCol w:w="2410"/>
      </w:tblGrid>
      <w:tr w:rsidR="004E449E" w:rsidRPr="004E449E" w:rsidTr="007160AF">
        <w:tc>
          <w:tcPr>
            <w:tcW w:w="7230" w:type="dxa"/>
            <w:gridSpan w:val="3"/>
            <w:shd w:val="clear" w:color="auto" w:fill="D9D9D9"/>
          </w:tcPr>
          <w:p w:rsidR="004E449E" w:rsidRPr="004E449E" w:rsidRDefault="00B4588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Unidade Curricular</w:t>
            </w:r>
          </w:p>
        </w:tc>
        <w:tc>
          <w:tcPr>
            <w:tcW w:w="2410" w:type="dxa"/>
            <w:shd w:val="clear" w:color="auto" w:fill="D9D9D9"/>
          </w:tcPr>
          <w:p w:rsidR="004E449E" w:rsidRPr="004E449E" w:rsidRDefault="00B4588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30" w:type="dxa"/>
            <w:gridSpan w:val="3"/>
          </w:tcPr>
          <w:p w:rsidR="004E449E" w:rsidRPr="004E449E" w:rsidRDefault="00B4588E" w:rsidP="007160AF">
            <w:pPr>
              <w:spacing w:after="0"/>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Gestão da Produção e Operação</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7160AF">
        <w:trPr>
          <w:cantSplit/>
        </w:trPr>
        <w:tc>
          <w:tcPr>
            <w:tcW w:w="9640" w:type="dxa"/>
            <w:gridSpan w:val="4"/>
            <w:shd w:val="clear" w:color="auto" w:fill="D9D9D9"/>
          </w:tcPr>
          <w:p w:rsidR="004E449E" w:rsidRPr="004E449E" w:rsidRDefault="004E449E" w:rsidP="00B4588E">
            <w:pPr>
              <w:spacing w:after="0"/>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Curso Superior de Tecnologia em Logística</w:t>
            </w:r>
          </w:p>
        </w:tc>
      </w:tr>
      <w:tr w:rsidR="004E449E" w:rsidRPr="004E449E" w:rsidTr="007160AF">
        <w:tc>
          <w:tcPr>
            <w:tcW w:w="4561" w:type="dxa"/>
            <w:gridSpan w:val="2"/>
            <w:shd w:val="clear" w:color="auto" w:fill="FFFFFF"/>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UC1 e</w:t>
            </w:r>
            <w:proofErr w:type="gramStart"/>
            <w:r w:rsidRPr="004E449E">
              <w:rPr>
                <w:rFonts w:asciiTheme="minorHAnsi" w:hAnsiTheme="minorHAnsi" w:cs="Arial"/>
                <w:sz w:val="20"/>
                <w:szCs w:val="20"/>
              </w:rPr>
              <w:t xml:space="preserve">  </w:t>
            </w:r>
            <w:proofErr w:type="gramEnd"/>
            <w:r w:rsidRPr="004E449E">
              <w:rPr>
                <w:rFonts w:asciiTheme="minorHAnsi" w:hAnsiTheme="minorHAnsi" w:cs="Arial"/>
                <w:sz w:val="20"/>
                <w:szCs w:val="20"/>
              </w:rPr>
              <w:t>UC2</w:t>
            </w:r>
          </w:p>
        </w:tc>
        <w:tc>
          <w:tcPr>
            <w:tcW w:w="5079" w:type="dxa"/>
            <w:gridSpan w:val="2"/>
            <w:shd w:val="clear" w:color="auto" w:fill="FFFFFF"/>
            <w:vAlign w:val="center"/>
          </w:tcPr>
          <w:p w:rsidR="004E449E" w:rsidRPr="00B4588E" w:rsidRDefault="004E449E" w:rsidP="00B4588E">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00B4588E">
              <w:rPr>
                <w:rFonts w:asciiTheme="minorHAnsi" w:eastAsia="Times New Roman" w:hAnsiTheme="minorHAnsi" w:cs="Arial"/>
                <w:color w:val="000000"/>
                <w:sz w:val="20"/>
                <w:szCs w:val="20"/>
              </w:rPr>
              <w:t>Específico I</w:t>
            </w:r>
          </w:p>
        </w:tc>
      </w:tr>
      <w:tr w:rsidR="004E449E" w:rsidRPr="004E449E" w:rsidTr="007160AF">
        <w:trPr>
          <w:cantSplit/>
          <w:trHeight w:val="59"/>
        </w:trPr>
        <w:tc>
          <w:tcPr>
            <w:tcW w:w="9640" w:type="dxa"/>
            <w:gridSpan w:val="4"/>
            <w:shd w:val="clear" w:color="auto" w:fill="D9D9D9"/>
          </w:tcPr>
          <w:p w:rsidR="004E449E" w:rsidRPr="004E449E" w:rsidRDefault="00B4588E" w:rsidP="00B4588E">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hAnsiTheme="minorHAnsi" w:cs="Arial"/>
                <w:sz w:val="20"/>
                <w:szCs w:val="20"/>
              </w:rPr>
              <w:t xml:space="preserve">Desenvolver capacidades técnicas e tecnológicas, relativos à </w:t>
            </w:r>
            <w:r w:rsidRPr="004E449E">
              <w:rPr>
                <w:rFonts w:asciiTheme="minorHAnsi" w:hAnsiTheme="minorHAnsi" w:cs="Arial"/>
                <w:b/>
                <w:sz w:val="20"/>
                <w:szCs w:val="20"/>
              </w:rPr>
              <w:t>Gestão da Produção e Operação</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B4588E" w:rsidRDefault="00B4588E" w:rsidP="00B4588E">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5148" w:type="dxa"/>
            <w:gridSpan w:val="3"/>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2" w:type="dxa"/>
            <w:shd w:val="clear" w:color="auto" w:fill="auto"/>
          </w:tcPr>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Fundamentar conceitos de gestão da produção;</w:t>
            </w:r>
          </w:p>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Identificar os sistemas de produção;</w:t>
            </w:r>
          </w:p>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Interpretar balanceamento da produção;</w:t>
            </w:r>
          </w:p>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Identificar a qualidade e produtividade;</w:t>
            </w:r>
          </w:p>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Reconhecer demonstrações financeiras;</w:t>
            </w:r>
          </w:p>
          <w:p w:rsidR="004E449E" w:rsidRPr="004E449E" w:rsidRDefault="004E449E" w:rsidP="008E1AA3">
            <w:pPr>
              <w:numPr>
                <w:ilvl w:val="0"/>
                <w:numId w:val="81"/>
              </w:numPr>
              <w:spacing w:before="0" w:after="0" w:line="30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Identificar técnicas de administração de produção</w:t>
            </w:r>
          </w:p>
        </w:tc>
        <w:tc>
          <w:tcPr>
            <w:tcW w:w="5148" w:type="dxa"/>
            <w:gridSpan w:val="3"/>
            <w:vMerge w:val="restart"/>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Produção e Operação</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Contexto histórico (revolução industrial)</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 xml:space="preserve">Conceitos e estrutura da administração de produção. </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Tipos de produção</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Arranjo físico da produção (layout)</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Planejamento Mestre de Produção (MRP I, MRP II</w:t>
            </w:r>
            <w:proofErr w:type="gramStart"/>
            <w:r w:rsidRPr="004E449E">
              <w:rPr>
                <w:rFonts w:asciiTheme="minorHAnsi" w:hAnsiTheme="minorHAnsi"/>
                <w:color w:val="000000"/>
                <w:sz w:val="20"/>
              </w:rPr>
              <w:t>)</w:t>
            </w:r>
            <w:proofErr w:type="gramEnd"/>
          </w:p>
          <w:p w:rsidR="004E449E" w:rsidRPr="004E449E" w:rsidRDefault="004E449E" w:rsidP="008E1AA3">
            <w:pPr>
              <w:numPr>
                <w:ilvl w:val="0"/>
                <w:numId w:val="80"/>
              </w:numPr>
              <w:autoSpaceDE w:val="0"/>
              <w:autoSpaceDN w:val="0"/>
              <w:adjustRightInd w:val="0"/>
              <w:spacing w:before="0" w:after="0" w:line="300" w:lineRule="atLeast"/>
              <w:jc w:val="both"/>
              <w:rPr>
                <w:rFonts w:asciiTheme="minorHAnsi" w:hAnsiTheme="minorHAnsi"/>
                <w:color w:val="000000"/>
                <w:sz w:val="20"/>
              </w:rPr>
            </w:pPr>
            <w:r w:rsidRPr="004E449E">
              <w:rPr>
                <w:rFonts w:asciiTheme="minorHAnsi" w:hAnsiTheme="minorHAnsi"/>
                <w:color w:val="000000"/>
                <w:sz w:val="20"/>
              </w:rPr>
              <w:t xml:space="preserve">Planejamento, programação e controle da produção. </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 xml:space="preserve">Desenvolvimento de novos produtos e processos. </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 xml:space="preserve">Técnicas modernas de administração de produção. </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Balanceamento de linhas de produção.</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 xml:space="preserve">Teoria do TOC </w:t>
            </w:r>
          </w:p>
          <w:p w:rsidR="004E449E" w:rsidRPr="004E449E" w:rsidRDefault="004E449E" w:rsidP="008E1AA3">
            <w:pPr>
              <w:numPr>
                <w:ilvl w:val="0"/>
                <w:numId w:val="80"/>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Indicadores de produção</w:t>
            </w:r>
          </w:p>
          <w:p w:rsidR="004E449E" w:rsidRPr="004E449E" w:rsidRDefault="004E449E" w:rsidP="007160AF">
            <w:pPr>
              <w:spacing w:after="0" w:line="300" w:lineRule="atLeast"/>
              <w:jc w:val="both"/>
              <w:rPr>
                <w:rFonts w:asciiTheme="minorHAnsi" w:eastAsia="Times New Roman" w:hAnsiTheme="minorHAnsi" w:cs="Arial"/>
                <w:sz w:val="20"/>
                <w:szCs w:val="20"/>
              </w:rPr>
            </w:pPr>
          </w:p>
          <w:p w:rsidR="004E449E" w:rsidRPr="004E449E" w:rsidRDefault="004E449E" w:rsidP="007160AF">
            <w:pPr>
              <w:spacing w:after="0" w:line="300" w:lineRule="atLeast"/>
              <w:jc w:val="both"/>
              <w:rPr>
                <w:rFonts w:asciiTheme="minorHAnsi" w:eastAsia="Times New Roman" w:hAnsiTheme="minorHAnsi" w:cs="Arial"/>
                <w:b/>
                <w:color w:val="4F81BD"/>
                <w:sz w:val="20"/>
                <w:szCs w:val="20"/>
              </w:rPr>
            </w:pPr>
          </w:p>
          <w:p w:rsidR="004E449E" w:rsidRPr="004E449E" w:rsidRDefault="004E449E" w:rsidP="007160AF">
            <w:pPr>
              <w:tabs>
                <w:tab w:val="left" w:pos="3912"/>
              </w:tabs>
              <w:spacing w:after="0" w:line="300" w:lineRule="atLeast"/>
              <w:ind w:left="360"/>
              <w:jc w:val="both"/>
              <w:rPr>
                <w:rFonts w:asciiTheme="minorHAnsi"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2" w:type="dxa"/>
            <w:shd w:val="clear" w:color="auto" w:fill="auto"/>
            <w:vAlign w:val="center"/>
          </w:tcPr>
          <w:p w:rsidR="004E449E" w:rsidRPr="004E449E" w:rsidRDefault="004E449E" w:rsidP="007160AF">
            <w:pPr>
              <w:spacing w:after="0" w:line="300" w:lineRule="atLeast"/>
              <w:ind w:left="720" w:hanging="720"/>
              <w:contextualSpacing/>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Capacidades Técnicas</w:t>
            </w:r>
          </w:p>
        </w:tc>
        <w:tc>
          <w:tcPr>
            <w:tcW w:w="5148" w:type="dxa"/>
            <w:gridSpan w:val="3"/>
            <w:vMerge/>
            <w:shd w:val="clear" w:color="auto" w:fill="auto"/>
          </w:tcPr>
          <w:p w:rsidR="004E449E" w:rsidRPr="004E449E" w:rsidRDefault="004E449E" w:rsidP="007160AF">
            <w:pPr>
              <w:tabs>
                <w:tab w:val="left" w:pos="3912"/>
              </w:tabs>
              <w:spacing w:after="0" w:line="30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969"/>
            </w:tblGrid>
            <w:tr w:rsidR="004E449E" w:rsidRPr="004E449E" w:rsidTr="007160AF">
              <w:trPr>
                <w:trHeight w:val="323"/>
              </w:trPr>
              <w:tc>
                <w:tcPr>
                  <w:tcW w:w="3969" w:type="dxa"/>
                </w:tcPr>
                <w:p w:rsidR="004E449E" w:rsidRPr="004E449E" w:rsidRDefault="004E449E" w:rsidP="00B92D25">
                  <w:pPr>
                    <w:numPr>
                      <w:ilvl w:val="0"/>
                      <w:numId w:val="89"/>
                    </w:numPr>
                    <w:autoSpaceDE w:val="0"/>
                    <w:autoSpaceDN w:val="0"/>
                    <w:adjustRightInd w:val="0"/>
                    <w:spacing w:before="0" w:after="0" w:line="300" w:lineRule="atLeast"/>
                    <w:ind w:left="453" w:hanging="357"/>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Avaliar de forma eficaz e eficiente as atividades de transformação de matéria-prima, em produtos acabados e/ou serviços; </w:t>
                  </w:r>
                </w:p>
                <w:p w:rsidR="004E449E" w:rsidRPr="004E449E" w:rsidRDefault="004E449E" w:rsidP="00B92D25">
                  <w:pPr>
                    <w:numPr>
                      <w:ilvl w:val="0"/>
                      <w:numId w:val="89"/>
                    </w:numPr>
                    <w:autoSpaceDE w:val="0"/>
                    <w:autoSpaceDN w:val="0"/>
                    <w:adjustRightInd w:val="0"/>
                    <w:spacing w:before="0" w:after="0" w:line="300" w:lineRule="atLeast"/>
                    <w:ind w:left="453" w:hanging="357"/>
                    <w:contextualSpacing/>
                    <w:rPr>
                      <w:rFonts w:asciiTheme="minorHAnsi" w:hAnsiTheme="minorHAnsi" w:cs="Arial"/>
                      <w:color w:val="000000"/>
                      <w:sz w:val="20"/>
                      <w:szCs w:val="20"/>
                    </w:rPr>
                  </w:pPr>
                  <w:r w:rsidRPr="004E449E">
                    <w:rPr>
                      <w:rFonts w:asciiTheme="minorHAnsi" w:hAnsiTheme="minorHAnsi" w:cs="Arial"/>
                      <w:color w:val="000000"/>
                      <w:sz w:val="20"/>
                      <w:szCs w:val="20"/>
                    </w:rPr>
                    <w:t>Avaliar os sistemas de produção;</w:t>
                  </w:r>
                </w:p>
                <w:p w:rsidR="004E449E" w:rsidRPr="004E449E" w:rsidRDefault="004E449E" w:rsidP="00B92D25">
                  <w:pPr>
                    <w:numPr>
                      <w:ilvl w:val="0"/>
                      <w:numId w:val="89"/>
                    </w:numPr>
                    <w:autoSpaceDE w:val="0"/>
                    <w:autoSpaceDN w:val="0"/>
                    <w:adjustRightInd w:val="0"/>
                    <w:spacing w:before="0" w:after="0" w:line="300" w:lineRule="atLeast"/>
                    <w:ind w:left="453" w:hanging="357"/>
                    <w:contextualSpacing/>
                    <w:rPr>
                      <w:rFonts w:asciiTheme="minorHAnsi" w:hAnsiTheme="minorHAnsi" w:cs="Arial"/>
                      <w:color w:val="000000"/>
                      <w:sz w:val="20"/>
                      <w:szCs w:val="20"/>
                    </w:rPr>
                  </w:pPr>
                  <w:r w:rsidRPr="004E449E">
                    <w:rPr>
                      <w:rFonts w:asciiTheme="minorHAnsi" w:hAnsiTheme="minorHAnsi" w:cs="Arial"/>
                      <w:color w:val="000000"/>
                      <w:sz w:val="20"/>
                      <w:szCs w:val="20"/>
                    </w:rPr>
                    <w:t>Aplicar técnicas de administração da produção;</w:t>
                  </w:r>
                </w:p>
                <w:p w:rsidR="004E449E" w:rsidRPr="004E449E" w:rsidRDefault="004E449E" w:rsidP="00B92D25">
                  <w:pPr>
                    <w:numPr>
                      <w:ilvl w:val="0"/>
                      <w:numId w:val="89"/>
                    </w:numPr>
                    <w:autoSpaceDE w:val="0"/>
                    <w:autoSpaceDN w:val="0"/>
                    <w:adjustRightInd w:val="0"/>
                    <w:spacing w:before="0" w:after="0" w:line="300" w:lineRule="atLeast"/>
                    <w:ind w:left="453" w:hanging="357"/>
                    <w:contextualSpacing/>
                    <w:rPr>
                      <w:rFonts w:asciiTheme="minorHAnsi" w:hAnsiTheme="minorHAnsi" w:cs="Arial"/>
                      <w:color w:val="000000"/>
                      <w:sz w:val="20"/>
                      <w:szCs w:val="20"/>
                    </w:rPr>
                  </w:pPr>
                  <w:r w:rsidRPr="004E449E">
                    <w:rPr>
                      <w:rFonts w:asciiTheme="minorHAnsi" w:hAnsiTheme="minorHAnsi" w:cs="Arial"/>
                      <w:color w:val="000000"/>
                      <w:sz w:val="20"/>
                      <w:szCs w:val="20"/>
                    </w:rPr>
                    <w:t>Avaliar a manutenção industrial;</w:t>
                  </w:r>
                </w:p>
              </w:tc>
            </w:tr>
          </w:tbl>
          <w:p w:rsidR="004E449E" w:rsidRPr="004E449E" w:rsidRDefault="004E449E" w:rsidP="007160AF">
            <w:pPr>
              <w:spacing w:after="0" w:line="300" w:lineRule="atLeast"/>
              <w:ind w:left="360"/>
              <w:contextualSpacing/>
              <w:jc w:val="both"/>
              <w:rPr>
                <w:rFonts w:asciiTheme="minorHAnsi" w:hAnsiTheme="minorHAnsi" w:cs="Arial"/>
                <w:sz w:val="20"/>
                <w:szCs w:val="20"/>
              </w:rPr>
            </w:pPr>
          </w:p>
        </w:tc>
        <w:tc>
          <w:tcPr>
            <w:tcW w:w="5148" w:type="dxa"/>
            <w:gridSpan w:val="3"/>
            <w:vMerge/>
            <w:shd w:val="clear" w:color="auto" w:fill="auto"/>
          </w:tcPr>
          <w:p w:rsidR="004E449E" w:rsidRPr="004E449E" w:rsidRDefault="004E449E" w:rsidP="007160AF">
            <w:pPr>
              <w:tabs>
                <w:tab w:val="left" w:pos="3912"/>
              </w:tabs>
              <w:spacing w:after="0" w:line="30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r w:rsidRPr="004E449E">
              <w:rPr>
                <w:rFonts w:asciiTheme="minorHAnsi" w:eastAsia="Times New Roman" w:hAnsiTheme="minorHAnsi" w:cs="Arial"/>
                <w:b/>
                <w:sz w:val="20"/>
                <w:szCs w:val="20"/>
              </w:rPr>
              <w:t xml:space="preserve"> </w:t>
            </w:r>
          </w:p>
        </w:tc>
        <w:tc>
          <w:tcPr>
            <w:tcW w:w="5148" w:type="dxa"/>
            <w:gridSpan w:val="3"/>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20"/>
              </w:numPr>
              <w:spacing w:before="0" w:after="0" w:line="300" w:lineRule="atLeast"/>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Saber trabalhar em equipe</w:t>
            </w:r>
          </w:p>
          <w:p w:rsidR="004E449E" w:rsidRPr="004E449E" w:rsidRDefault="004E449E" w:rsidP="008E1AA3">
            <w:pPr>
              <w:numPr>
                <w:ilvl w:val="0"/>
                <w:numId w:val="20"/>
              </w:numPr>
              <w:spacing w:before="0" w:after="0" w:line="300" w:lineRule="atLeast"/>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postura de cooperação com a equipe na solução de problemas propostos.</w:t>
            </w:r>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20"/>
              </w:numPr>
              <w:spacing w:before="0" w:after="0" w:line="300" w:lineRule="atLeast"/>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Aplicar ferramentas na organização de planejamento de produção e operação logística</w:t>
            </w:r>
          </w:p>
          <w:p w:rsidR="004E449E" w:rsidRPr="004E449E" w:rsidRDefault="004E449E" w:rsidP="007160AF">
            <w:pPr>
              <w:spacing w:after="0" w:line="300" w:lineRule="atLeast"/>
              <w:jc w:val="both"/>
              <w:rPr>
                <w:rFonts w:asciiTheme="minorHAnsi" w:eastAsia="Times New Roman" w:hAnsiTheme="minorHAnsi" w:cs="Arial"/>
                <w:b/>
                <w:sz w:val="20"/>
                <w:szCs w:val="20"/>
              </w:rPr>
            </w:pPr>
          </w:p>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20"/>
              </w:numPr>
              <w:spacing w:before="0" w:after="0" w:line="300" w:lineRule="atLeast"/>
              <w:contextualSpacing/>
              <w:jc w:val="both"/>
              <w:rPr>
                <w:rFonts w:asciiTheme="minorHAnsi" w:eastAsia="Times New Roman" w:hAnsiTheme="minorHAnsi" w:cs="Arial"/>
                <w:b/>
                <w:sz w:val="20"/>
                <w:szCs w:val="20"/>
              </w:rPr>
            </w:pPr>
            <w:r w:rsidRPr="004E449E">
              <w:rPr>
                <w:rFonts w:asciiTheme="minorHAnsi" w:eastAsia="Times New Roman" w:hAnsiTheme="minorHAnsi" w:cs="Arial"/>
                <w:sz w:val="20"/>
                <w:szCs w:val="20"/>
              </w:rPr>
              <w:t xml:space="preserve">Utilizar métodos e técnicas no </w:t>
            </w:r>
            <w:r w:rsidRPr="004E449E">
              <w:rPr>
                <w:rFonts w:asciiTheme="minorHAnsi" w:eastAsia="Times New Roman" w:hAnsiTheme="minorHAnsi" w:cs="Arial"/>
                <w:sz w:val="20"/>
                <w:szCs w:val="20"/>
              </w:rPr>
              <w:lastRenderedPageBreak/>
              <w:t>planejamento de produção e operação de processos logísticos</w:t>
            </w:r>
          </w:p>
        </w:tc>
        <w:tc>
          <w:tcPr>
            <w:tcW w:w="5148" w:type="dxa"/>
            <w:gridSpan w:val="3"/>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c>
          <w:tcPr>
            <w:tcW w:w="9640" w:type="dxa"/>
            <w:gridSpan w:val="4"/>
            <w:shd w:val="clear" w:color="auto" w:fill="D9D9D9"/>
          </w:tcPr>
          <w:p w:rsidR="004E449E" w:rsidRPr="004E449E" w:rsidRDefault="004252EA" w:rsidP="004252EA">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Bibliografia</w:t>
            </w:r>
          </w:p>
        </w:tc>
      </w:tr>
      <w:tr w:rsidR="004E449E" w:rsidRPr="004E449E" w:rsidTr="007160AF">
        <w:tc>
          <w:tcPr>
            <w:tcW w:w="9640" w:type="dxa"/>
            <w:gridSpan w:val="4"/>
            <w:shd w:val="clear" w:color="auto" w:fill="F2F2F2"/>
          </w:tcPr>
          <w:p w:rsidR="004E449E" w:rsidRPr="004E449E" w:rsidRDefault="004252EA"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4E449E" w:rsidRPr="004E449E" w:rsidTr="007160AF">
        <w:tc>
          <w:tcPr>
            <w:tcW w:w="9640" w:type="dxa"/>
            <w:gridSpan w:val="4"/>
          </w:tcPr>
          <w:p w:rsidR="004E449E" w:rsidRPr="00B44931" w:rsidRDefault="004E449E" w:rsidP="007160AF">
            <w:pPr>
              <w:spacing w:after="0"/>
              <w:jc w:val="both"/>
              <w:rPr>
                <w:rFonts w:asciiTheme="minorHAnsi" w:hAnsiTheme="minorHAnsi"/>
                <w:color w:val="000000"/>
                <w:sz w:val="20"/>
                <w:szCs w:val="20"/>
              </w:rPr>
            </w:pPr>
            <w:r w:rsidRPr="00B44931">
              <w:rPr>
                <w:rFonts w:asciiTheme="minorHAnsi" w:hAnsiTheme="minorHAnsi"/>
                <w:color w:val="000000"/>
                <w:sz w:val="20"/>
                <w:szCs w:val="20"/>
              </w:rPr>
              <w:t xml:space="preserve">GIANESI, Irineu G. </w:t>
            </w:r>
            <w:proofErr w:type="spellStart"/>
            <w:proofErr w:type="gramStart"/>
            <w:r w:rsidRPr="00B44931">
              <w:rPr>
                <w:rFonts w:asciiTheme="minorHAnsi" w:hAnsiTheme="minorHAnsi"/>
                <w:color w:val="000000"/>
                <w:sz w:val="20"/>
                <w:szCs w:val="20"/>
              </w:rPr>
              <w:t>N.m</w:t>
            </w:r>
            <w:proofErr w:type="spellEnd"/>
            <w:proofErr w:type="gramEnd"/>
            <w:r w:rsidRPr="00B44931">
              <w:rPr>
                <w:rFonts w:asciiTheme="minorHAnsi" w:hAnsiTheme="minorHAnsi"/>
                <w:color w:val="000000"/>
                <w:sz w:val="20"/>
                <w:szCs w:val="20"/>
              </w:rPr>
              <w:t xml:space="preserve"> CORREA, Henrique Luiz; CAON, Mauro. </w:t>
            </w:r>
            <w:r w:rsidRPr="00B44931">
              <w:rPr>
                <w:rFonts w:asciiTheme="minorHAnsi" w:hAnsiTheme="minorHAnsi"/>
                <w:b/>
                <w:color w:val="000000"/>
                <w:sz w:val="20"/>
                <w:szCs w:val="20"/>
              </w:rPr>
              <w:t>Planejamento, programação e controle da produção</w:t>
            </w:r>
            <w:r w:rsidRPr="00B44931">
              <w:rPr>
                <w:rFonts w:asciiTheme="minorHAnsi" w:hAnsiTheme="minorHAnsi"/>
                <w:color w:val="000000"/>
                <w:sz w:val="20"/>
                <w:szCs w:val="20"/>
              </w:rPr>
              <w:t>. São Paulo: Atlas, 2011.</w:t>
            </w:r>
          </w:p>
          <w:p w:rsidR="00B44931" w:rsidRPr="00B44931" w:rsidRDefault="00B44931" w:rsidP="007160AF">
            <w:pPr>
              <w:spacing w:after="0"/>
              <w:jc w:val="both"/>
              <w:rPr>
                <w:rFonts w:asciiTheme="minorHAnsi" w:eastAsia="Times New Roman" w:hAnsiTheme="minorHAnsi" w:cs="Arial"/>
                <w:color w:val="000000"/>
                <w:sz w:val="20"/>
                <w:szCs w:val="20"/>
              </w:rPr>
            </w:pPr>
            <w:r w:rsidRPr="00B44931">
              <w:rPr>
                <w:rFonts w:asciiTheme="minorHAnsi" w:eastAsia="Times New Roman" w:hAnsiTheme="minorHAnsi" w:cs="Arial"/>
                <w:color w:val="000000"/>
                <w:sz w:val="20"/>
                <w:szCs w:val="20"/>
              </w:rPr>
              <w:t xml:space="preserve">SLACK, N.; CHAMBERS, S.; JOHNSTON, R. </w:t>
            </w:r>
            <w:r w:rsidRPr="00B44931">
              <w:rPr>
                <w:rFonts w:asciiTheme="minorHAnsi" w:eastAsia="Times New Roman" w:hAnsiTheme="minorHAnsi" w:cs="Arial"/>
                <w:b/>
                <w:color w:val="000000"/>
                <w:sz w:val="20"/>
                <w:szCs w:val="20"/>
              </w:rPr>
              <w:t>Administração da produção</w:t>
            </w:r>
            <w:r w:rsidRPr="00B44931">
              <w:rPr>
                <w:rFonts w:asciiTheme="minorHAnsi" w:eastAsia="Times New Roman" w:hAnsiTheme="minorHAnsi" w:cs="Arial"/>
                <w:color w:val="000000"/>
                <w:sz w:val="20"/>
                <w:szCs w:val="20"/>
              </w:rPr>
              <w:t>. S. Paulo: Atlas, 2012.</w:t>
            </w:r>
          </w:p>
          <w:p w:rsidR="00B44931" w:rsidRPr="00B44931" w:rsidRDefault="00B44931" w:rsidP="007160AF">
            <w:pPr>
              <w:spacing w:after="0"/>
              <w:jc w:val="both"/>
              <w:rPr>
                <w:rFonts w:asciiTheme="minorHAnsi" w:eastAsia="Times New Roman" w:hAnsiTheme="minorHAnsi" w:cs="Arial"/>
                <w:color w:val="000000"/>
                <w:sz w:val="20"/>
                <w:szCs w:val="20"/>
              </w:rPr>
            </w:pPr>
            <w:r w:rsidRPr="000E09B8">
              <w:rPr>
                <w:rFonts w:asciiTheme="minorHAnsi" w:eastAsia="Times New Roman" w:hAnsiTheme="minorHAnsi" w:cs="Arial"/>
                <w:color w:val="000000"/>
                <w:sz w:val="20"/>
                <w:szCs w:val="20"/>
              </w:rPr>
              <w:t xml:space="preserve">CHAMBERT, Stuart; Johnston, Robert; SLACK, Nigel. </w:t>
            </w:r>
            <w:r w:rsidRPr="00B44931">
              <w:rPr>
                <w:rFonts w:asciiTheme="minorHAnsi" w:eastAsia="Times New Roman" w:hAnsiTheme="minorHAnsi" w:cs="Arial"/>
                <w:b/>
                <w:color w:val="000000"/>
                <w:sz w:val="20"/>
                <w:szCs w:val="20"/>
              </w:rPr>
              <w:t>Administração da Produção</w:t>
            </w:r>
            <w:r>
              <w:rPr>
                <w:rFonts w:asciiTheme="minorHAnsi" w:eastAsia="Times New Roman" w:hAnsiTheme="minorHAnsi" w:cs="Arial"/>
                <w:color w:val="000000"/>
                <w:sz w:val="20"/>
                <w:szCs w:val="20"/>
              </w:rPr>
              <w:t>. São Paulo: Atlas. 2012.</w:t>
            </w:r>
          </w:p>
        </w:tc>
      </w:tr>
      <w:tr w:rsidR="004E449E" w:rsidRPr="004E449E" w:rsidTr="007160AF">
        <w:tc>
          <w:tcPr>
            <w:tcW w:w="9640" w:type="dxa"/>
            <w:gridSpan w:val="4"/>
            <w:shd w:val="clear" w:color="auto" w:fill="F2F2F2"/>
          </w:tcPr>
          <w:p w:rsidR="004E449E" w:rsidRPr="004E449E" w:rsidRDefault="00B44931" w:rsidP="007160AF">
            <w:pPr>
              <w:spacing w:after="0"/>
              <w:jc w:val="both"/>
              <w:rPr>
                <w:rFonts w:asciiTheme="minorHAnsi" w:hAnsiTheme="minorHAnsi"/>
                <w:b/>
                <w:color w:val="000000"/>
                <w:sz w:val="20"/>
              </w:rPr>
            </w:pPr>
            <w:r>
              <w:rPr>
                <w:rFonts w:asciiTheme="minorHAnsi" w:hAnsiTheme="minorHAnsi"/>
                <w:b/>
                <w:color w:val="000000"/>
                <w:sz w:val="20"/>
              </w:rPr>
              <w:t>Complementar</w:t>
            </w:r>
          </w:p>
        </w:tc>
      </w:tr>
      <w:tr w:rsidR="004E449E" w:rsidRPr="004E449E" w:rsidTr="007160AF">
        <w:tc>
          <w:tcPr>
            <w:tcW w:w="9640" w:type="dxa"/>
            <w:gridSpan w:val="4"/>
          </w:tcPr>
          <w:p w:rsidR="004E449E" w:rsidRPr="00B44931" w:rsidRDefault="004E449E" w:rsidP="007160AF">
            <w:pPr>
              <w:spacing w:after="0"/>
              <w:jc w:val="both"/>
              <w:rPr>
                <w:rFonts w:asciiTheme="minorHAnsi" w:eastAsia="Times New Roman" w:hAnsiTheme="minorHAnsi" w:cs="Arial"/>
                <w:color w:val="000000"/>
                <w:sz w:val="20"/>
                <w:szCs w:val="20"/>
              </w:rPr>
            </w:pPr>
            <w:r w:rsidRPr="00B44931">
              <w:rPr>
                <w:rFonts w:asciiTheme="minorHAnsi" w:eastAsia="Times New Roman" w:hAnsiTheme="minorHAnsi" w:cs="Arial"/>
                <w:color w:val="000000"/>
                <w:sz w:val="20"/>
                <w:szCs w:val="20"/>
              </w:rPr>
              <w:t xml:space="preserve">RITZMAN, Larry P; KRAJEWSKI, Lee J. </w:t>
            </w:r>
            <w:r w:rsidRPr="00B44931">
              <w:rPr>
                <w:rFonts w:asciiTheme="minorHAnsi" w:eastAsia="Times New Roman" w:hAnsiTheme="minorHAnsi" w:cs="Arial"/>
                <w:b/>
                <w:color w:val="000000"/>
                <w:sz w:val="20"/>
                <w:szCs w:val="20"/>
              </w:rPr>
              <w:t>Administração da produção e operações</w:t>
            </w:r>
            <w:r w:rsidRPr="00B44931">
              <w:rPr>
                <w:rFonts w:asciiTheme="minorHAnsi" w:eastAsia="Times New Roman" w:hAnsiTheme="minorHAnsi" w:cs="Arial"/>
                <w:color w:val="000000"/>
                <w:sz w:val="20"/>
                <w:szCs w:val="20"/>
              </w:rPr>
              <w:t xml:space="preserve">. 1. </w:t>
            </w:r>
            <w:proofErr w:type="spellStart"/>
            <w:proofErr w:type="gramStart"/>
            <w:r w:rsidRPr="00B44931">
              <w:rPr>
                <w:rFonts w:asciiTheme="minorHAnsi" w:eastAsia="Times New Roman" w:hAnsiTheme="minorHAnsi" w:cs="Arial"/>
                <w:color w:val="000000"/>
                <w:sz w:val="20"/>
                <w:szCs w:val="20"/>
              </w:rPr>
              <w:t>reimp</w:t>
            </w:r>
            <w:proofErr w:type="spellEnd"/>
            <w:proofErr w:type="gramEnd"/>
            <w:r w:rsidRPr="00B44931">
              <w:rPr>
                <w:rFonts w:asciiTheme="minorHAnsi" w:eastAsia="Times New Roman" w:hAnsiTheme="minorHAnsi" w:cs="Arial"/>
                <w:color w:val="000000"/>
                <w:sz w:val="20"/>
                <w:szCs w:val="20"/>
              </w:rPr>
              <w:t>. São Paulo: Prentice Hall, 2004.</w:t>
            </w:r>
          </w:p>
          <w:p w:rsidR="004E449E" w:rsidRPr="00B44931" w:rsidRDefault="004E449E" w:rsidP="007160AF">
            <w:pPr>
              <w:spacing w:after="0"/>
              <w:jc w:val="both"/>
              <w:rPr>
                <w:rFonts w:asciiTheme="minorHAnsi" w:eastAsia="Times New Roman" w:hAnsiTheme="minorHAnsi" w:cs="Arial"/>
                <w:color w:val="000000"/>
                <w:sz w:val="20"/>
                <w:szCs w:val="20"/>
              </w:rPr>
            </w:pPr>
            <w:r w:rsidRPr="00B44931">
              <w:rPr>
                <w:rFonts w:asciiTheme="minorHAnsi" w:eastAsia="Times New Roman" w:hAnsiTheme="minorHAnsi" w:cs="Arial"/>
                <w:color w:val="000000"/>
                <w:sz w:val="20"/>
                <w:szCs w:val="20"/>
              </w:rPr>
              <w:t xml:space="preserve">POZO, Hamilton. </w:t>
            </w:r>
            <w:r w:rsidRPr="00B44931">
              <w:rPr>
                <w:rFonts w:asciiTheme="minorHAnsi" w:eastAsia="Times New Roman" w:hAnsiTheme="minorHAnsi" w:cs="Arial"/>
                <w:b/>
                <w:color w:val="000000"/>
                <w:sz w:val="20"/>
                <w:szCs w:val="20"/>
              </w:rPr>
              <w:t>Administração de recursos materiais e patrimoniais</w:t>
            </w:r>
            <w:r w:rsidRPr="00B44931">
              <w:rPr>
                <w:rFonts w:asciiTheme="minorHAnsi" w:eastAsia="Times New Roman" w:hAnsiTheme="minorHAnsi" w:cs="Arial"/>
                <w:color w:val="000000"/>
                <w:sz w:val="20"/>
                <w:szCs w:val="20"/>
              </w:rPr>
              <w:t xml:space="preserve">: uma abordagem </w:t>
            </w:r>
            <w:proofErr w:type="gramStart"/>
            <w:r w:rsidRPr="00B44931">
              <w:rPr>
                <w:rFonts w:asciiTheme="minorHAnsi" w:eastAsia="Times New Roman" w:hAnsiTheme="minorHAnsi" w:cs="Arial"/>
                <w:color w:val="000000"/>
                <w:sz w:val="20"/>
                <w:szCs w:val="20"/>
              </w:rPr>
              <w:t>logística .</w:t>
            </w:r>
            <w:proofErr w:type="gramEnd"/>
            <w:r w:rsidRPr="00B44931">
              <w:rPr>
                <w:rFonts w:asciiTheme="minorHAnsi" w:eastAsia="Times New Roman" w:hAnsiTheme="minorHAnsi" w:cs="Arial"/>
                <w:color w:val="000000"/>
                <w:sz w:val="20"/>
                <w:szCs w:val="20"/>
              </w:rPr>
              <w:t xml:space="preserve"> 6. </w:t>
            </w:r>
            <w:proofErr w:type="gramStart"/>
            <w:r w:rsidRPr="00B44931">
              <w:rPr>
                <w:rFonts w:asciiTheme="minorHAnsi" w:eastAsia="Times New Roman" w:hAnsiTheme="minorHAnsi" w:cs="Arial"/>
                <w:color w:val="000000"/>
                <w:sz w:val="20"/>
                <w:szCs w:val="20"/>
              </w:rPr>
              <w:t>ed.</w:t>
            </w:r>
            <w:proofErr w:type="gramEnd"/>
            <w:r w:rsidRPr="00B44931">
              <w:rPr>
                <w:rFonts w:asciiTheme="minorHAnsi" w:eastAsia="Times New Roman" w:hAnsiTheme="minorHAnsi" w:cs="Arial"/>
                <w:color w:val="000000"/>
                <w:sz w:val="20"/>
                <w:szCs w:val="20"/>
              </w:rPr>
              <w:t xml:space="preserve"> São </w:t>
            </w:r>
            <w:r w:rsidR="00B44931" w:rsidRPr="00B44931">
              <w:rPr>
                <w:rFonts w:asciiTheme="minorHAnsi" w:eastAsia="Times New Roman" w:hAnsiTheme="minorHAnsi" w:cs="Arial"/>
                <w:color w:val="000000"/>
                <w:sz w:val="20"/>
                <w:szCs w:val="20"/>
              </w:rPr>
              <w:t>Paulo: Atlas, 2010. XII, 210 p.</w:t>
            </w:r>
          </w:p>
          <w:p w:rsidR="00B44931" w:rsidRPr="00B44931" w:rsidRDefault="00B44931" w:rsidP="00B44931">
            <w:pPr>
              <w:spacing w:after="0"/>
              <w:jc w:val="both"/>
              <w:rPr>
                <w:rFonts w:asciiTheme="minorHAnsi" w:eastAsia="Times New Roman" w:hAnsiTheme="minorHAnsi" w:cs="Arial"/>
                <w:color w:val="000000"/>
                <w:sz w:val="20"/>
                <w:szCs w:val="20"/>
              </w:rPr>
            </w:pPr>
            <w:r w:rsidRPr="00B44931">
              <w:rPr>
                <w:rFonts w:asciiTheme="minorHAnsi" w:eastAsia="Times New Roman" w:hAnsiTheme="minorHAnsi" w:cs="Arial"/>
                <w:color w:val="000000"/>
                <w:sz w:val="20"/>
                <w:szCs w:val="20"/>
              </w:rPr>
              <w:t xml:space="preserve">BALLESTERO-ALVAREZ, </w:t>
            </w:r>
            <w:proofErr w:type="spellStart"/>
            <w:r w:rsidRPr="00B44931">
              <w:rPr>
                <w:rFonts w:asciiTheme="minorHAnsi" w:eastAsia="Times New Roman" w:hAnsiTheme="minorHAnsi" w:cs="Arial"/>
                <w:color w:val="000000"/>
                <w:sz w:val="20"/>
                <w:szCs w:val="20"/>
              </w:rPr>
              <w:t>María</w:t>
            </w:r>
            <w:proofErr w:type="spellEnd"/>
            <w:r w:rsidRPr="00B44931">
              <w:rPr>
                <w:rFonts w:asciiTheme="minorHAnsi" w:eastAsia="Times New Roman" w:hAnsiTheme="minorHAnsi" w:cs="Arial"/>
                <w:color w:val="000000"/>
                <w:sz w:val="20"/>
                <w:szCs w:val="20"/>
              </w:rPr>
              <w:t xml:space="preserve"> Esmeralda. </w:t>
            </w:r>
            <w:r w:rsidRPr="00B44931">
              <w:rPr>
                <w:rFonts w:asciiTheme="minorHAnsi" w:eastAsia="Times New Roman" w:hAnsiTheme="minorHAnsi" w:cs="Arial"/>
                <w:b/>
                <w:color w:val="000000"/>
                <w:sz w:val="20"/>
                <w:szCs w:val="20"/>
              </w:rPr>
              <w:t>Gestão de qualidade, produção e operações</w:t>
            </w:r>
            <w:r w:rsidRPr="00B44931">
              <w:rPr>
                <w:rFonts w:asciiTheme="minorHAnsi" w:eastAsia="Times New Roman" w:hAnsiTheme="minorHAnsi" w:cs="Arial"/>
                <w:color w:val="000000"/>
                <w:sz w:val="20"/>
                <w:szCs w:val="20"/>
              </w:rPr>
              <w:t xml:space="preserve">. 2. </w:t>
            </w:r>
            <w:proofErr w:type="gramStart"/>
            <w:r w:rsidRPr="00B44931">
              <w:rPr>
                <w:rFonts w:asciiTheme="minorHAnsi" w:eastAsia="Times New Roman" w:hAnsiTheme="minorHAnsi" w:cs="Arial"/>
                <w:color w:val="000000"/>
                <w:sz w:val="20"/>
                <w:szCs w:val="20"/>
              </w:rPr>
              <w:t>ed.</w:t>
            </w:r>
            <w:proofErr w:type="gramEnd"/>
            <w:r w:rsidRPr="00B44931">
              <w:rPr>
                <w:rFonts w:asciiTheme="minorHAnsi" w:eastAsia="Times New Roman" w:hAnsiTheme="minorHAnsi" w:cs="Arial"/>
                <w:color w:val="000000"/>
                <w:sz w:val="20"/>
                <w:szCs w:val="20"/>
              </w:rPr>
              <w:t xml:space="preserve"> São Paulo, SP: Atlas, 2012.</w:t>
            </w:r>
          </w:p>
          <w:p w:rsidR="00B44931" w:rsidRPr="00B44931" w:rsidRDefault="00B44931" w:rsidP="00B44931">
            <w:pPr>
              <w:spacing w:after="0"/>
              <w:jc w:val="both"/>
              <w:rPr>
                <w:rFonts w:asciiTheme="minorHAnsi" w:hAnsiTheme="minorHAnsi"/>
                <w:color w:val="000000"/>
                <w:sz w:val="20"/>
                <w:szCs w:val="20"/>
              </w:rPr>
            </w:pPr>
            <w:r w:rsidRPr="00B44931">
              <w:rPr>
                <w:rFonts w:asciiTheme="minorHAnsi" w:hAnsiTheme="minorHAnsi"/>
                <w:color w:val="000000"/>
                <w:sz w:val="20"/>
                <w:szCs w:val="20"/>
              </w:rPr>
              <w:t xml:space="preserve">TUBINO, </w:t>
            </w:r>
            <w:proofErr w:type="spellStart"/>
            <w:r w:rsidRPr="00B44931">
              <w:rPr>
                <w:rFonts w:asciiTheme="minorHAnsi" w:hAnsiTheme="minorHAnsi"/>
                <w:color w:val="000000"/>
                <w:sz w:val="20"/>
                <w:szCs w:val="20"/>
              </w:rPr>
              <w:t>Dalvio</w:t>
            </w:r>
            <w:proofErr w:type="spellEnd"/>
            <w:r w:rsidRPr="00B44931">
              <w:rPr>
                <w:rFonts w:asciiTheme="minorHAnsi" w:hAnsiTheme="minorHAnsi"/>
                <w:color w:val="000000"/>
                <w:sz w:val="20"/>
                <w:szCs w:val="20"/>
              </w:rPr>
              <w:t xml:space="preserve"> Ferrari. </w:t>
            </w:r>
            <w:r w:rsidRPr="00B44931">
              <w:rPr>
                <w:rFonts w:asciiTheme="minorHAnsi" w:hAnsiTheme="minorHAnsi"/>
                <w:b/>
                <w:color w:val="000000"/>
                <w:sz w:val="20"/>
                <w:szCs w:val="20"/>
              </w:rPr>
              <w:t>Planejamento e controle da produçã</w:t>
            </w:r>
            <w:r w:rsidRPr="00B44931">
              <w:rPr>
                <w:rFonts w:asciiTheme="minorHAnsi" w:hAnsiTheme="minorHAnsi"/>
                <w:color w:val="000000"/>
                <w:sz w:val="20"/>
                <w:szCs w:val="20"/>
              </w:rPr>
              <w:t xml:space="preserve">o: teoria e prática. 2. </w:t>
            </w:r>
            <w:proofErr w:type="gramStart"/>
            <w:r w:rsidRPr="00B44931">
              <w:rPr>
                <w:rFonts w:asciiTheme="minorHAnsi" w:hAnsiTheme="minorHAnsi"/>
                <w:color w:val="000000"/>
                <w:sz w:val="20"/>
                <w:szCs w:val="20"/>
              </w:rPr>
              <w:t>ed.</w:t>
            </w:r>
            <w:proofErr w:type="gramEnd"/>
            <w:r w:rsidRPr="00B44931">
              <w:rPr>
                <w:rFonts w:asciiTheme="minorHAnsi" w:hAnsiTheme="minorHAnsi"/>
                <w:color w:val="000000"/>
                <w:sz w:val="20"/>
                <w:szCs w:val="20"/>
              </w:rPr>
              <w:t xml:space="preserve"> São Paulo: Atlas, 2009. 190 p.</w:t>
            </w:r>
          </w:p>
          <w:p w:rsidR="00B44931" w:rsidRPr="00B44931" w:rsidRDefault="00B44931" w:rsidP="007160AF">
            <w:pPr>
              <w:spacing w:after="0"/>
              <w:jc w:val="both"/>
              <w:rPr>
                <w:rFonts w:asciiTheme="minorHAnsi" w:hAnsiTheme="minorHAnsi"/>
                <w:color w:val="000000"/>
              </w:rPr>
            </w:pPr>
            <w:proofErr w:type="spellStart"/>
            <w:r w:rsidRPr="00B44931">
              <w:rPr>
                <w:rFonts w:asciiTheme="minorHAnsi" w:hAnsiTheme="minorHAnsi"/>
                <w:color w:val="000000"/>
                <w:sz w:val="20"/>
                <w:szCs w:val="20"/>
              </w:rPr>
              <w:t>Lélis</w:t>
            </w:r>
            <w:proofErr w:type="spellEnd"/>
            <w:r w:rsidRPr="00B44931">
              <w:rPr>
                <w:rFonts w:asciiTheme="minorHAnsi" w:hAnsiTheme="minorHAnsi"/>
                <w:color w:val="000000"/>
                <w:sz w:val="20"/>
                <w:szCs w:val="20"/>
              </w:rPr>
              <w:t xml:space="preserve">, </w:t>
            </w:r>
            <w:proofErr w:type="spellStart"/>
            <w:r w:rsidRPr="00B44931">
              <w:rPr>
                <w:rFonts w:asciiTheme="minorHAnsi" w:hAnsiTheme="minorHAnsi"/>
                <w:color w:val="000000"/>
                <w:sz w:val="20"/>
                <w:szCs w:val="20"/>
              </w:rPr>
              <w:t>Eliacy</w:t>
            </w:r>
            <w:proofErr w:type="spellEnd"/>
            <w:r w:rsidRPr="00B44931">
              <w:rPr>
                <w:rFonts w:asciiTheme="minorHAnsi" w:hAnsiTheme="minorHAnsi"/>
                <w:color w:val="000000"/>
                <w:sz w:val="20"/>
                <w:szCs w:val="20"/>
              </w:rPr>
              <w:t xml:space="preserve"> Cavalcante (Org.) </w:t>
            </w:r>
            <w:r w:rsidRPr="00B44931">
              <w:rPr>
                <w:rFonts w:asciiTheme="minorHAnsi" w:hAnsiTheme="minorHAnsi"/>
                <w:b/>
                <w:color w:val="000000"/>
                <w:sz w:val="20"/>
                <w:szCs w:val="20"/>
              </w:rPr>
              <w:t>ADMINISTRAÇÃO da produção</w:t>
            </w:r>
            <w:r w:rsidRPr="00B44931">
              <w:rPr>
                <w:rFonts w:asciiTheme="minorHAnsi" w:hAnsiTheme="minorHAnsi"/>
                <w:color w:val="000000"/>
                <w:sz w:val="20"/>
                <w:szCs w:val="20"/>
              </w:rPr>
              <w:t xml:space="preserve">. São Paulo: Pearson </w:t>
            </w:r>
            <w:proofErr w:type="spellStart"/>
            <w:r w:rsidRPr="00B44931">
              <w:rPr>
                <w:rFonts w:asciiTheme="minorHAnsi" w:hAnsiTheme="minorHAnsi"/>
                <w:color w:val="000000"/>
                <w:sz w:val="20"/>
                <w:szCs w:val="20"/>
              </w:rPr>
              <w:t>Education</w:t>
            </w:r>
            <w:proofErr w:type="spellEnd"/>
            <w:r w:rsidRPr="00B44931">
              <w:rPr>
                <w:rFonts w:asciiTheme="minorHAnsi" w:hAnsiTheme="minorHAnsi"/>
                <w:color w:val="000000"/>
                <w:sz w:val="20"/>
                <w:szCs w:val="20"/>
              </w:rPr>
              <w:t xml:space="preserve"> do Brasil, 2012. 235p. </w:t>
            </w:r>
          </w:p>
        </w:tc>
      </w:tr>
    </w:tbl>
    <w:p w:rsidR="004E449E" w:rsidRPr="004E449E" w:rsidRDefault="004E449E" w:rsidP="004E449E">
      <w:pPr>
        <w:autoSpaceDE w:val="0"/>
        <w:autoSpaceDN w:val="0"/>
        <w:adjustRightInd w:val="0"/>
        <w:spacing w:after="0"/>
        <w:jc w:val="both"/>
        <w:rPr>
          <w:rFonts w:asciiTheme="minorHAnsi" w:hAnsiTheme="minorHAnsi" w:cs="Arial"/>
          <w:sz w:val="20"/>
          <w:szCs w:val="20"/>
        </w:rPr>
      </w:pPr>
      <w:r w:rsidRPr="004E449E">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61"/>
        <w:gridCol w:w="117"/>
        <w:gridCol w:w="2552"/>
        <w:gridCol w:w="2403"/>
        <w:gridCol w:w="7"/>
      </w:tblGrid>
      <w:tr w:rsidR="004E449E" w:rsidRPr="004E449E" w:rsidTr="007160AF">
        <w:tc>
          <w:tcPr>
            <w:tcW w:w="7230" w:type="dxa"/>
            <w:gridSpan w:val="3"/>
            <w:shd w:val="clear" w:color="auto" w:fill="D9D9D9"/>
          </w:tcPr>
          <w:p w:rsidR="004E449E" w:rsidRPr="004E449E" w:rsidRDefault="00AE6F10"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gridSpan w:val="2"/>
            <w:shd w:val="clear" w:color="auto" w:fill="D9D9D9"/>
          </w:tcPr>
          <w:p w:rsidR="004E449E" w:rsidRPr="004E449E" w:rsidRDefault="00AE6F10"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4E449E" w:rsidRPr="004E449E" w:rsidTr="007160AF">
        <w:tc>
          <w:tcPr>
            <w:tcW w:w="7230" w:type="dxa"/>
            <w:gridSpan w:val="3"/>
          </w:tcPr>
          <w:p w:rsidR="004E449E" w:rsidRPr="004E449E" w:rsidRDefault="00AE6F10" w:rsidP="007160AF">
            <w:pPr>
              <w:spacing w:after="0"/>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Gestão de Materiais e Compras</w:t>
            </w:r>
          </w:p>
        </w:tc>
        <w:tc>
          <w:tcPr>
            <w:tcW w:w="2410" w:type="dxa"/>
            <w:gridSpan w:val="2"/>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7160AF">
        <w:trPr>
          <w:cantSplit/>
        </w:trPr>
        <w:tc>
          <w:tcPr>
            <w:tcW w:w="9640" w:type="dxa"/>
            <w:gridSpan w:val="5"/>
            <w:shd w:val="clear" w:color="auto" w:fill="D9D9D9"/>
          </w:tcPr>
          <w:p w:rsidR="004E449E" w:rsidRPr="00AE6F10" w:rsidRDefault="004E449E" w:rsidP="00AE6F10">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Curso Supe</w:t>
            </w:r>
            <w:r w:rsidR="00AE6F10">
              <w:rPr>
                <w:rFonts w:asciiTheme="minorHAnsi" w:eastAsia="Times New Roman" w:hAnsiTheme="minorHAnsi" w:cs="Arial"/>
                <w:b/>
                <w:sz w:val="20"/>
                <w:szCs w:val="20"/>
              </w:rPr>
              <w:t>rior de Tecnologia em Logística</w:t>
            </w:r>
          </w:p>
        </w:tc>
      </w:tr>
      <w:tr w:rsidR="004E449E" w:rsidRPr="004E449E" w:rsidTr="007160AF">
        <w:tc>
          <w:tcPr>
            <w:tcW w:w="4561" w:type="dxa"/>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UC1 e</w:t>
            </w:r>
            <w:proofErr w:type="gramStart"/>
            <w:r w:rsidRPr="004E449E">
              <w:rPr>
                <w:rFonts w:asciiTheme="minorHAnsi" w:hAnsiTheme="minorHAnsi" w:cs="Arial"/>
                <w:sz w:val="20"/>
                <w:szCs w:val="20"/>
              </w:rPr>
              <w:t xml:space="preserve">  </w:t>
            </w:r>
            <w:proofErr w:type="gramEnd"/>
            <w:r w:rsidRPr="004E449E">
              <w:rPr>
                <w:rFonts w:asciiTheme="minorHAnsi" w:hAnsiTheme="minorHAnsi" w:cs="Arial"/>
                <w:sz w:val="20"/>
                <w:szCs w:val="20"/>
              </w:rPr>
              <w:t>UC2</w:t>
            </w:r>
          </w:p>
        </w:tc>
        <w:tc>
          <w:tcPr>
            <w:tcW w:w="5079" w:type="dxa"/>
            <w:gridSpan w:val="4"/>
            <w:vAlign w:val="center"/>
          </w:tcPr>
          <w:p w:rsidR="004E449E" w:rsidRPr="00AE6F10" w:rsidRDefault="004E449E" w:rsidP="00AE6F10">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00AE6F10">
              <w:rPr>
                <w:rFonts w:asciiTheme="minorHAnsi" w:eastAsia="Times New Roman" w:hAnsiTheme="minorHAnsi" w:cs="Arial"/>
                <w:color w:val="000000"/>
                <w:sz w:val="20"/>
                <w:szCs w:val="20"/>
              </w:rPr>
              <w:t>Específico I</w:t>
            </w:r>
          </w:p>
        </w:tc>
      </w:tr>
      <w:tr w:rsidR="004E449E" w:rsidRPr="004E449E" w:rsidTr="007160AF">
        <w:trPr>
          <w:cantSplit/>
          <w:trHeight w:val="59"/>
        </w:trPr>
        <w:tc>
          <w:tcPr>
            <w:tcW w:w="9640" w:type="dxa"/>
            <w:gridSpan w:val="5"/>
            <w:shd w:val="clear" w:color="auto" w:fill="D9D9D9"/>
          </w:tcPr>
          <w:p w:rsidR="004E449E" w:rsidRPr="004E449E" w:rsidRDefault="004E449E" w:rsidP="00AE6F10">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Objetivo</w:t>
            </w:r>
            <w:r w:rsidR="00AE6F10">
              <w:rPr>
                <w:rFonts w:asciiTheme="minorHAnsi" w:eastAsia="Times New Roman" w:hAnsiTheme="minorHAnsi" w:cs="Arial"/>
                <w:b/>
                <w:sz w:val="20"/>
                <w:szCs w:val="20"/>
              </w:rPr>
              <w:t xml:space="preserve"> Pedagógico</w:t>
            </w:r>
          </w:p>
        </w:tc>
      </w:tr>
      <w:tr w:rsidR="004E449E" w:rsidRPr="004E449E" w:rsidTr="007160AF">
        <w:trPr>
          <w:cantSplit/>
          <w:trHeight w:val="59"/>
        </w:trPr>
        <w:tc>
          <w:tcPr>
            <w:tcW w:w="9640" w:type="dxa"/>
            <w:gridSpan w:val="5"/>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hAnsiTheme="minorHAnsi" w:cs="Arial"/>
                <w:sz w:val="20"/>
                <w:szCs w:val="20"/>
              </w:rPr>
              <w:t xml:space="preserve">Desenvolver capacidades técnicas e tecnológicas, relativos à </w:t>
            </w:r>
            <w:r w:rsidRPr="004E449E">
              <w:rPr>
                <w:rFonts w:asciiTheme="minorHAnsi" w:hAnsiTheme="minorHAnsi" w:cs="Arial"/>
                <w:b/>
                <w:sz w:val="20"/>
                <w:szCs w:val="20"/>
              </w:rPr>
              <w:t>Gestão de Materiais e Estoque</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AE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Height w:val="320"/>
        </w:trPr>
        <w:tc>
          <w:tcPr>
            <w:tcW w:w="9633" w:type="dxa"/>
            <w:gridSpan w:val="4"/>
            <w:shd w:val="clear" w:color="auto" w:fill="D9D9D9"/>
          </w:tcPr>
          <w:p w:rsidR="004E449E" w:rsidRPr="004E449E" w:rsidRDefault="004E449E" w:rsidP="00AE6F10">
            <w:pPr>
              <w:spacing w:before="0" w:after="0"/>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Pr>
        <w:tc>
          <w:tcPr>
            <w:tcW w:w="4678"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4955" w:type="dxa"/>
            <w:gridSpan w:val="2"/>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Height w:val="981"/>
        </w:trPr>
        <w:tc>
          <w:tcPr>
            <w:tcW w:w="4678" w:type="dxa"/>
            <w:gridSpan w:val="2"/>
            <w:shd w:val="clear" w:color="auto" w:fill="auto"/>
          </w:tcPr>
          <w:p w:rsidR="004E449E" w:rsidRPr="004E449E" w:rsidRDefault="004E449E" w:rsidP="008E1AA3">
            <w:pPr>
              <w:numPr>
                <w:ilvl w:val="0"/>
                <w:numId w:val="78"/>
              </w:numPr>
              <w:spacing w:before="0" w:after="0" w:line="260" w:lineRule="atLeast"/>
              <w:ind w:left="425" w:hanging="357"/>
              <w:contextualSpacing/>
              <w:jc w:val="both"/>
              <w:rPr>
                <w:rFonts w:asciiTheme="minorHAnsi" w:hAnsiTheme="minorHAnsi" w:cs="Arial"/>
                <w:sz w:val="20"/>
                <w:szCs w:val="20"/>
              </w:rPr>
            </w:pPr>
            <w:r w:rsidRPr="004E449E">
              <w:rPr>
                <w:rFonts w:asciiTheme="minorHAnsi" w:hAnsiTheme="minorHAnsi" w:cs="Arial"/>
                <w:sz w:val="20"/>
                <w:szCs w:val="20"/>
              </w:rPr>
              <w:t>Identificar sistemas de gestão de armazenagem;</w:t>
            </w:r>
          </w:p>
          <w:p w:rsidR="004E449E" w:rsidRPr="004E449E" w:rsidRDefault="004E449E" w:rsidP="008E1AA3">
            <w:pPr>
              <w:numPr>
                <w:ilvl w:val="0"/>
                <w:numId w:val="78"/>
              </w:numPr>
              <w:spacing w:before="0" w:after="0" w:line="260" w:lineRule="atLeast"/>
              <w:ind w:left="425" w:hanging="357"/>
              <w:contextualSpacing/>
              <w:jc w:val="both"/>
              <w:rPr>
                <w:rFonts w:asciiTheme="minorHAnsi" w:hAnsiTheme="minorHAnsi" w:cs="Arial"/>
                <w:sz w:val="20"/>
                <w:szCs w:val="20"/>
              </w:rPr>
            </w:pPr>
            <w:r w:rsidRPr="004E449E">
              <w:rPr>
                <w:rFonts w:asciiTheme="minorHAnsi" w:hAnsiTheme="minorHAnsi" w:cs="Arial"/>
                <w:sz w:val="20"/>
                <w:szCs w:val="20"/>
              </w:rPr>
              <w:t>Reconhecer processos de armazenagem;</w:t>
            </w:r>
          </w:p>
          <w:p w:rsidR="004E449E" w:rsidRPr="004E449E" w:rsidRDefault="004E449E" w:rsidP="008E1AA3">
            <w:pPr>
              <w:numPr>
                <w:ilvl w:val="0"/>
                <w:numId w:val="78"/>
              </w:numPr>
              <w:spacing w:before="0" w:after="0" w:line="260" w:lineRule="atLeast"/>
              <w:ind w:left="425" w:hanging="357"/>
              <w:contextualSpacing/>
              <w:jc w:val="both"/>
              <w:rPr>
                <w:rFonts w:asciiTheme="minorHAnsi" w:hAnsiTheme="minorHAnsi" w:cs="Arial"/>
                <w:sz w:val="20"/>
                <w:szCs w:val="20"/>
              </w:rPr>
            </w:pPr>
            <w:r w:rsidRPr="004E449E">
              <w:rPr>
                <w:rFonts w:asciiTheme="minorHAnsi" w:hAnsiTheme="minorHAnsi" w:cs="Arial"/>
                <w:sz w:val="20"/>
                <w:szCs w:val="20"/>
              </w:rPr>
              <w:t>Identificar as formas classificar, de especificar e codificar materiais.</w:t>
            </w:r>
          </w:p>
          <w:p w:rsidR="004E449E" w:rsidRPr="004E449E" w:rsidRDefault="004E449E" w:rsidP="008E1AA3">
            <w:pPr>
              <w:numPr>
                <w:ilvl w:val="0"/>
                <w:numId w:val="78"/>
              </w:numPr>
              <w:spacing w:before="0" w:after="0" w:line="260" w:lineRule="atLeast"/>
              <w:ind w:left="425" w:hanging="357"/>
              <w:contextualSpacing/>
              <w:jc w:val="both"/>
              <w:rPr>
                <w:rFonts w:asciiTheme="minorHAnsi" w:hAnsiTheme="minorHAnsi" w:cs="Arial"/>
                <w:sz w:val="20"/>
                <w:szCs w:val="20"/>
              </w:rPr>
            </w:pPr>
            <w:r w:rsidRPr="004E449E">
              <w:rPr>
                <w:rFonts w:asciiTheme="minorHAnsi" w:hAnsiTheme="minorHAnsi" w:cs="Arial"/>
                <w:sz w:val="20"/>
                <w:szCs w:val="20"/>
              </w:rPr>
              <w:t>Reconhecer os contratos de aquisições de materiais</w:t>
            </w:r>
          </w:p>
        </w:tc>
        <w:tc>
          <w:tcPr>
            <w:tcW w:w="4955" w:type="dxa"/>
            <w:gridSpan w:val="2"/>
            <w:vMerge w:val="restart"/>
            <w:shd w:val="clear" w:color="auto" w:fill="auto"/>
          </w:tcPr>
          <w:p w:rsidR="004E449E" w:rsidRPr="004E449E" w:rsidRDefault="004E449E" w:rsidP="007160AF">
            <w:pPr>
              <w:spacing w:after="0" w:line="260" w:lineRule="atLeast"/>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Gestão de Materiais</w:t>
            </w:r>
          </w:p>
          <w:p w:rsidR="004E449E" w:rsidRPr="004E449E" w:rsidRDefault="004E449E" w:rsidP="007160AF">
            <w:pPr>
              <w:spacing w:after="0" w:line="26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Materiais:</w:t>
            </w:r>
          </w:p>
          <w:p w:rsidR="004E449E" w:rsidRPr="004E449E" w:rsidRDefault="004E449E" w:rsidP="00B92D25">
            <w:pPr>
              <w:numPr>
                <w:ilvl w:val="0"/>
                <w:numId w:val="88"/>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Funções e objetivos da gestão de materiais. </w:t>
            </w:r>
          </w:p>
          <w:p w:rsidR="004E449E" w:rsidRPr="004E449E" w:rsidRDefault="004E449E" w:rsidP="00B92D25">
            <w:pPr>
              <w:numPr>
                <w:ilvl w:val="0"/>
                <w:numId w:val="88"/>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Rastreamento de materiais</w:t>
            </w:r>
          </w:p>
          <w:p w:rsidR="004E449E" w:rsidRPr="004E449E" w:rsidRDefault="004E449E" w:rsidP="00B92D25">
            <w:pPr>
              <w:numPr>
                <w:ilvl w:val="0"/>
                <w:numId w:val="88"/>
              </w:numPr>
              <w:spacing w:before="0" w:after="0" w:line="260" w:lineRule="atLeast"/>
              <w:contextualSpacing/>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Processo de aquisição de materiais;</w:t>
            </w:r>
          </w:p>
          <w:p w:rsidR="004E449E" w:rsidRPr="004E449E" w:rsidRDefault="004E449E" w:rsidP="00B92D25">
            <w:pPr>
              <w:numPr>
                <w:ilvl w:val="0"/>
                <w:numId w:val="88"/>
              </w:numPr>
              <w:spacing w:before="0" w:after="0" w:line="260" w:lineRule="atLeast"/>
              <w:contextualSpacing/>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Normalização e classificação de materiais;</w:t>
            </w:r>
          </w:p>
          <w:p w:rsidR="004E449E" w:rsidRPr="004E449E" w:rsidRDefault="004E449E" w:rsidP="00B92D25">
            <w:pPr>
              <w:numPr>
                <w:ilvl w:val="0"/>
                <w:numId w:val="88"/>
              </w:numPr>
              <w:spacing w:before="0" w:after="0" w:line="260" w:lineRule="atLeast"/>
              <w:contextualSpacing/>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Criação de valor – tempo e lugar</w:t>
            </w:r>
          </w:p>
          <w:p w:rsidR="004E449E" w:rsidRPr="004E449E" w:rsidRDefault="004E449E" w:rsidP="00B92D25">
            <w:pPr>
              <w:numPr>
                <w:ilvl w:val="0"/>
                <w:numId w:val="88"/>
              </w:numPr>
              <w:spacing w:before="0" w:after="0" w:line="26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Características do mercado fornecedor. </w:t>
            </w:r>
          </w:p>
          <w:p w:rsidR="004E449E" w:rsidRPr="004E449E" w:rsidRDefault="004E449E" w:rsidP="007160AF">
            <w:pPr>
              <w:spacing w:after="0" w:line="260" w:lineRule="atLeast"/>
              <w:jc w:val="both"/>
              <w:rPr>
                <w:rFonts w:asciiTheme="minorHAnsi" w:eastAsia="Times New Roman" w:hAnsiTheme="minorHAnsi" w:cs="Arial"/>
                <w:b/>
                <w:sz w:val="20"/>
                <w:szCs w:val="20"/>
              </w:rPr>
            </w:pPr>
          </w:p>
          <w:p w:rsidR="004E449E" w:rsidRPr="004E449E" w:rsidRDefault="004E449E" w:rsidP="007160AF">
            <w:pPr>
              <w:autoSpaceDE w:val="0"/>
              <w:autoSpaceDN w:val="0"/>
              <w:adjustRightInd w:val="0"/>
              <w:spacing w:after="0" w:line="260" w:lineRule="atLeast"/>
              <w:rPr>
                <w:rFonts w:asciiTheme="minorHAnsi" w:hAnsiTheme="minorHAnsi" w:cs="Arial"/>
                <w:color w:val="000000"/>
                <w:sz w:val="20"/>
                <w:szCs w:val="20"/>
              </w:rPr>
            </w:pPr>
            <w:r w:rsidRPr="004E449E">
              <w:rPr>
                <w:rFonts w:asciiTheme="minorHAnsi" w:hAnsiTheme="minorHAnsi" w:cs="Arial"/>
                <w:b/>
                <w:color w:val="000000"/>
                <w:sz w:val="20"/>
                <w:szCs w:val="20"/>
              </w:rPr>
              <w:t>Compras e gerência de fornecimento</w:t>
            </w:r>
            <w:r w:rsidRPr="004E449E">
              <w:rPr>
                <w:rFonts w:asciiTheme="minorHAnsi" w:hAnsiTheme="minorHAnsi" w:cs="Arial"/>
                <w:color w:val="000000"/>
                <w:sz w:val="20"/>
                <w:szCs w:val="20"/>
              </w:rPr>
              <w:t xml:space="preserve">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Função compras</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Organização de compras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Estrutura de compras.</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Normas e procedimentos de compras.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Padronização</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Tipos de compras</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Interação com outras funções na empresa.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Estratégia de compras.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Decisões de terceirização.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Parcerias estratégicas</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Gestão de fornecedores.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Ferramentas e técnicas de apoio à atividade de compras. </w:t>
            </w:r>
          </w:p>
          <w:p w:rsidR="004E449E" w:rsidRPr="004E449E" w:rsidRDefault="004E449E" w:rsidP="00B92D25">
            <w:pPr>
              <w:numPr>
                <w:ilvl w:val="0"/>
                <w:numId w:val="83"/>
              </w:numPr>
              <w:autoSpaceDE w:val="0"/>
              <w:autoSpaceDN w:val="0"/>
              <w:adjustRightInd w:val="0"/>
              <w:spacing w:before="0" w:after="0" w:line="260" w:lineRule="atLeast"/>
              <w:ind w:left="600"/>
              <w:contextualSpacing/>
              <w:rPr>
                <w:rFonts w:asciiTheme="minorHAnsi" w:hAnsiTheme="minorHAnsi" w:cs="Arial"/>
                <w:color w:val="000000"/>
                <w:sz w:val="20"/>
                <w:szCs w:val="20"/>
              </w:rPr>
            </w:pPr>
            <w:r w:rsidRPr="004E449E">
              <w:rPr>
                <w:rFonts w:asciiTheme="minorHAnsi" w:hAnsiTheme="minorHAnsi" w:cs="Arial"/>
                <w:color w:val="000000"/>
                <w:sz w:val="20"/>
                <w:szCs w:val="20"/>
              </w:rPr>
              <w:t xml:space="preserve">E-commerce </w:t>
            </w:r>
          </w:p>
          <w:p w:rsidR="004E449E" w:rsidRPr="004E449E" w:rsidRDefault="004E449E" w:rsidP="00B92D25">
            <w:pPr>
              <w:numPr>
                <w:ilvl w:val="0"/>
                <w:numId w:val="83"/>
              </w:numPr>
              <w:spacing w:before="0" w:after="0" w:line="260" w:lineRule="atLeast"/>
              <w:ind w:left="600"/>
              <w:contextualSpacing/>
              <w:rPr>
                <w:rFonts w:asciiTheme="minorHAnsi" w:hAnsiTheme="minorHAnsi" w:cs="Arial"/>
                <w:color w:val="1F497D"/>
                <w:sz w:val="20"/>
                <w:szCs w:val="20"/>
              </w:rPr>
            </w:pPr>
            <w:r w:rsidRPr="004E449E">
              <w:rPr>
                <w:rFonts w:asciiTheme="minorHAnsi" w:hAnsiTheme="minorHAnsi" w:cs="Arial"/>
                <w:sz w:val="20"/>
                <w:szCs w:val="20"/>
              </w:rPr>
              <w:t>Tempo de reposição (LEAD TIME)</w:t>
            </w:r>
          </w:p>
          <w:p w:rsidR="004E449E" w:rsidRPr="004E449E" w:rsidRDefault="004E449E" w:rsidP="00B92D25">
            <w:pPr>
              <w:numPr>
                <w:ilvl w:val="0"/>
                <w:numId w:val="83"/>
              </w:numPr>
              <w:spacing w:before="0" w:after="0" w:line="260" w:lineRule="atLeast"/>
              <w:ind w:left="600"/>
              <w:contextualSpacing/>
              <w:rPr>
                <w:rFonts w:asciiTheme="minorHAnsi" w:hAnsiTheme="minorHAnsi" w:cs="Arial"/>
                <w:color w:val="1F497D"/>
                <w:sz w:val="20"/>
                <w:szCs w:val="20"/>
              </w:rPr>
            </w:pPr>
            <w:r w:rsidRPr="004E449E">
              <w:rPr>
                <w:rFonts w:asciiTheme="minorHAnsi" w:hAnsiTheme="minorHAnsi" w:cs="Arial"/>
                <w:sz w:val="20"/>
                <w:szCs w:val="20"/>
              </w:rPr>
              <w:t>Curva ABC dos estoques</w:t>
            </w:r>
          </w:p>
          <w:p w:rsidR="004E449E" w:rsidRPr="004E449E" w:rsidRDefault="004E449E" w:rsidP="00B92D25">
            <w:pPr>
              <w:numPr>
                <w:ilvl w:val="0"/>
                <w:numId w:val="83"/>
              </w:numPr>
              <w:spacing w:before="0" w:after="0" w:line="260" w:lineRule="atLeast"/>
              <w:ind w:left="600"/>
              <w:contextualSpacing/>
              <w:rPr>
                <w:rFonts w:asciiTheme="minorHAnsi" w:hAnsiTheme="minorHAnsi" w:cs="Arial"/>
                <w:color w:val="1F497D"/>
                <w:sz w:val="20"/>
                <w:szCs w:val="20"/>
              </w:rPr>
            </w:pPr>
            <w:r w:rsidRPr="004E449E">
              <w:rPr>
                <w:rFonts w:asciiTheme="minorHAnsi" w:hAnsiTheme="minorHAnsi" w:cs="Arial"/>
                <w:color w:val="000000"/>
                <w:sz w:val="20"/>
                <w:szCs w:val="20"/>
              </w:rPr>
              <w:t>Ética de compras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Height w:val="383"/>
        </w:trPr>
        <w:tc>
          <w:tcPr>
            <w:tcW w:w="4678" w:type="dxa"/>
            <w:gridSpan w:val="2"/>
            <w:shd w:val="clear" w:color="auto" w:fill="auto"/>
            <w:vAlign w:val="center"/>
          </w:tcPr>
          <w:p w:rsidR="004E449E" w:rsidRPr="004E449E" w:rsidRDefault="004E449E" w:rsidP="007160AF">
            <w:pPr>
              <w:spacing w:after="0" w:line="260" w:lineRule="atLeast"/>
              <w:ind w:left="720" w:hanging="720"/>
              <w:contextualSpacing/>
              <w:jc w:val="center"/>
              <w:rPr>
                <w:rFonts w:asciiTheme="minorHAnsi" w:hAnsiTheme="minorHAnsi" w:cs="Arial"/>
                <w:sz w:val="20"/>
                <w:szCs w:val="20"/>
              </w:rPr>
            </w:pPr>
            <w:r w:rsidRPr="004E449E">
              <w:rPr>
                <w:rFonts w:asciiTheme="minorHAnsi" w:eastAsia="Times New Roman" w:hAnsiTheme="minorHAnsi" w:cs="Arial"/>
                <w:b/>
                <w:sz w:val="20"/>
                <w:szCs w:val="20"/>
              </w:rPr>
              <w:t>Capacidades Técnicas</w:t>
            </w:r>
          </w:p>
        </w:tc>
        <w:tc>
          <w:tcPr>
            <w:tcW w:w="4955" w:type="dxa"/>
            <w:gridSpan w:val="2"/>
            <w:vMerge/>
            <w:shd w:val="clear" w:color="auto" w:fill="auto"/>
          </w:tcPr>
          <w:p w:rsidR="004E449E" w:rsidRPr="004E449E" w:rsidRDefault="004E449E" w:rsidP="007160AF">
            <w:pPr>
              <w:tabs>
                <w:tab w:val="left" w:pos="3912"/>
              </w:tabs>
              <w:spacing w:after="0" w:line="26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Height w:val="981"/>
        </w:trPr>
        <w:tc>
          <w:tcPr>
            <w:tcW w:w="4678" w:type="dxa"/>
            <w:gridSpan w:val="2"/>
            <w:shd w:val="clear" w:color="auto" w:fill="auto"/>
          </w:tcPr>
          <w:p w:rsidR="004E449E" w:rsidRPr="004E449E" w:rsidRDefault="00AE6F10" w:rsidP="00AE6F10">
            <w:pPr>
              <w:numPr>
                <w:ilvl w:val="0"/>
                <w:numId w:val="78"/>
              </w:numPr>
              <w:spacing w:before="0" w:after="0" w:line="240" w:lineRule="atLeast"/>
              <w:ind w:left="426"/>
              <w:contextualSpacing/>
              <w:jc w:val="both"/>
              <w:rPr>
                <w:rFonts w:asciiTheme="minorHAnsi" w:hAnsiTheme="minorHAnsi" w:cs="Arial"/>
                <w:sz w:val="20"/>
                <w:szCs w:val="20"/>
              </w:rPr>
            </w:pPr>
            <w:r w:rsidRPr="00AE6F10">
              <w:rPr>
                <w:rFonts w:asciiTheme="minorHAnsi" w:hAnsiTheme="minorHAnsi" w:cs="Arial"/>
                <w:sz w:val="20"/>
                <w:szCs w:val="20"/>
              </w:rPr>
              <w:t>Avaliar a gestão de estoque</w:t>
            </w:r>
            <w:r w:rsidR="004E449E" w:rsidRPr="004E449E">
              <w:rPr>
                <w:rFonts w:asciiTheme="minorHAnsi" w:hAnsiTheme="minorHAnsi" w:cs="Arial"/>
                <w:sz w:val="20"/>
                <w:szCs w:val="20"/>
              </w:rPr>
              <w:t>;</w:t>
            </w:r>
          </w:p>
          <w:p w:rsidR="004E449E" w:rsidRPr="004E449E" w:rsidRDefault="004E449E" w:rsidP="008E1AA3">
            <w:pPr>
              <w:numPr>
                <w:ilvl w:val="0"/>
                <w:numId w:val="78"/>
              </w:numPr>
              <w:spacing w:before="0" w:after="0" w:line="24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Aplicar processos de compras de Materiais.</w:t>
            </w:r>
          </w:p>
          <w:p w:rsidR="00C661B1" w:rsidRDefault="004E449E" w:rsidP="00C661B1">
            <w:pPr>
              <w:numPr>
                <w:ilvl w:val="0"/>
                <w:numId w:val="78"/>
              </w:numPr>
              <w:spacing w:before="0" w:after="0" w:line="240" w:lineRule="atLeast"/>
              <w:ind w:left="426"/>
              <w:contextualSpacing/>
              <w:jc w:val="both"/>
              <w:rPr>
                <w:rFonts w:asciiTheme="minorHAnsi" w:hAnsiTheme="minorHAnsi" w:cs="Arial"/>
                <w:sz w:val="20"/>
                <w:szCs w:val="20"/>
              </w:rPr>
            </w:pPr>
            <w:r w:rsidRPr="004E449E">
              <w:rPr>
                <w:rFonts w:asciiTheme="minorHAnsi" w:hAnsiTheme="minorHAnsi" w:cs="Arial"/>
                <w:sz w:val="20"/>
                <w:szCs w:val="20"/>
              </w:rPr>
              <w:t xml:space="preserve">Operacionalizar redes e cadeias identificando tempo e lugar. </w:t>
            </w:r>
          </w:p>
          <w:p w:rsidR="00C661B1" w:rsidRPr="00C661B1" w:rsidRDefault="00C661B1" w:rsidP="00C661B1">
            <w:pPr>
              <w:numPr>
                <w:ilvl w:val="0"/>
                <w:numId w:val="78"/>
              </w:numPr>
              <w:spacing w:before="0" w:after="0" w:line="240" w:lineRule="atLeast"/>
              <w:ind w:left="426"/>
              <w:contextualSpacing/>
              <w:jc w:val="both"/>
              <w:rPr>
                <w:rFonts w:asciiTheme="minorHAnsi" w:hAnsiTheme="minorHAnsi" w:cs="Arial"/>
                <w:sz w:val="20"/>
                <w:szCs w:val="20"/>
              </w:rPr>
            </w:pPr>
            <w:r w:rsidRPr="00C661B1">
              <w:rPr>
                <w:rFonts w:asciiTheme="minorHAnsi" w:hAnsiTheme="minorHAnsi" w:cs="Arial"/>
                <w:sz w:val="20"/>
                <w:szCs w:val="20"/>
              </w:rPr>
              <w:t>Identificar as atribuições no setor de compras ao planejamento estratégico da empresa.</w:t>
            </w:r>
          </w:p>
        </w:tc>
        <w:tc>
          <w:tcPr>
            <w:tcW w:w="4955" w:type="dxa"/>
            <w:gridSpan w:val="2"/>
            <w:vMerge/>
            <w:shd w:val="clear" w:color="auto" w:fill="auto"/>
          </w:tcPr>
          <w:p w:rsidR="004E449E" w:rsidRPr="004E449E" w:rsidRDefault="004E449E" w:rsidP="007160AF">
            <w:pPr>
              <w:tabs>
                <w:tab w:val="left" w:pos="3912"/>
              </w:tabs>
              <w:spacing w:after="0" w:line="26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Pr>
        <w:tc>
          <w:tcPr>
            <w:tcW w:w="4678" w:type="dxa"/>
            <w:gridSpan w:val="2"/>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r w:rsidRPr="004E449E">
              <w:rPr>
                <w:rFonts w:asciiTheme="minorHAnsi" w:eastAsia="Times New Roman" w:hAnsiTheme="minorHAnsi" w:cs="Arial"/>
                <w:b/>
                <w:sz w:val="20"/>
                <w:szCs w:val="20"/>
              </w:rPr>
              <w:t xml:space="preserve"> </w:t>
            </w:r>
          </w:p>
        </w:tc>
        <w:tc>
          <w:tcPr>
            <w:tcW w:w="4955"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7" w:type="dxa"/>
        </w:trPr>
        <w:tc>
          <w:tcPr>
            <w:tcW w:w="4678" w:type="dxa"/>
            <w:gridSpan w:val="2"/>
            <w:shd w:val="clear" w:color="auto" w:fill="auto"/>
          </w:tcPr>
          <w:p w:rsidR="004E449E" w:rsidRPr="004E449E" w:rsidRDefault="004E449E" w:rsidP="007160AF">
            <w:pPr>
              <w:spacing w:after="0" w:line="24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pStyle w:val="PargrafodaLista"/>
              <w:numPr>
                <w:ilvl w:val="0"/>
                <w:numId w:val="79"/>
              </w:numPr>
              <w:spacing w:after="0" w:line="240" w:lineRule="atLeast"/>
              <w:ind w:left="426" w:hanging="284"/>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Interagir com a equipe de trabalho para realização de serviços de aquisição de suprimentos</w:t>
            </w:r>
          </w:p>
          <w:p w:rsidR="004E449E" w:rsidRPr="004E449E" w:rsidRDefault="004E449E" w:rsidP="007160AF">
            <w:pPr>
              <w:spacing w:after="0" w:line="24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pStyle w:val="PargrafodaLista"/>
              <w:numPr>
                <w:ilvl w:val="0"/>
                <w:numId w:val="79"/>
              </w:numPr>
              <w:spacing w:after="0" w:line="240" w:lineRule="atLeast"/>
              <w:ind w:left="426" w:hanging="284"/>
              <w:contextualSpacing w:val="0"/>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Estabelecer critérios e ordem de prioridade de serviços </w:t>
            </w:r>
          </w:p>
          <w:p w:rsidR="004E449E" w:rsidRPr="004E449E" w:rsidRDefault="004E449E" w:rsidP="008E1AA3">
            <w:pPr>
              <w:pStyle w:val="PargrafodaLista"/>
              <w:numPr>
                <w:ilvl w:val="0"/>
                <w:numId w:val="79"/>
              </w:numPr>
              <w:spacing w:after="0" w:line="240" w:lineRule="atLeast"/>
              <w:ind w:left="426" w:hanging="284"/>
              <w:jc w:val="both"/>
              <w:rPr>
                <w:rFonts w:asciiTheme="minorHAnsi" w:eastAsia="Times New Roman" w:hAnsiTheme="minorHAnsi" w:cs="Arial"/>
                <w:sz w:val="20"/>
                <w:szCs w:val="20"/>
                <w:lang w:eastAsia="pt-BR"/>
              </w:rPr>
            </w:pPr>
            <w:r w:rsidRPr="004E449E">
              <w:rPr>
                <w:rFonts w:asciiTheme="minorHAnsi" w:eastAsia="Times New Roman" w:hAnsiTheme="minorHAnsi" w:cs="Arial"/>
                <w:sz w:val="20"/>
                <w:szCs w:val="20"/>
              </w:rPr>
              <w:t>Organizar ambiente de trabalho para realização de serviços de aquisição de suprimentos</w:t>
            </w:r>
          </w:p>
          <w:p w:rsidR="004E449E" w:rsidRPr="004E449E" w:rsidRDefault="004E449E" w:rsidP="007160AF">
            <w:pPr>
              <w:spacing w:after="0" w:line="24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pStyle w:val="PargrafodaLista"/>
              <w:numPr>
                <w:ilvl w:val="0"/>
                <w:numId w:val="79"/>
              </w:numPr>
              <w:spacing w:after="0" w:line="240" w:lineRule="atLeast"/>
              <w:ind w:left="426" w:hanging="284"/>
              <w:contextualSpacing w:val="0"/>
              <w:jc w:val="both"/>
              <w:rPr>
                <w:rFonts w:asciiTheme="minorHAnsi" w:eastAsia="Times New Roman" w:hAnsiTheme="minorHAnsi" w:cs="Arial"/>
                <w:sz w:val="20"/>
                <w:szCs w:val="20"/>
                <w:lang w:eastAsia="pt-BR"/>
              </w:rPr>
            </w:pPr>
            <w:r w:rsidRPr="004E449E">
              <w:rPr>
                <w:rFonts w:asciiTheme="minorHAnsi" w:eastAsia="Times New Roman" w:hAnsiTheme="minorHAnsi" w:cs="Arial"/>
                <w:sz w:val="20"/>
                <w:szCs w:val="20"/>
              </w:rPr>
              <w:t>Utilizar métodos de trabalho nos processos de suprimentos</w:t>
            </w:r>
          </w:p>
        </w:tc>
        <w:tc>
          <w:tcPr>
            <w:tcW w:w="4955" w:type="dxa"/>
            <w:gridSpan w:val="2"/>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c>
          <w:tcPr>
            <w:tcW w:w="9640" w:type="dxa"/>
            <w:gridSpan w:val="5"/>
            <w:shd w:val="clear" w:color="auto" w:fill="D9D9D9"/>
          </w:tcPr>
          <w:p w:rsidR="004E449E" w:rsidRPr="004E449E" w:rsidRDefault="00C661B1" w:rsidP="00C661B1">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Bibliografia</w:t>
            </w:r>
          </w:p>
        </w:tc>
      </w:tr>
      <w:tr w:rsidR="004E449E" w:rsidRPr="004E449E" w:rsidTr="007160AF">
        <w:tc>
          <w:tcPr>
            <w:tcW w:w="9640" w:type="dxa"/>
            <w:gridSpan w:val="5"/>
            <w:shd w:val="clear" w:color="auto" w:fill="F2F2F2"/>
          </w:tcPr>
          <w:p w:rsidR="004E449E" w:rsidRPr="004E449E" w:rsidRDefault="00C661B1"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4E449E" w:rsidRPr="004E449E" w:rsidTr="007160AF">
        <w:tc>
          <w:tcPr>
            <w:tcW w:w="9640" w:type="dxa"/>
            <w:gridSpan w:val="5"/>
          </w:tcPr>
          <w:p w:rsidR="00615033" w:rsidRDefault="00615033" w:rsidP="00615033">
            <w:pPr>
              <w:spacing w:after="0"/>
              <w:jc w:val="both"/>
              <w:rPr>
                <w:rFonts w:asciiTheme="minorHAnsi" w:hAnsiTheme="minorHAnsi" w:cs="Arial"/>
                <w:color w:val="000000"/>
                <w:sz w:val="20"/>
                <w:szCs w:val="20"/>
              </w:rPr>
            </w:pPr>
            <w:r w:rsidRPr="00615033">
              <w:rPr>
                <w:rFonts w:asciiTheme="minorHAnsi" w:hAnsiTheme="minorHAnsi" w:cs="Arial"/>
                <w:color w:val="000000"/>
                <w:sz w:val="20"/>
                <w:szCs w:val="20"/>
              </w:rPr>
              <w:t xml:space="preserve">ALMEIDA JUNIOR, Sebastião de. </w:t>
            </w:r>
            <w:r w:rsidRPr="00615033">
              <w:rPr>
                <w:rFonts w:asciiTheme="minorHAnsi" w:hAnsiTheme="minorHAnsi" w:cs="Arial"/>
                <w:b/>
                <w:color w:val="000000"/>
                <w:sz w:val="20"/>
                <w:szCs w:val="20"/>
              </w:rPr>
              <w:t>Gestão de compras</w:t>
            </w:r>
            <w:r w:rsidRPr="00615033">
              <w:rPr>
                <w:rFonts w:asciiTheme="minorHAnsi" w:hAnsiTheme="minorHAnsi" w:cs="Arial"/>
                <w:color w:val="000000"/>
                <w:sz w:val="20"/>
                <w:szCs w:val="20"/>
              </w:rPr>
              <w:t xml:space="preserve">. Rio de Janeiro: </w:t>
            </w:r>
            <w:proofErr w:type="spellStart"/>
            <w:r w:rsidRPr="00615033">
              <w:rPr>
                <w:rFonts w:asciiTheme="minorHAnsi" w:hAnsiTheme="minorHAnsi" w:cs="Arial"/>
                <w:color w:val="000000"/>
                <w:sz w:val="20"/>
                <w:szCs w:val="20"/>
              </w:rPr>
              <w:t>Qualitymark</w:t>
            </w:r>
            <w:proofErr w:type="spellEnd"/>
            <w:r w:rsidRPr="00615033">
              <w:rPr>
                <w:rFonts w:asciiTheme="minorHAnsi" w:hAnsiTheme="minorHAnsi" w:cs="Arial"/>
                <w:color w:val="000000"/>
                <w:sz w:val="20"/>
                <w:szCs w:val="20"/>
              </w:rPr>
              <w:t>, 2012.</w:t>
            </w:r>
          </w:p>
          <w:p w:rsidR="00615033" w:rsidRDefault="00615033" w:rsidP="00615033">
            <w:pPr>
              <w:spacing w:after="0"/>
              <w:jc w:val="both"/>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CHIAVENATO, Adalberto</w:t>
            </w:r>
            <w:r w:rsidRPr="00B44931">
              <w:rPr>
                <w:rFonts w:asciiTheme="minorHAnsi" w:eastAsia="Times New Roman" w:hAnsiTheme="minorHAnsi" w:cs="Arial"/>
                <w:color w:val="000000"/>
                <w:sz w:val="20"/>
                <w:szCs w:val="20"/>
              </w:rPr>
              <w:t xml:space="preserve">. </w:t>
            </w:r>
            <w:r w:rsidRPr="00615033">
              <w:rPr>
                <w:rFonts w:asciiTheme="minorHAnsi" w:eastAsia="Times New Roman" w:hAnsiTheme="minorHAnsi" w:cs="Arial"/>
                <w:b/>
                <w:color w:val="000000"/>
                <w:sz w:val="20"/>
                <w:szCs w:val="20"/>
              </w:rPr>
              <w:t xml:space="preserve">Gestão de materiais: </w:t>
            </w:r>
            <w:r w:rsidRPr="00615033">
              <w:rPr>
                <w:rFonts w:asciiTheme="minorHAnsi" w:eastAsia="Times New Roman" w:hAnsiTheme="minorHAnsi" w:cs="Arial"/>
                <w:color w:val="000000"/>
                <w:sz w:val="20"/>
                <w:szCs w:val="20"/>
              </w:rPr>
              <w:t>uma abordagem introdutória</w:t>
            </w:r>
            <w:r w:rsidRPr="00B44931">
              <w:rPr>
                <w:rFonts w:asciiTheme="minorHAnsi" w:eastAsia="Times New Roman" w:hAnsiTheme="minorHAnsi" w:cs="Arial"/>
                <w:color w:val="000000"/>
                <w:sz w:val="20"/>
                <w:szCs w:val="20"/>
              </w:rPr>
              <w:t>.</w:t>
            </w:r>
            <w:r>
              <w:rPr>
                <w:rFonts w:asciiTheme="minorHAnsi" w:eastAsia="Times New Roman" w:hAnsiTheme="minorHAnsi" w:cs="Arial"/>
                <w:color w:val="000000"/>
                <w:sz w:val="20"/>
                <w:szCs w:val="20"/>
              </w:rPr>
              <w:t xml:space="preserve"> </w:t>
            </w:r>
            <w:r w:rsidRPr="00B44931">
              <w:rPr>
                <w:rFonts w:asciiTheme="minorHAnsi" w:eastAsia="Times New Roman" w:hAnsiTheme="minorHAnsi" w:cs="Arial"/>
                <w:color w:val="000000"/>
                <w:sz w:val="20"/>
                <w:szCs w:val="20"/>
              </w:rPr>
              <w:t xml:space="preserve">São Paulo: </w:t>
            </w:r>
            <w:r w:rsidRPr="00615033">
              <w:rPr>
                <w:rFonts w:asciiTheme="minorHAnsi" w:eastAsia="Times New Roman" w:hAnsiTheme="minorHAnsi" w:cs="Arial"/>
                <w:color w:val="000000"/>
                <w:sz w:val="20"/>
                <w:szCs w:val="20"/>
              </w:rPr>
              <w:t>Manole</w:t>
            </w:r>
            <w:r w:rsidRPr="00B44931">
              <w:rPr>
                <w:rFonts w:asciiTheme="minorHAnsi" w:eastAsia="Times New Roman" w:hAnsiTheme="minorHAnsi" w:cs="Arial"/>
                <w:color w:val="000000"/>
                <w:sz w:val="20"/>
                <w:szCs w:val="20"/>
              </w:rPr>
              <w:t>, 201</w:t>
            </w:r>
            <w:r>
              <w:rPr>
                <w:rFonts w:asciiTheme="minorHAnsi" w:eastAsia="Times New Roman" w:hAnsiTheme="minorHAnsi" w:cs="Arial"/>
                <w:color w:val="000000"/>
                <w:sz w:val="20"/>
                <w:szCs w:val="20"/>
              </w:rPr>
              <w:t>3</w:t>
            </w:r>
            <w:r w:rsidRPr="00B44931">
              <w:rPr>
                <w:rFonts w:asciiTheme="minorHAnsi" w:eastAsia="Times New Roman" w:hAnsiTheme="minorHAnsi" w:cs="Arial"/>
                <w:color w:val="000000"/>
                <w:sz w:val="20"/>
                <w:szCs w:val="20"/>
              </w:rPr>
              <w:t xml:space="preserve">. </w:t>
            </w:r>
          </w:p>
          <w:p w:rsidR="004E449E" w:rsidRPr="00615033" w:rsidRDefault="00615033" w:rsidP="00615033">
            <w:pPr>
              <w:spacing w:after="0"/>
              <w:jc w:val="both"/>
              <w:rPr>
                <w:rFonts w:asciiTheme="minorHAnsi" w:hAnsiTheme="minorHAnsi" w:cs="Arial"/>
                <w:color w:val="000000"/>
                <w:sz w:val="20"/>
                <w:szCs w:val="20"/>
              </w:rPr>
            </w:pPr>
            <w:r w:rsidRPr="00B44931">
              <w:rPr>
                <w:rFonts w:asciiTheme="minorHAnsi" w:eastAsia="Times New Roman" w:hAnsiTheme="minorHAnsi" w:cs="Arial"/>
                <w:color w:val="000000"/>
                <w:sz w:val="20"/>
                <w:szCs w:val="20"/>
              </w:rPr>
              <w:t xml:space="preserve">POZO, Hamilton. </w:t>
            </w:r>
            <w:r w:rsidRPr="00B44931">
              <w:rPr>
                <w:rFonts w:asciiTheme="minorHAnsi" w:eastAsia="Times New Roman" w:hAnsiTheme="minorHAnsi" w:cs="Arial"/>
                <w:b/>
                <w:color w:val="000000"/>
                <w:sz w:val="20"/>
                <w:szCs w:val="20"/>
              </w:rPr>
              <w:t>Administração de recursos materiais e patrimoniais</w:t>
            </w:r>
            <w:r w:rsidRPr="00B44931">
              <w:rPr>
                <w:rFonts w:asciiTheme="minorHAnsi" w:eastAsia="Times New Roman" w:hAnsiTheme="minorHAnsi" w:cs="Arial"/>
                <w:color w:val="000000"/>
                <w:sz w:val="20"/>
                <w:szCs w:val="20"/>
              </w:rPr>
              <w:t xml:space="preserve">: uma abordagem logística. 6. </w:t>
            </w:r>
            <w:proofErr w:type="gramStart"/>
            <w:r w:rsidRPr="00B44931">
              <w:rPr>
                <w:rFonts w:asciiTheme="minorHAnsi" w:eastAsia="Times New Roman" w:hAnsiTheme="minorHAnsi" w:cs="Arial"/>
                <w:color w:val="000000"/>
                <w:sz w:val="20"/>
                <w:szCs w:val="20"/>
              </w:rPr>
              <w:t>ed.</w:t>
            </w:r>
            <w:proofErr w:type="gramEnd"/>
            <w:r w:rsidRPr="00B44931">
              <w:rPr>
                <w:rFonts w:asciiTheme="minorHAnsi" w:eastAsia="Times New Roman" w:hAnsiTheme="minorHAnsi" w:cs="Arial"/>
                <w:color w:val="000000"/>
                <w:sz w:val="20"/>
                <w:szCs w:val="20"/>
              </w:rPr>
              <w:t xml:space="preserve"> São Paulo: Atlas, 2010. XII, 210 p.</w:t>
            </w:r>
          </w:p>
        </w:tc>
      </w:tr>
      <w:tr w:rsidR="004E449E" w:rsidRPr="004E449E" w:rsidTr="007160AF">
        <w:tc>
          <w:tcPr>
            <w:tcW w:w="9640" w:type="dxa"/>
            <w:gridSpan w:val="5"/>
            <w:shd w:val="clear" w:color="auto" w:fill="F2F2F2"/>
          </w:tcPr>
          <w:p w:rsidR="004E449E" w:rsidRPr="004E449E" w:rsidRDefault="00B615BE" w:rsidP="007160AF">
            <w:pPr>
              <w:spacing w:after="0" w:line="240" w:lineRule="atLeast"/>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Complementar </w:t>
            </w:r>
          </w:p>
        </w:tc>
      </w:tr>
      <w:tr w:rsidR="004E449E" w:rsidRPr="004E449E" w:rsidTr="007160AF">
        <w:tc>
          <w:tcPr>
            <w:tcW w:w="9640" w:type="dxa"/>
            <w:gridSpan w:val="5"/>
          </w:tcPr>
          <w:p w:rsidR="00B615BE" w:rsidRPr="004E449E" w:rsidRDefault="00B615BE" w:rsidP="00B615BE">
            <w:pPr>
              <w:autoSpaceDE w:val="0"/>
              <w:autoSpaceDN w:val="0"/>
              <w:adjustRightInd w:val="0"/>
              <w:spacing w:after="0" w:line="360" w:lineRule="auto"/>
              <w:jc w:val="both"/>
              <w:rPr>
                <w:rFonts w:asciiTheme="minorHAnsi" w:hAnsiTheme="minorHAnsi" w:cs="Arial"/>
                <w:color w:val="000000"/>
                <w:sz w:val="20"/>
                <w:szCs w:val="20"/>
              </w:rPr>
            </w:pPr>
            <w:r w:rsidRPr="00B615BE">
              <w:rPr>
                <w:rFonts w:asciiTheme="minorHAnsi" w:hAnsiTheme="minorHAnsi" w:cs="Arial"/>
                <w:color w:val="000000"/>
                <w:sz w:val="20"/>
                <w:szCs w:val="20"/>
              </w:rPr>
              <w:lastRenderedPageBreak/>
              <w:t xml:space="preserve">GIANESI, Irineu G. </w:t>
            </w:r>
            <w:proofErr w:type="spellStart"/>
            <w:proofErr w:type="gramStart"/>
            <w:r w:rsidRPr="00B615BE">
              <w:rPr>
                <w:rFonts w:asciiTheme="minorHAnsi" w:hAnsiTheme="minorHAnsi" w:cs="Arial"/>
                <w:color w:val="000000"/>
                <w:sz w:val="20"/>
                <w:szCs w:val="20"/>
              </w:rPr>
              <w:t>N.m</w:t>
            </w:r>
            <w:proofErr w:type="spellEnd"/>
            <w:proofErr w:type="gramEnd"/>
            <w:r w:rsidRPr="00B615BE">
              <w:rPr>
                <w:rFonts w:asciiTheme="minorHAnsi" w:hAnsiTheme="minorHAnsi" w:cs="Arial"/>
                <w:color w:val="000000"/>
                <w:sz w:val="20"/>
                <w:szCs w:val="20"/>
              </w:rPr>
              <w:t xml:space="preserve"> CORREA, Henrique Luiz; CAON, Mauro. </w:t>
            </w:r>
            <w:r w:rsidRPr="00B615BE">
              <w:rPr>
                <w:rFonts w:asciiTheme="minorHAnsi" w:hAnsiTheme="minorHAnsi" w:cs="Arial"/>
                <w:b/>
                <w:color w:val="000000"/>
                <w:sz w:val="20"/>
                <w:szCs w:val="20"/>
              </w:rPr>
              <w:t>Planejamento, programação e controle da produção</w:t>
            </w:r>
            <w:r w:rsidRPr="00B615BE">
              <w:rPr>
                <w:rFonts w:asciiTheme="minorHAnsi" w:hAnsiTheme="minorHAnsi" w:cs="Arial"/>
                <w:color w:val="000000"/>
                <w:sz w:val="20"/>
                <w:szCs w:val="20"/>
              </w:rPr>
              <w:t>. São Paulo: Atlas, 2011.</w:t>
            </w:r>
          </w:p>
          <w:p w:rsidR="00B615BE" w:rsidRDefault="00B615BE" w:rsidP="00B615BE">
            <w:pPr>
              <w:autoSpaceDE w:val="0"/>
              <w:autoSpaceDN w:val="0"/>
              <w:adjustRightInd w:val="0"/>
              <w:spacing w:after="0" w:line="360" w:lineRule="auto"/>
              <w:jc w:val="both"/>
              <w:rPr>
                <w:rFonts w:asciiTheme="minorHAnsi" w:hAnsiTheme="minorHAnsi" w:cs="Arial"/>
                <w:color w:val="000000"/>
                <w:sz w:val="20"/>
                <w:szCs w:val="20"/>
              </w:rPr>
            </w:pPr>
            <w:r w:rsidRPr="00B615BE">
              <w:rPr>
                <w:rFonts w:asciiTheme="minorHAnsi" w:hAnsiTheme="minorHAnsi" w:cs="Arial"/>
                <w:color w:val="000000"/>
                <w:sz w:val="20"/>
                <w:szCs w:val="20"/>
              </w:rPr>
              <w:t xml:space="preserve">SERVIÇO NACIONAL DE APRENDIZAGEM INDUSTRIAL. DEPARTAMENTO NACIONAL. </w:t>
            </w:r>
            <w:r w:rsidRPr="00B615BE">
              <w:rPr>
                <w:rFonts w:asciiTheme="minorHAnsi" w:hAnsiTheme="minorHAnsi" w:cs="Arial"/>
                <w:b/>
                <w:color w:val="000000"/>
                <w:sz w:val="20"/>
                <w:szCs w:val="20"/>
              </w:rPr>
              <w:t>Planejamento dos processos logísticos</w:t>
            </w:r>
            <w:r w:rsidRPr="00B615BE">
              <w:rPr>
                <w:rFonts w:asciiTheme="minorHAnsi" w:hAnsiTheme="minorHAnsi" w:cs="Arial"/>
                <w:color w:val="000000"/>
                <w:sz w:val="20"/>
                <w:szCs w:val="20"/>
              </w:rPr>
              <w:t xml:space="preserve">. Brasília, DF: SENAI/DN, 2013. </w:t>
            </w:r>
            <w:proofErr w:type="gramStart"/>
            <w:r w:rsidRPr="00B615BE">
              <w:rPr>
                <w:rFonts w:asciiTheme="minorHAnsi" w:hAnsiTheme="minorHAnsi" w:cs="Arial"/>
                <w:color w:val="000000"/>
                <w:sz w:val="20"/>
                <w:szCs w:val="20"/>
              </w:rPr>
              <w:t>2v</w:t>
            </w:r>
            <w:proofErr w:type="gramEnd"/>
            <w:r w:rsidRPr="00B615BE">
              <w:rPr>
                <w:rFonts w:asciiTheme="minorHAnsi" w:hAnsiTheme="minorHAnsi" w:cs="Arial"/>
                <w:color w:val="000000"/>
                <w:sz w:val="20"/>
                <w:szCs w:val="20"/>
              </w:rPr>
              <w:t>. 182 p.(Série Logística, v.1). ISBN 978-85-7519-650-2</w:t>
            </w:r>
          </w:p>
          <w:p w:rsidR="00B615BE" w:rsidRDefault="00B615BE" w:rsidP="00B615BE">
            <w:pPr>
              <w:autoSpaceDE w:val="0"/>
              <w:autoSpaceDN w:val="0"/>
              <w:adjustRightInd w:val="0"/>
              <w:spacing w:after="0" w:line="360" w:lineRule="auto"/>
              <w:jc w:val="both"/>
              <w:rPr>
                <w:rFonts w:asciiTheme="minorHAnsi" w:hAnsiTheme="minorHAnsi" w:cs="Arial"/>
                <w:color w:val="000000"/>
                <w:sz w:val="20"/>
                <w:szCs w:val="20"/>
              </w:rPr>
            </w:pPr>
            <w:r w:rsidRPr="00B615BE">
              <w:rPr>
                <w:rFonts w:asciiTheme="minorHAnsi" w:hAnsiTheme="minorHAnsi" w:cs="Arial"/>
                <w:color w:val="000000"/>
                <w:sz w:val="20"/>
                <w:szCs w:val="20"/>
              </w:rPr>
              <w:t xml:space="preserve">SERVIÇO NACIONAL DE APRENDIZAGEM INDUSTRIAL. DEPARTAMENTO NACIONAL. </w:t>
            </w:r>
            <w:r w:rsidRPr="00B615BE">
              <w:rPr>
                <w:rFonts w:asciiTheme="minorHAnsi" w:hAnsiTheme="minorHAnsi" w:cs="Arial"/>
                <w:b/>
                <w:color w:val="000000"/>
                <w:sz w:val="20"/>
                <w:szCs w:val="20"/>
              </w:rPr>
              <w:t>Logística de expedição</w:t>
            </w:r>
            <w:r w:rsidRPr="00B615BE">
              <w:rPr>
                <w:rFonts w:asciiTheme="minorHAnsi" w:hAnsiTheme="minorHAnsi" w:cs="Arial"/>
                <w:color w:val="000000"/>
                <w:sz w:val="20"/>
                <w:szCs w:val="20"/>
              </w:rPr>
              <w:t>. Brasília, DF: SENAI/DN, 2013. 92 p. (Série Logística). ISBN 978-85-7519-737-0.</w:t>
            </w:r>
          </w:p>
          <w:p w:rsidR="00B615BE" w:rsidRDefault="00B615BE" w:rsidP="00B615BE">
            <w:pPr>
              <w:autoSpaceDE w:val="0"/>
              <w:autoSpaceDN w:val="0"/>
              <w:adjustRightInd w:val="0"/>
              <w:spacing w:after="0" w:line="360" w:lineRule="auto"/>
              <w:jc w:val="both"/>
              <w:rPr>
                <w:rFonts w:asciiTheme="minorHAnsi" w:hAnsiTheme="minorHAnsi" w:cs="Arial"/>
                <w:color w:val="000000"/>
                <w:sz w:val="20"/>
                <w:szCs w:val="20"/>
              </w:rPr>
            </w:pPr>
            <w:r w:rsidRPr="00B615BE">
              <w:rPr>
                <w:rFonts w:asciiTheme="minorHAnsi" w:hAnsiTheme="minorHAnsi" w:cs="Arial"/>
                <w:color w:val="000000"/>
                <w:sz w:val="20"/>
                <w:szCs w:val="20"/>
              </w:rPr>
              <w:t xml:space="preserve">SERVIÇO NACIONAL DE APRENDIZAGEM INDUSTRIAL. DEPARTAMENTO NACIONAL. </w:t>
            </w:r>
            <w:r w:rsidRPr="00B615BE">
              <w:rPr>
                <w:rFonts w:asciiTheme="minorHAnsi" w:hAnsiTheme="minorHAnsi" w:cs="Arial"/>
                <w:b/>
                <w:color w:val="000000"/>
                <w:sz w:val="20"/>
                <w:szCs w:val="20"/>
              </w:rPr>
              <w:t>Programação da produção</w:t>
            </w:r>
            <w:r w:rsidRPr="00B615BE">
              <w:rPr>
                <w:rFonts w:asciiTheme="minorHAnsi" w:hAnsiTheme="minorHAnsi" w:cs="Arial"/>
                <w:color w:val="000000"/>
                <w:sz w:val="20"/>
                <w:szCs w:val="20"/>
              </w:rPr>
              <w:t>. Brasília, DF: SENAI/DN, 2013. 144 p. (Série Logística). ISBN 978-85-7519-653-3.</w:t>
            </w:r>
          </w:p>
          <w:p w:rsidR="00B615BE" w:rsidRPr="004E449E" w:rsidRDefault="00B615BE" w:rsidP="00B615BE">
            <w:pPr>
              <w:autoSpaceDE w:val="0"/>
              <w:autoSpaceDN w:val="0"/>
              <w:adjustRightInd w:val="0"/>
              <w:spacing w:after="0" w:line="360" w:lineRule="auto"/>
              <w:jc w:val="both"/>
              <w:rPr>
                <w:rFonts w:asciiTheme="minorHAnsi" w:hAnsiTheme="minorHAnsi" w:cs="Arial"/>
                <w:color w:val="000000"/>
                <w:sz w:val="20"/>
                <w:szCs w:val="20"/>
              </w:rPr>
            </w:pPr>
            <w:r w:rsidRPr="00B615BE">
              <w:rPr>
                <w:rFonts w:asciiTheme="minorHAnsi" w:hAnsiTheme="minorHAnsi" w:cs="Arial"/>
                <w:color w:val="000000"/>
                <w:sz w:val="20"/>
                <w:szCs w:val="20"/>
              </w:rPr>
              <w:t xml:space="preserve">SERVIÇO NACIONAL DE APRENDIZAGEM INDUSTRIAL. DEPARTAMENTO NACIONAL. </w:t>
            </w:r>
            <w:r w:rsidRPr="00B615BE">
              <w:rPr>
                <w:rFonts w:asciiTheme="minorHAnsi" w:hAnsiTheme="minorHAnsi" w:cs="Arial"/>
                <w:b/>
                <w:color w:val="000000"/>
                <w:sz w:val="20"/>
                <w:szCs w:val="20"/>
              </w:rPr>
              <w:t>Controle operacional</w:t>
            </w:r>
            <w:r w:rsidRPr="00B615BE">
              <w:rPr>
                <w:rFonts w:asciiTheme="minorHAnsi" w:hAnsiTheme="minorHAnsi" w:cs="Arial"/>
                <w:color w:val="000000"/>
                <w:sz w:val="20"/>
                <w:szCs w:val="20"/>
              </w:rPr>
              <w:t>. Brasília, DF: SENAI/DN, 2013. 155 p.(Série Logística). ISBN 978-85-7519-692-2.</w:t>
            </w:r>
          </w:p>
        </w:tc>
      </w:tr>
    </w:tbl>
    <w:p w:rsidR="004E449E" w:rsidRPr="004E449E" w:rsidRDefault="004E449E" w:rsidP="004E449E">
      <w:pPr>
        <w:spacing w:after="0"/>
        <w:rPr>
          <w:rFonts w:asciiTheme="minorHAnsi" w:eastAsia="Times New Roman" w:hAnsiTheme="minorHAnsi" w:cs="Arial"/>
          <w:b/>
          <w:sz w:val="20"/>
          <w:szCs w:val="20"/>
        </w:rPr>
      </w:pPr>
    </w:p>
    <w:p w:rsidR="004E449E" w:rsidRPr="004E449E" w:rsidRDefault="004E449E" w:rsidP="004E449E">
      <w:pPr>
        <w:spacing w:after="0"/>
        <w:rPr>
          <w:rFonts w:asciiTheme="minorHAnsi" w:eastAsia="Times New Roman" w:hAnsiTheme="minorHAnsi" w:cs="Arial"/>
          <w:b/>
          <w:sz w:val="20"/>
          <w:szCs w:val="20"/>
        </w:rPr>
      </w:pPr>
      <w:r w:rsidRPr="004E449E">
        <w:rPr>
          <w:rFonts w:asciiTheme="minorHAnsi" w:eastAsia="Times New Roman" w:hAnsiTheme="minorHAnsi" w:cs="Arial"/>
          <w:b/>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6"/>
        <w:gridCol w:w="65"/>
        <w:gridCol w:w="2697"/>
        <w:gridCol w:w="2382"/>
      </w:tblGrid>
      <w:tr w:rsidR="004E449E" w:rsidRPr="004E449E" w:rsidTr="007160AF">
        <w:tc>
          <w:tcPr>
            <w:tcW w:w="7258" w:type="dxa"/>
            <w:gridSpan w:val="3"/>
            <w:shd w:val="clear" w:color="auto" w:fill="D9D9D9"/>
          </w:tcPr>
          <w:p w:rsidR="004E449E" w:rsidRPr="004E449E" w:rsidRDefault="00B615B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382" w:type="dxa"/>
            <w:shd w:val="clear" w:color="auto" w:fill="D9D9D9"/>
          </w:tcPr>
          <w:p w:rsidR="004E449E" w:rsidRPr="004E449E" w:rsidRDefault="00B615B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58" w:type="dxa"/>
            <w:gridSpan w:val="3"/>
          </w:tcPr>
          <w:p w:rsidR="004E449E" w:rsidRPr="004E449E" w:rsidRDefault="004E449E" w:rsidP="007160AF">
            <w:pPr>
              <w:spacing w:after="0"/>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Gestão Pessoas e d</w:t>
            </w:r>
            <w:r w:rsidR="00B615BE">
              <w:rPr>
                <w:rFonts w:asciiTheme="minorHAnsi" w:eastAsia="Times New Roman" w:hAnsiTheme="minorHAnsi" w:cs="Arial"/>
                <w:color w:val="000000"/>
                <w:sz w:val="20"/>
                <w:szCs w:val="20"/>
              </w:rPr>
              <w:t xml:space="preserve">o Comportamento Organizacional </w:t>
            </w:r>
          </w:p>
        </w:tc>
        <w:tc>
          <w:tcPr>
            <w:tcW w:w="2382"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30 horas</w:t>
            </w:r>
          </w:p>
        </w:tc>
      </w:tr>
      <w:tr w:rsidR="004E449E" w:rsidRPr="004E449E" w:rsidTr="007160AF">
        <w:trPr>
          <w:cantSplit/>
        </w:trPr>
        <w:tc>
          <w:tcPr>
            <w:tcW w:w="9640" w:type="dxa"/>
            <w:gridSpan w:val="4"/>
            <w:shd w:val="clear" w:color="auto" w:fill="D9D9D9"/>
          </w:tcPr>
          <w:p w:rsidR="004E449E" w:rsidRPr="00B615BE" w:rsidRDefault="004E449E" w:rsidP="00B615BE">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Curso Supe</w:t>
            </w:r>
            <w:r w:rsidR="00B615BE">
              <w:rPr>
                <w:rFonts w:asciiTheme="minorHAnsi" w:eastAsia="Times New Roman" w:hAnsiTheme="minorHAnsi" w:cs="Arial"/>
                <w:b/>
                <w:sz w:val="20"/>
                <w:szCs w:val="20"/>
              </w:rPr>
              <w:t>rior de Tecnologia em Logística</w:t>
            </w:r>
          </w:p>
        </w:tc>
      </w:tr>
      <w:tr w:rsidR="004E449E" w:rsidRPr="004E449E" w:rsidTr="007160AF">
        <w:tc>
          <w:tcPr>
            <w:tcW w:w="4561" w:type="dxa"/>
            <w:gridSpan w:val="2"/>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w:t>
            </w:r>
            <w:r w:rsidR="00160EBB" w:rsidRPr="004E449E">
              <w:rPr>
                <w:rFonts w:asciiTheme="minorHAnsi" w:eastAsia="Times New Roman" w:hAnsiTheme="minorHAnsi" w:cs="Arial"/>
                <w:b/>
                <w:sz w:val="20"/>
                <w:szCs w:val="20"/>
              </w:rPr>
              <w:t xml:space="preserve">Competência: </w:t>
            </w:r>
            <w:r w:rsidRPr="004E449E">
              <w:rPr>
                <w:rFonts w:asciiTheme="minorHAnsi" w:hAnsiTheme="minorHAnsi" w:cs="Arial"/>
                <w:sz w:val="20"/>
                <w:szCs w:val="20"/>
              </w:rPr>
              <w:t>UC1 e</w:t>
            </w:r>
            <w:r w:rsidR="00160EBB" w:rsidRPr="004E449E">
              <w:rPr>
                <w:rFonts w:asciiTheme="minorHAnsi" w:hAnsiTheme="minorHAnsi" w:cs="Arial"/>
                <w:sz w:val="20"/>
                <w:szCs w:val="20"/>
              </w:rPr>
              <w:t xml:space="preserve"> </w:t>
            </w:r>
            <w:r w:rsidRPr="004E449E">
              <w:rPr>
                <w:rFonts w:asciiTheme="minorHAnsi" w:hAnsiTheme="minorHAnsi" w:cs="Arial"/>
                <w:sz w:val="20"/>
                <w:szCs w:val="20"/>
              </w:rPr>
              <w:t>UC2</w:t>
            </w:r>
          </w:p>
        </w:tc>
        <w:tc>
          <w:tcPr>
            <w:tcW w:w="5079" w:type="dxa"/>
            <w:gridSpan w:val="2"/>
            <w:vAlign w:val="center"/>
          </w:tcPr>
          <w:p w:rsidR="004E449E" w:rsidRPr="00B615BE" w:rsidRDefault="004E449E" w:rsidP="00B615BE">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Pr="004E449E">
              <w:rPr>
                <w:rFonts w:asciiTheme="minorHAnsi" w:eastAsia="Times New Roman" w:hAnsiTheme="minorHAnsi" w:cs="Arial"/>
                <w:color w:val="000000"/>
                <w:sz w:val="20"/>
                <w:szCs w:val="20"/>
              </w:rPr>
              <w:t xml:space="preserve">Específico </w:t>
            </w:r>
            <w:r w:rsidR="00B615BE">
              <w:rPr>
                <w:rFonts w:asciiTheme="minorHAnsi" w:eastAsia="Times New Roman" w:hAnsiTheme="minorHAnsi" w:cs="Arial"/>
                <w:color w:val="000000"/>
                <w:sz w:val="20"/>
                <w:szCs w:val="20"/>
              </w:rPr>
              <w:t>I</w:t>
            </w:r>
          </w:p>
        </w:tc>
      </w:tr>
      <w:tr w:rsidR="004E449E" w:rsidRPr="004E449E" w:rsidTr="007160AF">
        <w:trPr>
          <w:cantSplit/>
          <w:trHeight w:val="59"/>
        </w:trPr>
        <w:tc>
          <w:tcPr>
            <w:tcW w:w="9640" w:type="dxa"/>
            <w:gridSpan w:val="4"/>
            <w:shd w:val="clear" w:color="auto" w:fill="D9D9D9"/>
          </w:tcPr>
          <w:p w:rsidR="004E449E" w:rsidRPr="004E449E" w:rsidRDefault="00B615BE" w:rsidP="00B615BE">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line="240" w:lineRule="atLeast"/>
              <w:jc w:val="both"/>
              <w:rPr>
                <w:rFonts w:asciiTheme="minorHAnsi" w:eastAsia="Times New Roman" w:hAnsiTheme="minorHAnsi" w:cs="Arial"/>
                <w:sz w:val="20"/>
                <w:szCs w:val="20"/>
              </w:rPr>
            </w:pPr>
            <w:r w:rsidRPr="004E449E">
              <w:rPr>
                <w:rFonts w:asciiTheme="minorHAnsi" w:hAnsiTheme="minorHAnsi" w:cs="Arial"/>
                <w:sz w:val="20"/>
                <w:szCs w:val="20"/>
              </w:rPr>
              <w:t xml:space="preserve">Desenvolver capacidades técnicas e tecnológicas, relativos à </w:t>
            </w:r>
            <w:r w:rsidRPr="004E449E">
              <w:rPr>
                <w:rFonts w:asciiTheme="minorHAnsi" w:hAnsiTheme="minorHAnsi" w:cs="Arial"/>
                <w:b/>
                <w:sz w:val="20"/>
                <w:szCs w:val="20"/>
              </w:rPr>
              <w:t>Gestão de Pessoas e do Comportamento Organizacional,</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4E449E" w:rsidRDefault="004E449E" w:rsidP="007160AF">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Conteúdos Curriculares</w:t>
            </w:r>
          </w:p>
          <w:p w:rsidR="004E449E" w:rsidRPr="004E449E" w:rsidRDefault="004E449E" w:rsidP="007160AF">
            <w:pPr>
              <w:spacing w:after="0"/>
              <w:jc w:val="center"/>
              <w:rPr>
                <w:rFonts w:asciiTheme="minorHAnsi" w:eastAsia="Times New Roman"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6" w:type="dxa"/>
            <w:shd w:val="clear" w:color="auto" w:fill="auto"/>
          </w:tcPr>
          <w:p w:rsidR="004E449E" w:rsidRPr="004E449E" w:rsidRDefault="004E449E" w:rsidP="007160AF">
            <w:pPr>
              <w:spacing w:after="0" w:line="28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Fundamentos Técnicos Científicos</w:t>
            </w:r>
          </w:p>
        </w:tc>
        <w:tc>
          <w:tcPr>
            <w:tcW w:w="5144" w:type="dxa"/>
            <w:gridSpan w:val="3"/>
            <w:shd w:val="clear" w:color="auto" w:fill="auto"/>
          </w:tcPr>
          <w:p w:rsidR="004E449E" w:rsidRPr="004E449E" w:rsidRDefault="004E449E" w:rsidP="007160AF">
            <w:pPr>
              <w:spacing w:after="0" w:line="28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6" w:type="dxa"/>
            <w:shd w:val="clear" w:color="auto" w:fill="auto"/>
          </w:tcPr>
          <w:p w:rsidR="004E449E" w:rsidRPr="004E449E" w:rsidRDefault="004E449E" w:rsidP="00B92D25">
            <w:pPr>
              <w:numPr>
                <w:ilvl w:val="0"/>
                <w:numId w:val="84"/>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Reconhecer os processos de gestão de pessoas;</w:t>
            </w:r>
          </w:p>
          <w:p w:rsidR="004E449E" w:rsidRPr="004E449E" w:rsidRDefault="004E449E" w:rsidP="00B92D25">
            <w:pPr>
              <w:numPr>
                <w:ilvl w:val="0"/>
                <w:numId w:val="84"/>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Identificar modelos inovadores de gestão de pessoas</w:t>
            </w:r>
          </w:p>
          <w:p w:rsidR="004E449E" w:rsidRPr="004E449E" w:rsidRDefault="004E449E" w:rsidP="00B92D25">
            <w:pPr>
              <w:numPr>
                <w:ilvl w:val="0"/>
                <w:numId w:val="84"/>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Identificar tendências no desenvolvimento de pessoas.</w:t>
            </w:r>
          </w:p>
        </w:tc>
        <w:tc>
          <w:tcPr>
            <w:tcW w:w="5144" w:type="dxa"/>
            <w:gridSpan w:val="3"/>
            <w:vMerge w:val="restart"/>
            <w:shd w:val="clear" w:color="auto" w:fill="auto"/>
          </w:tcPr>
          <w:p w:rsidR="004E449E" w:rsidRPr="004E449E" w:rsidRDefault="004E449E" w:rsidP="007160AF">
            <w:pPr>
              <w:suppressAutoHyphens/>
              <w:spacing w:after="0"/>
              <w:rPr>
                <w:rFonts w:asciiTheme="minorHAnsi" w:hAnsiTheme="minorHAnsi" w:cs="Arial"/>
                <w:b/>
                <w:sz w:val="20"/>
                <w:szCs w:val="20"/>
              </w:rPr>
            </w:pPr>
            <w:r w:rsidRPr="004E449E">
              <w:rPr>
                <w:rFonts w:asciiTheme="minorHAnsi" w:hAnsiTheme="minorHAnsi" w:cs="Arial"/>
                <w:b/>
                <w:sz w:val="20"/>
                <w:szCs w:val="20"/>
              </w:rPr>
              <w:t>Gestão de Pessoas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Conceito e história</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Modelos de gestão de pessoas</w:t>
            </w:r>
          </w:p>
          <w:p w:rsidR="004E449E" w:rsidRPr="004E449E" w:rsidRDefault="004E449E" w:rsidP="00B92D25">
            <w:pPr>
              <w:numPr>
                <w:ilvl w:val="0"/>
                <w:numId w:val="84"/>
              </w:numPr>
              <w:spacing w:before="0" w:after="0"/>
              <w:contextualSpacing/>
              <w:rPr>
                <w:rFonts w:asciiTheme="minorHAnsi" w:hAnsiTheme="minorHAnsi" w:cs="Arial"/>
                <w:sz w:val="20"/>
                <w:szCs w:val="20"/>
              </w:rPr>
            </w:pPr>
            <w:r w:rsidRPr="004E449E">
              <w:rPr>
                <w:rFonts w:asciiTheme="minorHAnsi" w:hAnsiTheme="minorHAnsi" w:cs="Arial"/>
                <w:sz w:val="20"/>
                <w:szCs w:val="20"/>
              </w:rPr>
              <w:t>A organização e as pessoas</w:t>
            </w:r>
          </w:p>
          <w:p w:rsidR="004E449E" w:rsidRPr="004E449E" w:rsidRDefault="004E449E" w:rsidP="00B92D25">
            <w:pPr>
              <w:numPr>
                <w:ilvl w:val="0"/>
                <w:numId w:val="84"/>
              </w:numPr>
              <w:spacing w:before="0" w:after="0"/>
              <w:contextualSpacing/>
              <w:rPr>
                <w:rFonts w:asciiTheme="minorHAnsi" w:hAnsiTheme="minorHAnsi" w:cs="Arial"/>
                <w:sz w:val="20"/>
                <w:szCs w:val="20"/>
              </w:rPr>
            </w:pPr>
            <w:r w:rsidRPr="004E449E">
              <w:rPr>
                <w:rFonts w:asciiTheme="minorHAnsi" w:hAnsiTheme="minorHAnsi" w:cs="Arial"/>
                <w:sz w:val="20"/>
                <w:szCs w:val="20"/>
              </w:rPr>
              <w:t>Gestão estratégica de pessoas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 xml:space="preserve">Comportamento, cultura e clima </w:t>
            </w:r>
            <w:r w:rsidR="00160EBB" w:rsidRPr="004E449E">
              <w:rPr>
                <w:rFonts w:asciiTheme="minorHAnsi" w:hAnsiTheme="minorHAnsi" w:cs="Arial"/>
                <w:sz w:val="20"/>
                <w:szCs w:val="20"/>
              </w:rPr>
              <w:t>organizacional.</w:t>
            </w:r>
          </w:p>
          <w:p w:rsidR="004E449E" w:rsidRPr="004E449E" w:rsidRDefault="004E449E" w:rsidP="007160AF">
            <w:pPr>
              <w:spacing w:after="0"/>
              <w:ind w:left="360"/>
              <w:contextualSpacing/>
              <w:jc w:val="both"/>
              <w:rPr>
                <w:rFonts w:asciiTheme="minorHAnsi" w:hAnsiTheme="minorHAnsi" w:cs="Arial"/>
                <w:sz w:val="20"/>
                <w:szCs w:val="20"/>
              </w:rPr>
            </w:pPr>
          </w:p>
          <w:p w:rsidR="004E449E" w:rsidRPr="004E449E" w:rsidRDefault="004E449E" w:rsidP="007160AF">
            <w:pPr>
              <w:suppressAutoHyphens/>
              <w:spacing w:after="0"/>
              <w:rPr>
                <w:rFonts w:asciiTheme="minorHAnsi" w:hAnsiTheme="minorHAnsi" w:cs="Arial"/>
                <w:b/>
                <w:sz w:val="20"/>
                <w:szCs w:val="20"/>
              </w:rPr>
            </w:pPr>
            <w:r w:rsidRPr="004E449E">
              <w:rPr>
                <w:rFonts w:asciiTheme="minorHAnsi" w:hAnsiTheme="minorHAnsi" w:cs="Arial"/>
                <w:b/>
                <w:sz w:val="20"/>
                <w:szCs w:val="20"/>
              </w:rPr>
              <w:t>Gestão de valores humanos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Organizações e o contexto dos valores humanos</w:t>
            </w:r>
          </w:p>
          <w:p w:rsidR="004E449E" w:rsidRPr="004E449E" w:rsidRDefault="004E449E" w:rsidP="00B92D25">
            <w:pPr>
              <w:numPr>
                <w:ilvl w:val="0"/>
                <w:numId w:val="84"/>
              </w:numPr>
              <w:spacing w:before="0" w:after="0"/>
              <w:contextualSpacing/>
              <w:jc w:val="both"/>
              <w:rPr>
                <w:rFonts w:asciiTheme="minorHAnsi" w:hAnsiTheme="minorHAnsi" w:cs="Arial"/>
                <w:b/>
                <w:sz w:val="20"/>
                <w:szCs w:val="20"/>
              </w:rPr>
            </w:pPr>
            <w:r w:rsidRPr="004E449E">
              <w:rPr>
                <w:rFonts w:asciiTheme="minorHAnsi" w:hAnsiTheme="minorHAnsi" w:cs="Arial"/>
                <w:sz w:val="20"/>
                <w:szCs w:val="20"/>
              </w:rPr>
              <w:t xml:space="preserve">Direitos Humanos </w:t>
            </w:r>
            <w:r w:rsidR="00160EBB" w:rsidRPr="004E449E">
              <w:rPr>
                <w:rFonts w:asciiTheme="minorHAnsi" w:hAnsiTheme="minorHAnsi" w:cs="Arial"/>
                <w:sz w:val="20"/>
                <w:szCs w:val="20"/>
              </w:rPr>
              <w:t>nas organizações</w:t>
            </w:r>
          </w:p>
          <w:p w:rsidR="004E449E" w:rsidRPr="004E449E" w:rsidRDefault="004E449E" w:rsidP="00B92D25">
            <w:pPr>
              <w:numPr>
                <w:ilvl w:val="0"/>
                <w:numId w:val="84"/>
              </w:numPr>
              <w:spacing w:before="0" w:after="0"/>
              <w:contextualSpacing/>
              <w:jc w:val="both"/>
              <w:rPr>
                <w:rFonts w:asciiTheme="minorHAnsi" w:hAnsiTheme="minorHAnsi" w:cs="Arial"/>
                <w:b/>
                <w:sz w:val="20"/>
                <w:szCs w:val="20"/>
              </w:rPr>
            </w:pPr>
            <w:r w:rsidRPr="004E449E">
              <w:rPr>
                <w:rFonts w:asciiTheme="minorHAnsi" w:hAnsiTheme="minorHAnsi" w:cs="Arial"/>
                <w:sz w:val="20"/>
                <w:szCs w:val="20"/>
              </w:rPr>
              <w:t>Diversidade de gêneros</w:t>
            </w:r>
          </w:p>
          <w:p w:rsidR="004E449E" w:rsidRPr="004E449E" w:rsidRDefault="004E449E" w:rsidP="007160AF">
            <w:pPr>
              <w:tabs>
                <w:tab w:val="left" w:pos="3912"/>
              </w:tabs>
              <w:spacing w:after="0"/>
              <w:jc w:val="both"/>
              <w:rPr>
                <w:rFonts w:asciiTheme="minorHAnsi" w:hAnsiTheme="minorHAnsi" w:cs="Arial"/>
                <w:b/>
                <w:sz w:val="20"/>
                <w:szCs w:val="20"/>
              </w:rPr>
            </w:pPr>
          </w:p>
          <w:p w:rsidR="004E449E" w:rsidRPr="004E449E" w:rsidRDefault="004E449E" w:rsidP="007160AF">
            <w:pPr>
              <w:suppressAutoHyphens/>
              <w:spacing w:after="0"/>
              <w:rPr>
                <w:rFonts w:asciiTheme="minorHAnsi" w:hAnsiTheme="minorHAnsi" w:cs="Arial"/>
                <w:b/>
                <w:sz w:val="20"/>
                <w:szCs w:val="20"/>
              </w:rPr>
            </w:pPr>
            <w:r w:rsidRPr="004E449E">
              <w:rPr>
                <w:rFonts w:asciiTheme="minorHAnsi" w:hAnsiTheme="minorHAnsi" w:cs="Arial"/>
                <w:b/>
                <w:sz w:val="20"/>
                <w:szCs w:val="20"/>
              </w:rPr>
              <w:t>Aprendizagem organizacional</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Aprendizagem individual nas organizações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Aprendizagem coletiva nas organizações</w:t>
            </w:r>
          </w:p>
          <w:p w:rsidR="004E449E" w:rsidRPr="004E449E" w:rsidRDefault="004E449E" w:rsidP="007160AF">
            <w:pPr>
              <w:tabs>
                <w:tab w:val="left" w:pos="3912"/>
              </w:tabs>
              <w:spacing w:after="0"/>
              <w:jc w:val="both"/>
              <w:rPr>
                <w:rFonts w:asciiTheme="minorHAnsi" w:hAnsiTheme="minorHAnsi" w:cs="Arial"/>
                <w:b/>
                <w:sz w:val="20"/>
                <w:szCs w:val="20"/>
              </w:rPr>
            </w:pPr>
          </w:p>
          <w:p w:rsidR="004E449E" w:rsidRPr="004E449E" w:rsidRDefault="004E449E" w:rsidP="007160AF">
            <w:pPr>
              <w:suppressAutoHyphens/>
              <w:spacing w:after="0"/>
              <w:rPr>
                <w:rFonts w:asciiTheme="minorHAnsi" w:hAnsiTheme="minorHAnsi" w:cs="Arial"/>
                <w:b/>
                <w:sz w:val="20"/>
                <w:szCs w:val="20"/>
              </w:rPr>
            </w:pPr>
            <w:r w:rsidRPr="004E449E">
              <w:rPr>
                <w:rFonts w:asciiTheme="minorHAnsi" w:hAnsiTheme="minorHAnsi" w:cs="Arial"/>
                <w:b/>
                <w:sz w:val="20"/>
                <w:szCs w:val="20"/>
              </w:rPr>
              <w:t>Treinamento e Desenvolvimento</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Tipos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Necessidades</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Técnicas de treinamento (dinâmica entre outros)</w:t>
            </w:r>
          </w:p>
          <w:p w:rsidR="004E449E" w:rsidRPr="004E449E" w:rsidRDefault="004E449E" w:rsidP="007160AF">
            <w:pPr>
              <w:spacing w:after="0"/>
              <w:ind w:left="360"/>
              <w:contextualSpacing/>
              <w:jc w:val="both"/>
              <w:rPr>
                <w:rFonts w:asciiTheme="minorHAnsi" w:hAnsiTheme="minorHAnsi" w:cs="Arial"/>
                <w:sz w:val="20"/>
              </w:rPr>
            </w:pPr>
          </w:p>
          <w:p w:rsidR="004E449E" w:rsidRPr="004E449E" w:rsidRDefault="004E449E" w:rsidP="007160AF">
            <w:pPr>
              <w:tabs>
                <w:tab w:val="left" w:pos="3912"/>
              </w:tabs>
              <w:spacing w:after="0"/>
              <w:jc w:val="both"/>
              <w:rPr>
                <w:rFonts w:asciiTheme="minorHAnsi" w:hAnsiTheme="minorHAnsi" w:cs="Arial"/>
                <w:b/>
                <w:sz w:val="20"/>
                <w:szCs w:val="20"/>
              </w:rPr>
            </w:pPr>
            <w:r w:rsidRPr="004E449E">
              <w:rPr>
                <w:rFonts w:asciiTheme="minorHAnsi" w:hAnsiTheme="minorHAnsi" w:cs="Arial"/>
                <w:b/>
                <w:sz w:val="20"/>
                <w:szCs w:val="20"/>
              </w:rPr>
              <w:t>Comportamento Organizacional</w:t>
            </w:r>
          </w:p>
          <w:p w:rsidR="004E449E" w:rsidRPr="004E449E" w:rsidRDefault="004E449E" w:rsidP="00B92D25">
            <w:pPr>
              <w:numPr>
                <w:ilvl w:val="0"/>
                <w:numId w:val="84"/>
              </w:numPr>
              <w:spacing w:before="0" w:after="0"/>
              <w:contextualSpacing/>
              <w:jc w:val="both"/>
              <w:rPr>
                <w:rFonts w:asciiTheme="minorHAnsi" w:hAnsiTheme="minorHAnsi" w:cs="Arial"/>
                <w:sz w:val="20"/>
                <w:szCs w:val="20"/>
              </w:rPr>
            </w:pPr>
            <w:r w:rsidRPr="004E449E">
              <w:rPr>
                <w:rFonts w:asciiTheme="minorHAnsi" w:hAnsiTheme="minorHAnsi" w:cs="Arial"/>
                <w:sz w:val="20"/>
                <w:szCs w:val="20"/>
              </w:rPr>
              <w:t>Percepção</w:t>
            </w:r>
          </w:p>
          <w:p w:rsidR="000E7D4A" w:rsidRDefault="000E7D4A" w:rsidP="007160AF">
            <w:pPr>
              <w:spacing w:after="0"/>
              <w:contextualSpacing/>
              <w:jc w:val="both"/>
              <w:rPr>
                <w:rFonts w:eastAsia="Times New Roman" w:cs="Arial"/>
                <w:sz w:val="20"/>
                <w:szCs w:val="20"/>
              </w:rPr>
            </w:pPr>
          </w:p>
          <w:p w:rsidR="004E449E" w:rsidRPr="000E7D4A" w:rsidRDefault="000E7D4A" w:rsidP="000E7D4A">
            <w:pPr>
              <w:tabs>
                <w:tab w:val="left" w:pos="3912"/>
              </w:tabs>
              <w:spacing w:after="0"/>
              <w:jc w:val="both"/>
              <w:rPr>
                <w:rFonts w:asciiTheme="minorHAnsi" w:hAnsiTheme="minorHAnsi" w:cs="Arial"/>
                <w:b/>
                <w:sz w:val="20"/>
                <w:szCs w:val="20"/>
              </w:rPr>
            </w:pPr>
            <w:r w:rsidRPr="000E7D4A">
              <w:rPr>
                <w:rFonts w:asciiTheme="minorHAnsi" w:hAnsiTheme="minorHAnsi" w:cs="Arial"/>
                <w:b/>
                <w:sz w:val="20"/>
                <w:szCs w:val="20"/>
              </w:rPr>
              <w:t>Gestão por competência</w:t>
            </w:r>
          </w:p>
          <w:p w:rsidR="004E449E" w:rsidRPr="004E449E" w:rsidRDefault="004E449E" w:rsidP="007160AF">
            <w:pPr>
              <w:spacing w:after="0"/>
              <w:contextualSpacing/>
              <w:jc w:val="both"/>
              <w:rPr>
                <w:rFonts w:asciiTheme="minorHAnsi" w:eastAsia="Times New Roman"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6" w:type="dxa"/>
            <w:shd w:val="clear" w:color="auto" w:fill="auto"/>
            <w:vAlign w:val="center"/>
          </w:tcPr>
          <w:p w:rsidR="004E449E" w:rsidRPr="004E449E" w:rsidRDefault="004E449E" w:rsidP="007160AF">
            <w:pPr>
              <w:spacing w:after="0"/>
              <w:ind w:left="720" w:hanging="720"/>
              <w:contextualSpacing/>
              <w:jc w:val="center"/>
              <w:rPr>
                <w:rFonts w:asciiTheme="minorHAnsi" w:hAnsiTheme="minorHAnsi" w:cs="Arial"/>
                <w:sz w:val="20"/>
                <w:szCs w:val="20"/>
              </w:rPr>
            </w:pPr>
            <w:r w:rsidRPr="004E449E">
              <w:rPr>
                <w:rFonts w:asciiTheme="minorHAnsi" w:eastAsia="Times New Roman" w:hAnsiTheme="minorHAnsi" w:cs="Arial"/>
                <w:b/>
                <w:sz w:val="20"/>
                <w:szCs w:val="20"/>
              </w:rPr>
              <w:t>Capacidades Técnicas</w:t>
            </w:r>
          </w:p>
        </w:tc>
        <w:tc>
          <w:tcPr>
            <w:tcW w:w="5144" w:type="dxa"/>
            <w:gridSpan w:val="3"/>
            <w:vMerge/>
            <w:shd w:val="clear" w:color="auto" w:fill="auto"/>
          </w:tcPr>
          <w:p w:rsidR="004E449E" w:rsidRPr="004E449E" w:rsidRDefault="004E449E" w:rsidP="007160AF">
            <w:pPr>
              <w:tabs>
                <w:tab w:val="left" w:pos="3912"/>
              </w:tabs>
              <w:spacing w:after="0"/>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6" w:type="dxa"/>
            <w:shd w:val="clear" w:color="auto" w:fill="auto"/>
          </w:tcPr>
          <w:p w:rsidR="004E449E" w:rsidRPr="004E449E" w:rsidRDefault="004E449E" w:rsidP="00B92D25">
            <w:pPr>
              <w:numPr>
                <w:ilvl w:val="0"/>
                <w:numId w:val="85"/>
              </w:numPr>
              <w:autoSpaceDE w:val="0"/>
              <w:autoSpaceDN w:val="0"/>
              <w:adjustRightInd w:val="0"/>
              <w:spacing w:before="0" w:after="0"/>
              <w:ind w:left="426"/>
              <w:rPr>
                <w:rFonts w:asciiTheme="minorHAnsi" w:hAnsiTheme="minorHAnsi"/>
                <w:color w:val="000000"/>
                <w:sz w:val="20"/>
              </w:rPr>
            </w:pPr>
            <w:r w:rsidRPr="004E449E">
              <w:rPr>
                <w:rFonts w:asciiTheme="minorHAnsi" w:hAnsiTheme="minorHAnsi"/>
                <w:color w:val="000000"/>
                <w:sz w:val="20"/>
              </w:rPr>
              <w:t xml:space="preserve">Analisar os conceitos sobre estratégia em gestão de pessoas </w:t>
            </w:r>
          </w:p>
          <w:p w:rsidR="004E449E" w:rsidRPr="004E449E" w:rsidRDefault="004E449E" w:rsidP="00B92D25">
            <w:pPr>
              <w:numPr>
                <w:ilvl w:val="0"/>
                <w:numId w:val="85"/>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Aplicar estratégias aplicáveis ao gerenciamento de pessoas</w:t>
            </w:r>
          </w:p>
          <w:p w:rsidR="004E449E" w:rsidRPr="004E449E" w:rsidRDefault="004E449E" w:rsidP="00B92D25">
            <w:pPr>
              <w:numPr>
                <w:ilvl w:val="0"/>
                <w:numId w:val="85"/>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 xml:space="preserve">Aplicar técnicas de treinamento para atendimento </w:t>
            </w:r>
            <w:proofErr w:type="gramStart"/>
            <w:r w:rsidRPr="004E449E">
              <w:rPr>
                <w:rFonts w:asciiTheme="minorHAnsi" w:hAnsiTheme="minorHAnsi" w:cs="Arial"/>
                <w:sz w:val="20"/>
                <w:szCs w:val="20"/>
              </w:rPr>
              <w:t>as</w:t>
            </w:r>
            <w:proofErr w:type="gramEnd"/>
            <w:r w:rsidRPr="004E449E">
              <w:rPr>
                <w:rFonts w:asciiTheme="minorHAnsi" w:hAnsiTheme="minorHAnsi" w:cs="Arial"/>
                <w:sz w:val="20"/>
                <w:szCs w:val="20"/>
              </w:rPr>
              <w:t xml:space="preserve"> necessidades do processo produtivo industrial</w:t>
            </w:r>
          </w:p>
        </w:tc>
        <w:tc>
          <w:tcPr>
            <w:tcW w:w="5144" w:type="dxa"/>
            <w:gridSpan w:val="3"/>
            <w:vMerge/>
            <w:shd w:val="clear" w:color="auto" w:fill="auto"/>
          </w:tcPr>
          <w:p w:rsidR="004E449E" w:rsidRPr="004E449E" w:rsidRDefault="004E449E" w:rsidP="007160AF">
            <w:pPr>
              <w:tabs>
                <w:tab w:val="left" w:pos="3912"/>
              </w:tabs>
              <w:spacing w:after="0"/>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6" w:type="dxa"/>
            <w:shd w:val="clear" w:color="auto" w:fill="auto"/>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r w:rsidRPr="004E449E">
              <w:rPr>
                <w:rFonts w:asciiTheme="minorHAnsi" w:eastAsia="Times New Roman" w:hAnsiTheme="minorHAnsi" w:cs="Arial"/>
                <w:b/>
                <w:sz w:val="20"/>
                <w:szCs w:val="20"/>
              </w:rPr>
              <w:t xml:space="preserve"> </w:t>
            </w:r>
          </w:p>
        </w:tc>
        <w:tc>
          <w:tcPr>
            <w:tcW w:w="5144" w:type="dxa"/>
            <w:gridSpan w:val="3"/>
            <w:vMerge/>
            <w:shd w:val="clear" w:color="auto" w:fill="auto"/>
          </w:tcPr>
          <w:p w:rsidR="004E449E" w:rsidRPr="004E449E" w:rsidRDefault="004E449E" w:rsidP="007160AF">
            <w:pPr>
              <w:spacing w:after="0"/>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6" w:type="dxa"/>
            <w:shd w:val="clear" w:color="auto" w:fill="auto"/>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B92D25">
            <w:pPr>
              <w:pStyle w:val="PargrafodaLista"/>
              <w:numPr>
                <w:ilvl w:val="0"/>
                <w:numId w:val="90"/>
              </w:numPr>
              <w:spacing w:after="0" w:line="240" w:lineRule="auto"/>
              <w:ind w:left="601" w:hanging="284"/>
              <w:contextualSpacing w:val="0"/>
              <w:jc w:val="both"/>
              <w:rPr>
                <w:rFonts w:asciiTheme="minorHAnsi" w:hAnsiTheme="minorHAnsi" w:cs="Arial"/>
                <w:sz w:val="20"/>
                <w:szCs w:val="20"/>
              </w:rPr>
            </w:pPr>
            <w:r w:rsidRPr="004E449E">
              <w:rPr>
                <w:rFonts w:asciiTheme="minorHAnsi" w:hAnsiTheme="minorHAnsi" w:cs="Arial"/>
                <w:sz w:val="20"/>
                <w:szCs w:val="20"/>
              </w:rPr>
              <w:t>Reconhecer os diferentes comportamentos das pessoas nos grupos e equipes.</w:t>
            </w:r>
          </w:p>
          <w:p w:rsidR="004E449E" w:rsidRPr="004E449E" w:rsidRDefault="004E449E" w:rsidP="00B92D25">
            <w:pPr>
              <w:pStyle w:val="PargrafodaLista"/>
              <w:numPr>
                <w:ilvl w:val="0"/>
                <w:numId w:val="90"/>
              </w:numPr>
              <w:spacing w:after="0" w:line="240" w:lineRule="auto"/>
              <w:ind w:left="601" w:hanging="284"/>
              <w:contextualSpacing w:val="0"/>
              <w:jc w:val="both"/>
              <w:rPr>
                <w:rFonts w:asciiTheme="minorHAnsi" w:hAnsiTheme="minorHAnsi" w:cs="Arial"/>
                <w:sz w:val="20"/>
                <w:szCs w:val="20"/>
              </w:rPr>
            </w:pPr>
            <w:r w:rsidRPr="004E449E">
              <w:rPr>
                <w:rFonts w:asciiTheme="minorHAnsi" w:hAnsiTheme="minorHAnsi" w:cs="Arial"/>
                <w:sz w:val="20"/>
                <w:szCs w:val="20"/>
              </w:rPr>
              <w:t>Administrar conflitos no ambiente de trabalho</w:t>
            </w:r>
          </w:p>
          <w:p w:rsidR="004E449E" w:rsidRPr="004E449E" w:rsidRDefault="004E449E" w:rsidP="00B92D25">
            <w:pPr>
              <w:pStyle w:val="PargrafodaLista"/>
              <w:numPr>
                <w:ilvl w:val="0"/>
                <w:numId w:val="90"/>
              </w:numPr>
              <w:spacing w:after="0" w:line="240" w:lineRule="auto"/>
              <w:ind w:left="601" w:hanging="284"/>
              <w:contextualSpacing w:val="0"/>
              <w:jc w:val="both"/>
              <w:rPr>
                <w:rFonts w:asciiTheme="minorHAnsi" w:hAnsiTheme="minorHAnsi" w:cs="Arial"/>
                <w:sz w:val="20"/>
                <w:szCs w:val="20"/>
              </w:rPr>
            </w:pPr>
            <w:r w:rsidRPr="004E449E">
              <w:rPr>
                <w:rFonts w:asciiTheme="minorHAnsi" w:hAnsiTheme="minorHAnsi" w:cs="Arial"/>
                <w:sz w:val="20"/>
                <w:szCs w:val="20"/>
              </w:rPr>
              <w:t xml:space="preserve">Conduzir equipes com postura profissional, conforme normas da </w:t>
            </w:r>
            <w:proofErr w:type="gramStart"/>
            <w:r w:rsidRPr="004E449E">
              <w:rPr>
                <w:rFonts w:asciiTheme="minorHAnsi" w:hAnsiTheme="minorHAnsi" w:cs="Arial"/>
                <w:sz w:val="20"/>
                <w:szCs w:val="20"/>
              </w:rPr>
              <w:t>organização</w:t>
            </w:r>
            <w:proofErr w:type="gramEnd"/>
          </w:p>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B92D25">
            <w:pPr>
              <w:pStyle w:val="PargrafodaLista"/>
              <w:numPr>
                <w:ilvl w:val="0"/>
                <w:numId w:val="90"/>
              </w:numPr>
              <w:spacing w:after="0" w:line="240" w:lineRule="auto"/>
              <w:ind w:left="601" w:hanging="284"/>
              <w:contextualSpacing w:val="0"/>
              <w:jc w:val="both"/>
              <w:rPr>
                <w:rFonts w:asciiTheme="minorHAnsi" w:eastAsia="Times New Roman" w:hAnsiTheme="minorHAnsi" w:cs="Arial"/>
                <w:b/>
                <w:sz w:val="20"/>
                <w:szCs w:val="20"/>
                <w:lang w:eastAsia="pt-BR"/>
              </w:rPr>
            </w:pPr>
            <w:r w:rsidRPr="004E449E">
              <w:rPr>
                <w:rFonts w:asciiTheme="minorHAnsi" w:hAnsiTheme="minorHAnsi" w:cs="Arial"/>
                <w:sz w:val="20"/>
                <w:szCs w:val="20"/>
              </w:rPr>
              <w:t xml:space="preserve">Ter senso de organização para realização de treinamento, conforme </w:t>
            </w:r>
            <w:proofErr w:type="gramStart"/>
            <w:r w:rsidRPr="004E449E">
              <w:rPr>
                <w:rFonts w:asciiTheme="minorHAnsi" w:hAnsiTheme="minorHAnsi" w:cs="Arial"/>
                <w:sz w:val="20"/>
                <w:szCs w:val="20"/>
              </w:rPr>
              <w:t>necessidade</w:t>
            </w:r>
            <w:proofErr w:type="gramEnd"/>
          </w:p>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20"/>
              </w:numPr>
              <w:spacing w:before="0" w:after="0"/>
              <w:contextualSpacing/>
              <w:jc w:val="both"/>
              <w:rPr>
                <w:rFonts w:asciiTheme="minorHAnsi" w:eastAsia="Times New Roman" w:hAnsiTheme="minorHAnsi" w:cs="Arial"/>
                <w:sz w:val="20"/>
                <w:szCs w:val="20"/>
              </w:rPr>
            </w:pPr>
            <w:r w:rsidRPr="004E449E">
              <w:rPr>
                <w:rFonts w:asciiTheme="minorHAnsi" w:hAnsiTheme="minorHAnsi" w:cs="Arial"/>
                <w:sz w:val="20"/>
                <w:szCs w:val="20"/>
              </w:rPr>
              <w:t>Utilizar ferramentas para levantamento e avaliação de treinamentos</w:t>
            </w:r>
          </w:p>
        </w:tc>
        <w:tc>
          <w:tcPr>
            <w:tcW w:w="5144" w:type="dxa"/>
            <w:gridSpan w:val="3"/>
            <w:vMerge/>
            <w:shd w:val="clear" w:color="auto" w:fill="auto"/>
          </w:tcPr>
          <w:p w:rsidR="004E449E" w:rsidRPr="004E449E" w:rsidRDefault="004E449E" w:rsidP="007160AF">
            <w:pPr>
              <w:spacing w:after="0"/>
              <w:jc w:val="center"/>
              <w:rPr>
                <w:rFonts w:asciiTheme="minorHAnsi" w:eastAsia="Times New Roman" w:hAnsiTheme="minorHAnsi" w:cs="Arial"/>
                <w:b/>
                <w:sz w:val="20"/>
                <w:szCs w:val="20"/>
              </w:rPr>
            </w:pPr>
          </w:p>
        </w:tc>
      </w:tr>
      <w:tr w:rsidR="004E449E" w:rsidRPr="004E449E" w:rsidTr="007160AF">
        <w:tc>
          <w:tcPr>
            <w:tcW w:w="9640" w:type="dxa"/>
            <w:gridSpan w:val="4"/>
            <w:shd w:val="clear" w:color="auto" w:fill="D9D9D9"/>
          </w:tcPr>
          <w:p w:rsidR="004E449E" w:rsidRPr="004E449E" w:rsidRDefault="000E7D4A" w:rsidP="000E7D4A">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Bibliografia</w:t>
            </w:r>
          </w:p>
        </w:tc>
      </w:tr>
      <w:tr w:rsidR="004E449E" w:rsidRPr="004E449E" w:rsidTr="007160AF">
        <w:tc>
          <w:tcPr>
            <w:tcW w:w="9640" w:type="dxa"/>
            <w:gridSpan w:val="4"/>
            <w:shd w:val="clear" w:color="auto" w:fill="F2F2F2"/>
          </w:tcPr>
          <w:p w:rsidR="004E449E" w:rsidRPr="004E449E" w:rsidRDefault="000E7D4A"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4E449E" w:rsidRPr="004E449E" w:rsidTr="007160AF">
        <w:tc>
          <w:tcPr>
            <w:tcW w:w="9640" w:type="dxa"/>
            <w:gridSpan w:val="4"/>
          </w:tcPr>
          <w:p w:rsidR="00315C5B" w:rsidRDefault="00315C5B" w:rsidP="00102117">
            <w:pPr>
              <w:spacing w:before="0" w:after="0" w:line="360" w:lineRule="auto"/>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CHIAVENATO, Idalberto. </w:t>
            </w:r>
            <w:r w:rsidRPr="004E449E">
              <w:rPr>
                <w:rFonts w:asciiTheme="minorHAnsi" w:hAnsiTheme="minorHAnsi" w:cs="Arial"/>
                <w:b/>
                <w:color w:val="000000"/>
                <w:sz w:val="20"/>
                <w:szCs w:val="20"/>
              </w:rPr>
              <w:t xml:space="preserve">Administração de recursos humanos: </w:t>
            </w:r>
            <w:r w:rsidRPr="000E09B8">
              <w:rPr>
                <w:rFonts w:asciiTheme="minorHAnsi" w:hAnsiTheme="minorHAnsi" w:cs="Arial"/>
                <w:color w:val="000000"/>
                <w:sz w:val="20"/>
                <w:szCs w:val="20"/>
              </w:rPr>
              <w:t>fundamentos básicos</w:t>
            </w:r>
            <w:r w:rsidRPr="004E449E">
              <w:rPr>
                <w:rFonts w:asciiTheme="minorHAnsi" w:hAnsiTheme="minorHAnsi" w:cs="Arial"/>
                <w:color w:val="000000"/>
                <w:sz w:val="20"/>
                <w:szCs w:val="20"/>
              </w:rPr>
              <w:t xml:space="preserve">. 7. </w:t>
            </w:r>
            <w:proofErr w:type="gramStart"/>
            <w:r w:rsidRPr="004E449E">
              <w:rPr>
                <w:rFonts w:asciiTheme="minorHAnsi" w:hAnsiTheme="minorHAnsi" w:cs="Arial"/>
                <w:color w:val="000000"/>
                <w:sz w:val="20"/>
                <w:szCs w:val="20"/>
              </w:rPr>
              <w:t>ed.</w:t>
            </w:r>
            <w:proofErr w:type="gramEnd"/>
            <w:r w:rsidRPr="004E449E">
              <w:rPr>
                <w:rFonts w:asciiTheme="minorHAnsi" w:hAnsiTheme="minorHAnsi" w:cs="Arial"/>
                <w:color w:val="000000"/>
                <w:sz w:val="20"/>
                <w:szCs w:val="20"/>
              </w:rPr>
              <w:t xml:space="preserve"> Barueri, SP: </w:t>
            </w:r>
            <w:r w:rsidRPr="000E09B8">
              <w:rPr>
                <w:rFonts w:asciiTheme="minorHAnsi" w:hAnsiTheme="minorHAnsi" w:cs="Arial"/>
                <w:color w:val="000000"/>
                <w:sz w:val="20"/>
                <w:szCs w:val="20"/>
              </w:rPr>
              <w:t>Manole</w:t>
            </w:r>
            <w:r w:rsidRPr="004E449E">
              <w:rPr>
                <w:rFonts w:asciiTheme="minorHAnsi" w:hAnsiTheme="minorHAnsi" w:cs="Arial"/>
                <w:color w:val="000000"/>
                <w:sz w:val="20"/>
                <w:szCs w:val="20"/>
              </w:rPr>
              <w:t>, 2009. 308p.</w:t>
            </w:r>
          </w:p>
          <w:p w:rsidR="00315C5B" w:rsidRDefault="00315C5B" w:rsidP="000E09B8">
            <w:pPr>
              <w:spacing w:before="0" w:after="0" w:line="360" w:lineRule="auto"/>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CHIAVENATO, Idalberto. </w:t>
            </w:r>
            <w:r w:rsidRPr="000E09B8">
              <w:rPr>
                <w:rFonts w:asciiTheme="minorHAnsi" w:hAnsiTheme="minorHAnsi" w:cs="Arial"/>
                <w:b/>
                <w:color w:val="000000"/>
                <w:sz w:val="20"/>
                <w:szCs w:val="20"/>
              </w:rPr>
              <w:t>Comportamento organizacional:</w:t>
            </w:r>
            <w:r w:rsidRPr="004E449E">
              <w:rPr>
                <w:rFonts w:asciiTheme="minorHAnsi" w:hAnsiTheme="minorHAnsi" w:cs="Arial"/>
                <w:b/>
                <w:color w:val="000000"/>
                <w:sz w:val="20"/>
                <w:szCs w:val="20"/>
              </w:rPr>
              <w:t xml:space="preserve"> </w:t>
            </w:r>
            <w:r w:rsidRPr="000E09B8">
              <w:rPr>
                <w:rFonts w:asciiTheme="minorHAnsi" w:hAnsiTheme="minorHAnsi" w:cs="Arial"/>
                <w:color w:val="000000"/>
                <w:sz w:val="20"/>
                <w:szCs w:val="20"/>
              </w:rPr>
              <w:t>a dinâmica do sucesso das organizações</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3</w:t>
            </w:r>
            <w:r w:rsidRPr="004E449E">
              <w:rPr>
                <w:rFonts w:asciiTheme="minorHAnsi" w:hAnsiTheme="minorHAnsi" w:cs="Arial"/>
                <w:color w:val="000000"/>
                <w:sz w:val="20"/>
                <w:szCs w:val="20"/>
              </w:rPr>
              <w:t xml:space="preserve">. </w:t>
            </w:r>
            <w:proofErr w:type="gramStart"/>
            <w:r w:rsidRPr="004E449E">
              <w:rPr>
                <w:rFonts w:asciiTheme="minorHAnsi" w:hAnsiTheme="minorHAnsi" w:cs="Arial"/>
                <w:color w:val="000000"/>
                <w:sz w:val="20"/>
                <w:szCs w:val="20"/>
              </w:rPr>
              <w:t>ed.</w:t>
            </w:r>
            <w:proofErr w:type="gramEnd"/>
            <w:r w:rsidRPr="004E449E">
              <w:rPr>
                <w:rFonts w:asciiTheme="minorHAnsi" w:hAnsiTheme="minorHAnsi" w:cs="Arial"/>
                <w:color w:val="000000"/>
                <w:sz w:val="20"/>
                <w:szCs w:val="20"/>
              </w:rPr>
              <w:t xml:space="preserve"> Barueri, </w:t>
            </w:r>
            <w:r w:rsidRPr="004E449E">
              <w:rPr>
                <w:rFonts w:asciiTheme="minorHAnsi" w:hAnsiTheme="minorHAnsi" w:cs="Arial"/>
                <w:color w:val="000000"/>
                <w:sz w:val="20"/>
                <w:szCs w:val="20"/>
              </w:rPr>
              <w:lastRenderedPageBreak/>
              <w:t xml:space="preserve">SP: </w:t>
            </w:r>
            <w:r w:rsidRPr="000E09B8">
              <w:rPr>
                <w:rFonts w:asciiTheme="minorHAnsi" w:hAnsiTheme="minorHAnsi" w:cs="Arial"/>
                <w:color w:val="000000"/>
                <w:sz w:val="20"/>
                <w:szCs w:val="20"/>
              </w:rPr>
              <w:t>Manole</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2013</w:t>
            </w:r>
            <w:r w:rsidRPr="004E449E">
              <w:rPr>
                <w:rFonts w:asciiTheme="minorHAnsi" w:hAnsiTheme="minorHAnsi" w:cs="Arial"/>
                <w:color w:val="000000"/>
                <w:sz w:val="20"/>
                <w:szCs w:val="20"/>
              </w:rPr>
              <w:t xml:space="preserve">. </w:t>
            </w:r>
          </w:p>
          <w:p w:rsidR="004E449E" w:rsidRPr="004E449E" w:rsidRDefault="00315C5B" w:rsidP="000E09B8">
            <w:pPr>
              <w:spacing w:before="0" w:after="0" w:line="360" w:lineRule="auto"/>
              <w:jc w:val="both"/>
              <w:rPr>
                <w:rFonts w:asciiTheme="minorHAnsi" w:eastAsia="Times New Roman" w:hAnsiTheme="minorHAnsi" w:cs="Arial"/>
                <w:color w:val="000000"/>
                <w:sz w:val="20"/>
                <w:szCs w:val="20"/>
              </w:rPr>
            </w:pPr>
            <w:r>
              <w:rPr>
                <w:rFonts w:asciiTheme="minorHAnsi" w:hAnsiTheme="minorHAnsi" w:cs="Arial"/>
                <w:color w:val="000000"/>
                <w:sz w:val="20"/>
                <w:szCs w:val="20"/>
              </w:rPr>
              <w:t>GIL</w:t>
            </w:r>
            <w:r w:rsidRPr="004E449E">
              <w:rPr>
                <w:rFonts w:asciiTheme="minorHAnsi" w:hAnsiTheme="minorHAnsi" w:cs="Arial"/>
                <w:color w:val="000000"/>
                <w:sz w:val="20"/>
                <w:szCs w:val="20"/>
              </w:rPr>
              <w:t xml:space="preserve">, </w:t>
            </w:r>
            <w:proofErr w:type="spellStart"/>
            <w:r w:rsidRPr="00E07F41">
              <w:rPr>
                <w:rFonts w:asciiTheme="minorHAnsi" w:hAnsiTheme="minorHAnsi" w:cs="Arial"/>
                <w:color w:val="000000"/>
                <w:sz w:val="20"/>
                <w:szCs w:val="20"/>
              </w:rPr>
              <w:t>Antonio</w:t>
            </w:r>
            <w:proofErr w:type="spellEnd"/>
            <w:r w:rsidRPr="00E07F41">
              <w:rPr>
                <w:rFonts w:asciiTheme="minorHAnsi" w:hAnsiTheme="minorHAnsi" w:cs="Arial"/>
                <w:color w:val="000000"/>
                <w:sz w:val="20"/>
                <w:szCs w:val="20"/>
              </w:rPr>
              <w:t xml:space="preserve"> Carlos</w:t>
            </w:r>
            <w:r w:rsidRPr="004E449E">
              <w:rPr>
                <w:rFonts w:asciiTheme="minorHAnsi" w:hAnsiTheme="minorHAnsi" w:cs="Arial"/>
                <w:color w:val="000000"/>
                <w:sz w:val="20"/>
                <w:szCs w:val="20"/>
              </w:rPr>
              <w:t xml:space="preserve">. </w:t>
            </w:r>
            <w:r w:rsidRPr="00E07F41">
              <w:rPr>
                <w:rFonts w:asciiTheme="minorHAnsi" w:hAnsiTheme="minorHAnsi" w:cs="Arial"/>
                <w:b/>
                <w:color w:val="000000"/>
                <w:sz w:val="20"/>
                <w:szCs w:val="20"/>
              </w:rPr>
              <w:t xml:space="preserve">Gestão de pessoas: </w:t>
            </w:r>
            <w:r w:rsidRPr="00E07F41">
              <w:rPr>
                <w:rFonts w:asciiTheme="minorHAnsi" w:hAnsiTheme="minorHAnsi" w:cs="Arial"/>
                <w:color w:val="000000"/>
                <w:sz w:val="20"/>
                <w:szCs w:val="20"/>
              </w:rPr>
              <w:t>enfoque nos papéis profissionais.</w:t>
            </w:r>
            <w:r>
              <w:rPr>
                <w:rFonts w:asciiTheme="minorHAnsi" w:hAnsiTheme="minorHAnsi" w:cs="Arial"/>
                <w:color w:val="000000"/>
                <w:sz w:val="20"/>
                <w:szCs w:val="20"/>
              </w:rPr>
              <w:t xml:space="preserve"> 2. Ed. São Paulo: Atlas, 2016.</w:t>
            </w:r>
          </w:p>
        </w:tc>
      </w:tr>
      <w:tr w:rsidR="004E449E" w:rsidRPr="004E449E" w:rsidTr="007160AF">
        <w:tc>
          <w:tcPr>
            <w:tcW w:w="9640" w:type="dxa"/>
            <w:gridSpan w:val="4"/>
            <w:shd w:val="clear" w:color="auto" w:fill="F2F2F2"/>
          </w:tcPr>
          <w:p w:rsidR="004E449E" w:rsidRPr="004E449E" w:rsidRDefault="004E449E" w:rsidP="007160AF">
            <w:pPr>
              <w:spacing w:after="0" w:line="240" w:lineRule="atLeast"/>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lastRenderedPageBreak/>
              <w:t xml:space="preserve">Complementar </w:t>
            </w:r>
          </w:p>
          <w:p w:rsidR="004E449E" w:rsidRPr="004E449E" w:rsidRDefault="004E449E" w:rsidP="007160AF">
            <w:pPr>
              <w:spacing w:after="0" w:line="240" w:lineRule="atLeast"/>
              <w:jc w:val="both"/>
              <w:rPr>
                <w:rFonts w:asciiTheme="minorHAnsi" w:eastAsia="Times New Roman" w:hAnsiTheme="minorHAnsi" w:cs="Arial"/>
                <w:b/>
                <w:color w:val="000000"/>
                <w:sz w:val="20"/>
                <w:szCs w:val="20"/>
              </w:rPr>
            </w:pPr>
          </w:p>
        </w:tc>
      </w:tr>
      <w:tr w:rsidR="004E449E" w:rsidRPr="004E449E" w:rsidTr="007160AF">
        <w:tc>
          <w:tcPr>
            <w:tcW w:w="9640" w:type="dxa"/>
            <w:gridSpan w:val="4"/>
          </w:tcPr>
          <w:p w:rsidR="00763CC5" w:rsidRPr="000E09B8" w:rsidRDefault="00763CC5" w:rsidP="000E09B8">
            <w:pPr>
              <w:spacing w:before="0" w:after="0" w:line="360" w:lineRule="auto"/>
              <w:jc w:val="both"/>
              <w:rPr>
                <w:rFonts w:asciiTheme="minorHAnsi" w:hAnsiTheme="minorHAnsi" w:cs="Arial"/>
                <w:color w:val="76923C" w:themeColor="accent3" w:themeShade="BF"/>
                <w:sz w:val="20"/>
                <w:szCs w:val="20"/>
              </w:rPr>
            </w:pPr>
            <w:r w:rsidRPr="000E09B8">
              <w:rPr>
                <w:rFonts w:asciiTheme="minorHAnsi" w:hAnsiTheme="minorHAnsi" w:cs="Arial"/>
                <w:color w:val="76923C" w:themeColor="accent3" w:themeShade="BF"/>
                <w:sz w:val="20"/>
                <w:szCs w:val="20"/>
              </w:rPr>
              <w:t xml:space="preserve">ARAUJO, </w:t>
            </w:r>
            <w:proofErr w:type="spellStart"/>
            <w:r w:rsidRPr="000E09B8">
              <w:rPr>
                <w:rFonts w:asciiTheme="minorHAnsi" w:hAnsiTheme="minorHAnsi" w:cs="Arial"/>
                <w:color w:val="76923C" w:themeColor="accent3" w:themeShade="BF"/>
                <w:sz w:val="20"/>
                <w:szCs w:val="20"/>
              </w:rPr>
              <w:t>Luis</w:t>
            </w:r>
            <w:proofErr w:type="spellEnd"/>
            <w:r w:rsidRPr="000E09B8">
              <w:rPr>
                <w:rFonts w:asciiTheme="minorHAnsi" w:hAnsiTheme="minorHAnsi" w:cs="Arial"/>
                <w:color w:val="76923C" w:themeColor="accent3" w:themeShade="BF"/>
                <w:sz w:val="20"/>
                <w:szCs w:val="20"/>
              </w:rPr>
              <w:t xml:space="preserve"> César G. de; GARCIA, Adriana Amadeu. </w:t>
            </w:r>
            <w:r w:rsidRPr="000E09B8">
              <w:rPr>
                <w:rFonts w:asciiTheme="minorHAnsi" w:hAnsiTheme="minorHAnsi" w:cs="Arial"/>
                <w:b/>
                <w:color w:val="76923C" w:themeColor="accent3" w:themeShade="BF"/>
                <w:sz w:val="20"/>
                <w:szCs w:val="20"/>
              </w:rPr>
              <w:t>Gestão de Pessoas</w:t>
            </w:r>
            <w:r w:rsidRPr="000E09B8">
              <w:rPr>
                <w:rFonts w:asciiTheme="minorHAnsi" w:hAnsiTheme="minorHAnsi" w:cs="Arial"/>
                <w:color w:val="76923C" w:themeColor="accent3" w:themeShade="BF"/>
                <w:sz w:val="20"/>
                <w:szCs w:val="20"/>
              </w:rPr>
              <w:t>: Estratégias e integração Organizacional. São Paulo: Atlas. 2009.</w:t>
            </w:r>
          </w:p>
          <w:p w:rsidR="00763CC5" w:rsidRDefault="00763CC5" w:rsidP="007160AF">
            <w:pPr>
              <w:autoSpaceDE w:val="0"/>
              <w:autoSpaceDN w:val="0"/>
              <w:adjustRightInd w:val="0"/>
              <w:spacing w:after="0" w:line="360" w:lineRule="auto"/>
              <w:jc w:val="both"/>
              <w:rPr>
                <w:rFonts w:asciiTheme="minorHAnsi" w:hAnsiTheme="minorHAnsi" w:cs="Arial"/>
                <w:color w:val="000000"/>
                <w:sz w:val="20"/>
                <w:szCs w:val="20"/>
              </w:rPr>
            </w:pPr>
            <w:r>
              <w:rPr>
                <w:rFonts w:asciiTheme="minorHAnsi" w:hAnsiTheme="minorHAnsi" w:cs="Arial"/>
                <w:color w:val="000000"/>
                <w:sz w:val="20"/>
                <w:szCs w:val="20"/>
              </w:rPr>
              <w:t>ASSIS</w:t>
            </w:r>
            <w:r w:rsidRPr="004E449E">
              <w:rPr>
                <w:rFonts w:asciiTheme="minorHAnsi" w:hAnsiTheme="minorHAnsi" w:cs="Arial"/>
                <w:color w:val="000000"/>
                <w:sz w:val="20"/>
                <w:szCs w:val="20"/>
              </w:rPr>
              <w:t xml:space="preserve">, </w:t>
            </w:r>
            <w:r w:rsidRPr="00315C5B">
              <w:rPr>
                <w:rFonts w:asciiTheme="minorHAnsi" w:hAnsiTheme="minorHAnsi" w:cs="Arial"/>
                <w:color w:val="000000"/>
                <w:sz w:val="20"/>
                <w:szCs w:val="20"/>
              </w:rPr>
              <w:t>Marcelino Tadeu de</w:t>
            </w:r>
            <w:r w:rsidRPr="004E449E">
              <w:rPr>
                <w:rFonts w:asciiTheme="minorHAnsi" w:hAnsiTheme="minorHAnsi" w:cs="Arial"/>
                <w:color w:val="000000"/>
                <w:sz w:val="20"/>
                <w:szCs w:val="20"/>
              </w:rPr>
              <w:t xml:space="preserve">. </w:t>
            </w:r>
            <w:r w:rsidRPr="00315C5B">
              <w:rPr>
                <w:rFonts w:asciiTheme="minorHAnsi" w:hAnsiTheme="minorHAnsi" w:cs="Arial"/>
                <w:b/>
                <w:color w:val="000000"/>
                <w:sz w:val="20"/>
                <w:szCs w:val="20"/>
              </w:rPr>
              <w:t>Indicadores de gestão de recursos humanos</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São Paulo-PS</w:t>
            </w:r>
            <w:r w:rsidRPr="004E449E">
              <w:rPr>
                <w:rFonts w:asciiTheme="minorHAnsi" w:hAnsiTheme="minorHAnsi" w:cs="Arial"/>
                <w:color w:val="000000"/>
                <w:sz w:val="20"/>
                <w:szCs w:val="20"/>
              </w:rPr>
              <w:t xml:space="preserve">: </w:t>
            </w:r>
            <w:proofErr w:type="spellStart"/>
            <w:r w:rsidRPr="00591646">
              <w:rPr>
                <w:rFonts w:asciiTheme="minorHAnsi" w:hAnsiTheme="minorHAnsi" w:cs="Arial"/>
                <w:color w:val="000000"/>
                <w:sz w:val="20"/>
                <w:szCs w:val="20"/>
              </w:rPr>
              <w:t>Qualitymark</w:t>
            </w:r>
            <w:proofErr w:type="spellEnd"/>
            <w:r w:rsidRPr="004E449E">
              <w:rPr>
                <w:rFonts w:asciiTheme="minorHAnsi" w:hAnsiTheme="minorHAnsi" w:cs="Arial"/>
                <w:color w:val="000000"/>
                <w:sz w:val="20"/>
                <w:szCs w:val="20"/>
              </w:rPr>
              <w:t xml:space="preserve">, </w:t>
            </w:r>
            <w:r>
              <w:rPr>
                <w:rFonts w:asciiTheme="minorHAnsi" w:hAnsiTheme="minorHAnsi" w:cs="Arial"/>
                <w:color w:val="000000"/>
                <w:sz w:val="20"/>
                <w:szCs w:val="20"/>
              </w:rPr>
              <w:t>2012</w:t>
            </w:r>
            <w:r w:rsidRPr="004E449E">
              <w:rPr>
                <w:rFonts w:asciiTheme="minorHAnsi" w:hAnsiTheme="minorHAnsi" w:cs="Arial"/>
                <w:color w:val="000000"/>
                <w:sz w:val="20"/>
                <w:szCs w:val="20"/>
              </w:rPr>
              <w:t xml:space="preserve">. </w:t>
            </w:r>
          </w:p>
          <w:p w:rsidR="00763CC5" w:rsidRPr="00102117" w:rsidRDefault="00763CC5" w:rsidP="007160AF">
            <w:pPr>
              <w:autoSpaceDE w:val="0"/>
              <w:autoSpaceDN w:val="0"/>
              <w:adjustRightInd w:val="0"/>
              <w:spacing w:after="0" w:line="360" w:lineRule="auto"/>
              <w:jc w:val="both"/>
              <w:rPr>
                <w:rFonts w:asciiTheme="minorHAnsi" w:hAnsiTheme="minorHAnsi" w:cs="Arial"/>
                <w:color w:val="76923C" w:themeColor="accent3" w:themeShade="BF"/>
                <w:sz w:val="20"/>
                <w:szCs w:val="20"/>
              </w:rPr>
            </w:pPr>
            <w:r w:rsidRPr="00102117">
              <w:rPr>
                <w:rFonts w:asciiTheme="minorHAnsi" w:hAnsiTheme="minorHAnsi" w:cs="Arial"/>
                <w:color w:val="76923C" w:themeColor="accent3" w:themeShade="BF"/>
                <w:sz w:val="20"/>
                <w:szCs w:val="20"/>
              </w:rPr>
              <w:t xml:space="preserve">CARVALHO, Antônio Vieira de. </w:t>
            </w:r>
            <w:r w:rsidRPr="00102117">
              <w:rPr>
                <w:rFonts w:asciiTheme="minorHAnsi" w:hAnsiTheme="minorHAnsi" w:cs="Arial"/>
                <w:b/>
                <w:color w:val="76923C" w:themeColor="accent3" w:themeShade="BF"/>
                <w:sz w:val="20"/>
                <w:szCs w:val="20"/>
              </w:rPr>
              <w:t>Administração de recursos humanos</w:t>
            </w:r>
            <w:r w:rsidRPr="00102117">
              <w:rPr>
                <w:rFonts w:asciiTheme="minorHAnsi" w:hAnsiTheme="minorHAnsi" w:cs="Arial"/>
                <w:color w:val="76923C" w:themeColor="accent3" w:themeShade="BF"/>
                <w:sz w:val="20"/>
                <w:szCs w:val="20"/>
              </w:rPr>
              <w:t>. São Paulo: Pioneira. 2012.</w:t>
            </w:r>
          </w:p>
          <w:p w:rsidR="00763CC5" w:rsidRPr="004E449E" w:rsidRDefault="00763CC5" w:rsidP="007160AF">
            <w:pPr>
              <w:autoSpaceDE w:val="0"/>
              <w:autoSpaceDN w:val="0"/>
              <w:adjustRightInd w:val="0"/>
              <w:spacing w:after="0" w:line="360" w:lineRule="auto"/>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RUSSO, </w:t>
            </w:r>
            <w:proofErr w:type="spellStart"/>
            <w:r w:rsidRPr="004E449E">
              <w:rPr>
                <w:rFonts w:asciiTheme="minorHAnsi" w:hAnsiTheme="minorHAnsi" w:cs="Arial"/>
                <w:color w:val="000000"/>
                <w:sz w:val="20"/>
                <w:szCs w:val="20"/>
              </w:rPr>
              <w:t>Guiseppe</w:t>
            </w:r>
            <w:proofErr w:type="spellEnd"/>
            <w:r w:rsidRPr="004E449E">
              <w:rPr>
                <w:rFonts w:asciiTheme="minorHAnsi" w:hAnsiTheme="minorHAnsi" w:cs="Arial"/>
                <w:color w:val="000000"/>
                <w:sz w:val="20"/>
                <w:szCs w:val="20"/>
              </w:rPr>
              <w:t xml:space="preserve"> Maria. </w:t>
            </w:r>
            <w:r w:rsidRPr="004E449E">
              <w:rPr>
                <w:rFonts w:asciiTheme="minorHAnsi" w:hAnsiTheme="minorHAnsi" w:cs="Arial"/>
                <w:b/>
                <w:color w:val="000000"/>
                <w:sz w:val="20"/>
                <w:szCs w:val="20"/>
              </w:rPr>
              <w:t>Diagnóstico da cultura organizacional</w:t>
            </w:r>
            <w:r w:rsidRPr="004E449E">
              <w:rPr>
                <w:rFonts w:asciiTheme="minorHAnsi" w:hAnsiTheme="minorHAnsi" w:cs="Arial"/>
                <w:color w:val="000000"/>
                <w:sz w:val="20"/>
                <w:szCs w:val="20"/>
              </w:rPr>
              <w:t xml:space="preserve">: o impacto dos valores organizacionais no desempenho das terceirizações. Rio de Janeiro: </w:t>
            </w:r>
            <w:proofErr w:type="spellStart"/>
            <w:r w:rsidRPr="004E449E">
              <w:rPr>
                <w:rFonts w:asciiTheme="minorHAnsi" w:hAnsiTheme="minorHAnsi" w:cs="Arial"/>
                <w:color w:val="000000"/>
                <w:sz w:val="20"/>
                <w:szCs w:val="20"/>
              </w:rPr>
              <w:t>Elsevier</w:t>
            </w:r>
            <w:proofErr w:type="spellEnd"/>
            <w:r w:rsidRPr="004E449E">
              <w:rPr>
                <w:rFonts w:asciiTheme="minorHAnsi" w:hAnsiTheme="minorHAnsi" w:cs="Arial"/>
                <w:color w:val="000000"/>
                <w:sz w:val="20"/>
                <w:szCs w:val="20"/>
              </w:rPr>
              <w:t>, 2010. 145 p.</w:t>
            </w:r>
          </w:p>
          <w:p w:rsidR="004E449E" w:rsidRPr="004E449E" w:rsidRDefault="00763CC5" w:rsidP="007160AF">
            <w:pPr>
              <w:spacing w:after="0" w:line="360" w:lineRule="auto"/>
              <w:jc w:val="both"/>
              <w:rPr>
                <w:rFonts w:asciiTheme="minorHAnsi" w:eastAsia="Times New Roman" w:hAnsiTheme="minorHAnsi" w:cs="Arial"/>
                <w:color w:val="000000"/>
                <w:sz w:val="20"/>
                <w:szCs w:val="20"/>
                <w:highlight w:val="yellow"/>
              </w:rPr>
            </w:pPr>
            <w:proofErr w:type="gramStart"/>
            <w:r w:rsidRPr="00102117">
              <w:rPr>
                <w:rFonts w:asciiTheme="minorHAnsi" w:hAnsiTheme="minorHAnsi" w:cs="Arial"/>
                <w:color w:val="76923C" w:themeColor="accent3" w:themeShade="BF"/>
                <w:sz w:val="20"/>
                <w:szCs w:val="20"/>
              </w:rPr>
              <w:t>VERGARA,</w:t>
            </w:r>
            <w:proofErr w:type="gramEnd"/>
            <w:r w:rsidRPr="00102117">
              <w:rPr>
                <w:rFonts w:asciiTheme="minorHAnsi" w:hAnsiTheme="minorHAnsi" w:cs="Arial"/>
                <w:color w:val="76923C" w:themeColor="accent3" w:themeShade="BF"/>
                <w:sz w:val="20"/>
                <w:szCs w:val="20"/>
              </w:rPr>
              <w:t xml:space="preserve"> Sylvia Constant. </w:t>
            </w:r>
            <w:r w:rsidRPr="00102117">
              <w:rPr>
                <w:rFonts w:asciiTheme="minorHAnsi" w:hAnsiTheme="minorHAnsi" w:cs="Arial"/>
                <w:b/>
                <w:color w:val="76923C" w:themeColor="accent3" w:themeShade="BF"/>
                <w:sz w:val="20"/>
                <w:szCs w:val="20"/>
              </w:rPr>
              <w:t>Gestão de pessoas</w:t>
            </w:r>
            <w:r w:rsidRPr="00102117">
              <w:rPr>
                <w:rFonts w:asciiTheme="minorHAnsi" w:hAnsiTheme="minorHAnsi" w:cs="Arial"/>
                <w:color w:val="76923C" w:themeColor="accent3" w:themeShade="BF"/>
                <w:sz w:val="20"/>
                <w:szCs w:val="20"/>
              </w:rPr>
              <w:t xml:space="preserve">. São Paulo: </w:t>
            </w:r>
            <w:proofErr w:type="gramStart"/>
            <w:r w:rsidRPr="00102117">
              <w:rPr>
                <w:rFonts w:asciiTheme="minorHAnsi" w:hAnsiTheme="minorHAnsi" w:cs="Arial"/>
                <w:color w:val="76923C" w:themeColor="accent3" w:themeShade="BF"/>
                <w:sz w:val="20"/>
                <w:szCs w:val="20"/>
              </w:rPr>
              <w:t>Atlas.</w:t>
            </w:r>
            <w:proofErr w:type="gramEnd"/>
            <w:r w:rsidRPr="00102117">
              <w:rPr>
                <w:rFonts w:asciiTheme="minorHAnsi" w:hAnsiTheme="minorHAnsi" w:cs="Arial"/>
                <w:color w:val="76923C" w:themeColor="accent3" w:themeShade="BF"/>
                <w:sz w:val="20"/>
                <w:szCs w:val="20"/>
              </w:rPr>
              <w:t>2011.</w:t>
            </w:r>
          </w:p>
        </w:tc>
      </w:tr>
    </w:tbl>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r w:rsidRPr="004E449E">
        <w:rPr>
          <w:rFonts w:asciiTheme="minorHAnsi" w:eastAsia="Times New Roman" w:hAnsiTheme="minorHAnsi" w:cs="Arial"/>
          <w:b/>
          <w:sz w:val="4"/>
          <w:szCs w:val="20"/>
        </w:rPr>
        <w:br w:type="page"/>
      </w: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250"/>
        <w:gridCol w:w="2390"/>
      </w:tblGrid>
      <w:tr w:rsidR="004E449E" w:rsidRPr="004E449E" w:rsidTr="007160AF">
        <w:tc>
          <w:tcPr>
            <w:tcW w:w="7250" w:type="dxa"/>
            <w:shd w:val="clear" w:color="auto" w:fill="D9D9D9"/>
          </w:tcPr>
          <w:p w:rsidR="004E449E" w:rsidRPr="004E449E" w:rsidRDefault="004E449E" w:rsidP="007160AF">
            <w:pPr>
              <w:spacing w:after="0"/>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Unidade</w:t>
            </w:r>
            <w:r w:rsidR="00560D0F">
              <w:rPr>
                <w:rFonts w:asciiTheme="minorHAnsi" w:eastAsia="Times New Roman" w:hAnsiTheme="minorHAnsi" w:cs="Arial"/>
                <w:b/>
                <w:color w:val="000000"/>
                <w:sz w:val="20"/>
                <w:szCs w:val="20"/>
              </w:rPr>
              <w:t xml:space="preserve"> Curricular</w:t>
            </w:r>
          </w:p>
        </w:tc>
        <w:tc>
          <w:tcPr>
            <w:tcW w:w="2390" w:type="dxa"/>
            <w:shd w:val="clear" w:color="auto" w:fill="D9D9D9"/>
          </w:tcPr>
          <w:p w:rsidR="004E449E" w:rsidRPr="004E449E" w:rsidRDefault="00560D0F"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5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Empreendedori</w:t>
            </w:r>
            <w:r w:rsidR="00763CC5">
              <w:rPr>
                <w:rFonts w:asciiTheme="minorHAnsi" w:eastAsia="Times New Roman" w:hAnsiTheme="minorHAnsi" w:cs="Arial"/>
                <w:color w:val="000000"/>
                <w:sz w:val="20"/>
                <w:szCs w:val="20"/>
              </w:rPr>
              <w:t xml:space="preserve">smo e estratégias de negócios </w:t>
            </w:r>
          </w:p>
        </w:tc>
        <w:tc>
          <w:tcPr>
            <w:tcW w:w="2390" w:type="dxa"/>
          </w:tcPr>
          <w:p w:rsidR="004E449E" w:rsidRPr="004E449E" w:rsidRDefault="004E449E" w:rsidP="007160AF">
            <w:pPr>
              <w:spacing w:after="0"/>
              <w:jc w:val="both"/>
              <w:rPr>
                <w:rFonts w:asciiTheme="minorHAnsi" w:eastAsia="Times New Roman" w:hAnsiTheme="minorHAnsi" w:cs="Arial"/>
                <w:color w:val="000000"/>
                <w:sz w:val="20"/>
                <w:szCs w:val="20"/>
              </w:rPr>
            </w:pPr>
            <w:proofErr w:type="gramStart"/>
            <w:r w:rsidRPr="004E449E">
              <w:rPr>
                <w:rFonts w:asciiTheme="minorHAnsi" w:eastAsia="Times New Roman" w:hAnsiTheme="minorHAnsi" w:cs="Arial"/>
                <w:color w:val="000000"/>
                <w:sz w:val="20"/>
                <w:szCs w:val="20"/>
              </w:rPr>
              <w:t xml:space="preserve">60 </w:t>
            </w:r>
            <w:proofErr w:type="spellStart"/>
            <w:r w:rsidRPr="004E449E">
              <w:rPr>
                <w:rFonts w:asciiTheme="minorHAnsi" w:eastAsia="Times New Roman" w:hAnsiTheme="minorHAnsi" w:cs="Arial"/>
                <w:color w:val="000000"/>
                <w:sz w:val="20"/>
                <w:szCs w:val="20"/>
              </w:rPr>
              <w:t>hs</w:t>
            </w:r>
            <w:proofErr w:type="spellEnd"/>
            <w:proofErr w:type="gramEnd"/>
          </w:p>
        </w:tc>
      </w:tr>
    </w:tbl>
    <w:p w:rsidR="004E449E" w:rsidRPr="004E449E" w:rsidRDefault="004E449E" w:rsidP="004E449E">
      <w:pPr>
        <w:spacing w:after="0"/>
        <w:ind w:left="720"/>
        <w:jc w:val="both"/>
        <w:rPr>
          <w:rFonts w:asciiTheme="minorHAnsi" w:eastAsia="Times New Roman" w:hAnsiTheme="minorHAnsi" w:cs="Arial"/>
          <w:b/>
          <w:sz w:val="4"/>
          <w:szCs w:val="20"/>
        </w:rPr>
      </w:pPr>
    </w:p>
    <w:p w:rsidR="004E449E" w:rsidRPr="004E449E" w:rsidRDefault="004E449E" w:rsidP="004E449E">
      <w:pPr>
        <w:spacing w:after="0"/>
        <w:ind w:left="720"/>
        <w:jc w:val="both"/>
        <w:rPr>
          <w:rFonts w:asciiTheme="minorHAnsi" w:eastAsia="Times New Roman" w:hAnsiTheme="minorHAnsi" w:cs="Arial"/>
          <w:b/>
          <w:sz w:val="4"/>
          <w:szCs w:val="20"/>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43"/>
        <w:gridCol w:w="117"/>
        <w:gridCol w:w="4980"/>
      </w:tblGrid>
      <w:tr w:rsidR="004E449E" w:rsidRPr="004E449E" w:rsidTr="007160AF">
        <w:trPr>
          <w:cantSplit/>
        </w:trPr>
        <w:tc>
          <w:tcPr>
            <w:tcW w:w="9640" w:type="dxa"/>
            <w:gridSpan w:val="3"/>
            <w:shd w:val="clear" w:color="auto" w:fill="D9D9D9"/>
          </w:tcPr>
          <w:p w:rsidR="004E449E" w:rsidRPr="00763CC5" w:rsidRDefault="004E449E" w:rsidP="00763CC5">
            <w:pPr>
              <w:spacing w:after="0"/>
              <w:jc w:val="center"/>
              <w:rPr>
                <w:rFonts w:asciiTheme="minorHAnsi" w:hAnsiTheme="minorHAnsi" w:cs="Arial"/>
                <w:b/>
                <w:sz w:val="20"/>
                <w:szCs w:val="20"/>
              </w:rPr>
            </w:pPr>
            <w:r w:rsidRPr="004E449E">
              <w:rPr>
                <w:rFonts w:asciiTheme="minorHAnsi" w:hAnsiTheme="minorHAnsi" w:cs="Arial"/>
                <w:b/>
                <w:sz w:val="20"/>
                <w:szCs w:val="20"/>
              </w:rPr>
              <w:t>Curso Supe</w:t>
            </w:r>
            <w:r w:rsidR="00763CC5">
              <w:rPr>
                <w:rFonts w:asciiTheme="minorHAnsi" w:hAnsiTheme="minorHAnsi" w:cs="Arial"/>
                <w:b/>
                <w:sz w:val="20"/>
                <w:szCs w:val="20"/>
              </w:rPr>
              <w:t>rior de Tecnologia em Logística</w:t>
            </w:r>
          </w:p>
        </w:tc>
      </w:tr>
      <w:tr w:rsidR="004E449E" w:rsidRPr="004E449E" w:rsidTr="007160AF">
        <w:tc>
          <w:tcPr>
            <w:tcW w:w="4543" w:type="dxa"/>
          </w:tcPr>
          <w:p w:rsidR="004E449E" w:rsidRPr="004E449E" w:rsidRDefault="004E449E" w:rsidP="007160AF">
            <w:pPr>
              <w:spacing w:after="0"/>
              <w:jc w:val="both"/>
              <w:rPr>
                <w:rFonts w:asciiTheme="minorHAnsi" w:hAnsiTheme="minorHAnsi" w:cs="Arial"/>
                <w:sz w:val="20"/>
                <w:szCs w:val="20"/>
              </w:rPr>
            </w:pPr>
            <w:r w:rsidRPr="004E449E">
              <w:rPr>
                <w:rFonts w:asciiTheme="minorHAnsi" w:hAnsiTheme="minorHAnsi" w:cs="Arial"/>
                <w:b/>
                <w:sz w:val="20"/>
                <w:szCs w:val="20"/>
              </w:rPr>
              <w:t xml:space="preserve">Unidade de Competência: </w:t>
            </w:r>
            <w:r w:rsidRPr="004E449E">
              <w:rPr>
                <w:rFonts w:asciiTheme="minorHAnsi" w:hAnsiTheme="minorHAnsi" w:cs="Arial"/>
                <w:sz w:val="20"/>
                <w:szCs w:val="20"/>
              </w:rPr>
              <w:t xml:space="preserve">UC1 e UC2 </w:t>
            </w:r>
          </w:p>
        </w:tc>
        <w:tc>
          <w:tcPr>
            <w:tcW w:w="5097" w:type="dxa"/>
            <w:gridSpan w:val="2"/>
            <w:vAlign w:val="center"/>
          </w:tcPr>
          <w:p w:rsidR="004E449E" w:rsidRPr="00763CC5" w:rsidRDefault="004E449E" w:rsidP="007160AF">
            <w:pPr>
              <w:spacing w:after="0"/>
              <w:jc w:val="both"/>
              <w:rPr>
                <w:rFonts w:asciiTheme="minorHAnsi" w:hAnsiTheme="minorHAnsi" w:cs="Arial"/>
                <w:sz w:val="20"/>
                <w:szCs w:val="20"/>
              </w:rPr>
            </w:pPr>
            <w:r w:rsidRPr="004E449E">
              <w:rPr>
                <w:rFonts w:asciiTheme="minorHAnsi" w:hAnsiTheme="minorHAnsi" w:cs="Arial"/>
                <w:b/>
                <w:sz w:val="20"/>
                <w:szCs w:val="20"/>
              </w:rPr>
              <w:t xml:space="preserve">Módulo: </w:t>
            </w:r>
            <w:r w:rsidR="00763CC5">
              <w:rPr>
                <w:rFonts w:asciiTheme="minorHAnsi" w:hAnsiTheme="minorHAnsi" w:cs="Arial"/>
                <w:sz w:val="20"/>
                <w:szCs w:val="20"/>
              </w:rPr>
              <w:t>Específico I</w:t>
            </w:r>
          </w:p>
        </w:tc>
      </w:tr>
      <w:tr w:rsidR="004E449E" w:rsidRPr="004E449E" w:rsidTr="007160AF">
        <w:trPr>
          <w:cantSplit/>
        </w:trPr>
        <w:tc>
          <w:tcPr>
            <w:tcW w:w="9640" w:type="dxa"/>
            <w:gridSpan w:val="3"/>
            <w:shd w:val="clear" w:color="auto" w:fill="D9D9D9"/>
          </w:tcPr>
          <w:p w:rsidR="004E449E" w:rsidRPr="004E449E" w:rsidRDefault="00763CC5" w:rsidP="00763CC5">
            <w:pPr>
              <w:spacing w:after="0"/>
              <w:jc w:val="center"/>
              <w:rPr>
                <w:rFonts w:asciiTheme="minorHAnsi" w:hAnsiTheme="minorHAnsi" w:cs="Arial"/>
                <w:b/>
                <w:sz w:val="20"/>
                <w:szCs w:val="20"/>
              </w:rPr>
            </w:pPr>
            <w:r>
              <w:rPr>
                <w:rFonts w:asciiTheme="minorHAnsi" w:hAnsiTheme="minorHAnsi" w:cs="Arial"/>
                <w:b/>
                <w:sz w:val="20"/>
                <w:szCs w:val="20"/>
              </w:rPr>
              <w:t>Objetivo Pedagógico</w:t>
            </w:r>
          </w:p>
        </w:tc>
      </w:tr>
      <w:tr w:rsidR="004E449E" w:rsidRPr="004E449E" w:rsidTr="007160AF">
        <w:trPr>
          <w:cantSplit/>
        </w:trPr>
        <w:tc>
          <w:tcPr>
            <w:tcW w:w="9640" w:type="dxa"/>
            <w:gridSpan w:val="3"/>
          </w:tcPr>
          <w:p w:rsidR="004E449E" w:rsidRPr="004E449E" w:rsidRDefault="004E449E" w:rsidP="007160AF">
            <w:pPr>
              <w:spacing w:after="0"/>
              <w:jc w:val="both"/>
              <w:rPr>
                <w:rFonts w:asciiTheme="minorHAnsi" w:hAnsiTheme="minorHAnsi" w:cs="Arial"/>
                <w:sz w:val="20"/>
                <w:szCs w:val="20"/>
              </w:rPr>
            </w:pPr>
            <w:r w:rsidRPr="004E449E">
              <w:rPr>
                <w:rFonts w:asciiTheme="minorHAnsi" w:hAnsiTheme="minorHAnsi" w:cs="Arial"/>
                <w:color w:val="000000"/>
                <w:sz w:val="20"/>
                <w:szCs w:val="20"/>
              </w:rPr>
              <w:t xml:space="preserve">Desenvolver capacidades técnicas e operativas relativas ao </w:t>
            </w:r>
            <w:r w:rsidRPr="004E449E">
              <w:rPr>
                <w:rFonts w:asciiTheme="minorHAnsi" w:hAnsiTheme="minorHAnsi" w:cs="Arial"/>
                <w:b/>
                <w:color w:val="000000"/>
                <w:sz w:val="20"/>
                <w:szCs w:val="20"/>
              </w:rPr>
              <w:t>empreendedorismo e as estratégias de negócios</w:t>
            </w:r>
            <w:r w:rsidRPr="004E449E">
              <w:rPr>
                <w:rFonts w:asciiTheme="minorHAnsi" w:hAnsiTheme="minorHAnsi" w:cs="Arial"/>
                <w:color w:val="000000"/>
                <w:sz w:val="20"/>
                <w:szCs w:val="20"/>
              </w:rPr>
              <w:t>,</w:t>
            </w:r>
            <w:r w:rsidRPr="004E449E">
              <w:rPr>
                <w:rFonts w:asciiTheme="minorHAnsi" w:hAnsiTheme="minorHAnsi" w:cs="Arial"/>
                <w:sz w:val="20"/>
                <w:szCs w:val="20"/>
              </w:rPr>
              <w:t xml:space="preserve"> </w:t>
            </w:r>
            <w:r w:rsidRPr="004E449E">
              <w:rPr>
                <w:rFonts w:asciiTheme="minorHAnsi" w:hAnsiTheme="minorHAnsi" w:cs="Arial"/>
                <w:color w:val="000000"/>
                <w:sz w:val="20"/>
                <w:szCs w:val="20"/>
              </w:rPr>
              <w:t>bem como, capacidades sociais, organizativas e metodológicas, de acordo com a atuação do tecnólogo no mundo do trabalho.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3"/>
            <w:shd w:val="clear" w:color="auto" w:fill="D9D9D9"/>
          </w:tcPr>
          <w:p w:rsidR="004E449E" w:rsidRPr="00763CC5" w:rsidRDefault="00763CC5" w:rsidP="00763CC5">
            <w:pPr>
              <w:spacing w:after="0"/>
              <w:jc w:val="center"/>
              <w:rPr>
                <w:rFonts w:asciiTheme="minorHAnsi" w:hAnsiTheme="minorHAnsi" w:cs="Arial"/>
                <w:b/>
                <w:sz w:val="20"/>
                <w:szCs w:val="20"/>
              </w:rPr>
            </w:pPr>
            <w:r>
              <w:rPr>
                <w:rFonts w:asciiTheme="minorHAnsi" w:hAnsiTheme="minorHAnsi" w:cs="Arial"/>
                <w:b/>
                <w:sz w:val="20"/>
                <w:szCs w:val="20"/>
              </w:rPr>
              <w:t>Conteúdos Curriculares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jc w:val="center"/>
              <w:rPr>
                <w:rFonts w:asciiTheme="minorHAnsi" w:hAnsiTheme="minorHAnsi" w:cs="Arial"/>
                <w:sz w:val="20"/>
                <w:szCs w:val="20"/>
              </w:rPr>
            </w:pPr>
            <w:r w:rsidRPr="004E449E">
              <w:rPr>
                <w:rFonts w:asciiTheme="minorHAnsi" w:hAnsiTheme="minorHAnsi" w:cs="Arial"/>
                <w:b/>
                <w:sz w:val="20"/>
                <w:szCs w:val="20"/>
              </w:rPr>
              <w:t>Fundamentos Técnicos Científicos</w:t>
            </w:r>
          </w:p>
        </w:tc>
        <w:tc>
          <w:tcPr>
            <w:tcW w:w="4980" w:type="dxa"/>
            <w:shd w:val="clear" w:color="auto" w:fill="auto"/>
          </w:tcPr>
          <w:p w:rsidR="004E449E" w:rsidRPr="004E449E" w:rsidRDefault="004E449E" w:rsidP="007160AF">
            <w:pPr>
              <w:spacing w:after="0"/>
              <w:jc w:val="center"/>
              <w:rPr>
                <w:rFonts w:asciiTheme="minorHAnsi" w:hAnsiTheme="minorHAnsi" w:cs="Arial"/>
                <w:sz w:val="20"/>
                <w:szCs w:val="20"/>
              </w:rPr>
            </w:pPr>
            <w:r w:rsidRPr="004E449E">
              <w:rPr>
                <w:rFonts w:asciiTheme="minorHAnsi"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B92D25">
            <w:pPr>
              <w:numPr>
                <w:ilvl w:val="0"/>
                <w:numId w:val="86"/>
              </w:numPr>
              <w:autoSpaceDE w:val="0"/>
              <w:autoSpaceDN w:val="0"/>
              <w:adjustRightInd w:val="0"/>
              <w:spacing w:before="0" w:after="0" w:line="280" w:lineRule="atLeast"/>
              <w:ind w:left="460"/>
              <w:jc w:val="both"/>
              <w:rPr>
                <w:rFonts w:asciiTheme="minorHAnsi" w:hAnsiTheme="minorHAnsi" w:cs="Arial"/>
                <w:color w:val="000000"/>
                <w:sz w:val="20"/>
                <w:szCs w:val="20"/>
              </w:rPr>
            </w:pPr>
            <w:r w:rsidRPr="004E449E">
              <w:rPr>
                <w:rFonts w:asciiTheme="minorHAnsi" w:hAnsiTheme="minorHAnsi" w:cs="Arial"/>
                <w:color w:val="000000"/>
                <w:sz w:val="20"/>
                <w:szCs w:val="20"/>
              </w:rPr>
              <w:t xml:space="preserve">Reconhecer processos de empreendedorismos e </w:t>
            </w:r>
            <w:proofErr w:type="spellStart"/>
            <w:r w:rsidRPr="004E449E">
              <w:rPr>
                <w:rFonts w:asciiTheme="minorHAnsi" w:eastAsia="Times New Roman" w:hAnsiTheme="minorHAnsi" w:cs="Arial"/>
                <w:sz w:val="20"/>
                <w:szCs w:val="20"/>
              </w:rPr>
              <w:t>Intraempreendedorismo</w:t>
            </w:r>
            <w:proofErr w:type="spellEnd"/>
            <w:r w:rsidRPr="004E449E">
              <w:rPr>
                <w:rFonts w:asciiTheme="minorHAnsi" w:hAnsiTheme="minorHAnsi" w:cs="Arial"/>
                <w:color w:val="000000"/>
                <w:sz w:val="20"/>
                <w:szCs w:val="20"/>
              </w:rPr>
              <w:t xml:space="preserve"> na cadeia logística</w:t>
            </w:r>
          </w:p>
        </w:tc>
        <w:tc>
          <w:tcPr>
            <w:tcW w:w="4980" w:type="dxa"/>
            <w:vMerge w:val="restart"/>
            <w:shd w:val="clear" w:color="auto" w:fill="auto"/>
          </w:tcPr>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Introdução ao empreendedorismo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Inspiração empreendedora, empresário, empreendedor, </w:t>
            </w:r>
            <w:proofErr w:type="spellStart"/>
            <w:r w:rsidRPr="00C41380">
              <w:rPr>
                <w:rFonts w:asciiTheme="minorHAnsi" w:hAnsiTheme="minorHAnsi" w:cs="Arial"/>
                <w:sz w:val="22"/>
                <w:szCs w:val="22"/>
              </w:rPr>
              <w:t>intraempreendedor</w:t>
            </w:r>
            <w:proofErr w:type="spellEnd"/>
            <w:r w:rsidRPr="00C41380">
              <w:rPr>
                <w:rFonts w:asciiTheme="minorHAnsi" w:hAnsiTheme="minorHAnsi" w:cs="Arial"/>
                <w:sz w:val="22"/>
                <w:szCs w:val="22"/>
              </w:rPr>
              <w:t>.</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Empreendedorismo: conceitos básicos.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Análise histórica do empreendedorismo.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A importância do empreendedorismo para o desenvolvimento econômico. Perfil empreendedor.</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 xml:space="preserve"> Inovação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O que é inovação?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Os processos de inovação.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Características e tipos de inovação.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As vantagens competitivas da inovação.</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Oportunidades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Oportunidades pessoais: descobrindo a si mesmo.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Ideia x oportunidade.</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Critérios para análise de oportunidades.</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Metodologias empreendedoras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Design Thinking.</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Modelo de negócio </w:t>
            </w:r>
            <w:proofErr w:type="spellStart"/>
            <w:r w:rsidRPr="00C41380">
              <w:rPr>
                <w:rFonts w:asciiTheme="minorHAnsi" w:hAnsiTheme="minorHAnsi" w:cs="Arial"/>
                <w:sz w:val="22"/>
                <w:szCs w:val="22"/>
              </w:rPr>
              <w:t>Canvas</w:t>
            </w:r>
            <w:proofErr w:type="spellEnd"/>
            <w:r w:rsidRPr="00C41380">
              <w:rPr>
                <w:rFonts w:asciiTheme="minorHAnsi" w:hAnsiTheme="minorHAnsi" w:cs="Arial"/>
                <w:sz w:val="22"/>
                <w:szCs w:val="22"/>
              </w:rPr>
              <w:t>.</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Estrutura do plano de negócio.</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Economia Criativa</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Economia criativa e economia tradicional</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Empreendedorismo social</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Empreendedorismo sustentável</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Formas de acessórias para novos empreendimentos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lastRenderedPageBreak/>
              <w:t>Fonte de assessoria para o empreendimento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Como financiar seus empreendimentos?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Programas do governo brasileiro</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Arranjos empresariais e startups</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Clusters e APL e sua importância para o desenvolvimento local</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Empresas baseadas em tecnologia (EBT)</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Startup: desenvolvimento e características</w:t>
            </w:r>
          </w:p>
          <w:p w:rsidR="00B92D25" w:rsidRPr="00813568" w:rsidRDefault="00B92D25" w:rsidP="00B92D25">
            <w:pPr>
              <w:spacing w:after="0"/>
              <w:jc w:val="both"/>
              <w:rPr>
                <w:rFonts w:asciiTheme="minorHAnsi" w:eastAsiaTheme="minorHAnsi" w:hAnsiTheme="minorHAnsi" w:cs="Arial"/>
                <w:b/>
              </w:rPr>
            </w:pPr>
            <w:r w:rsidRPr="00813568">
              <w:rPr>
                <w:rFonts w:asciiTheme="minorHAnsi" w:eastAsiaTheme="minorHAnsi" w:hAnsiTheme="minorHAnsi" w:cs="Arial"/>
                <w:b/>
              </w:rPr>
              <w:t>Construindo o futuro o plano de Negócio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Características do Empreendedor do Futuro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Plano de Negócios – uma visão geral </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Qual a finalidade de um plano de negócios. </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Estruturas do Plano de Negócio</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Pesquisa de mercado; </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Planejamento de Marketing; </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 xml:space="preserve">Planejamento Financeiro; </w:t>
            </w:r>
          </w:p>
          <w:p w:rsidR="00B92D25" w:rsidRPr="00C41380" w:rsidRDefault="00B92D25" w:rsidP="00C41380">
            <w:pPr>
              <w:pStyle w:val="PargrafodaLista"/>
              <w:numPr>
                <w:ilvl w:val="0"/>
                <w:numId w:val="87"/>
              </w:numPr>
              <w:jc w:val="both"/>
              <w:rPr>
                <w:rFonts w:asciiTheme="minorHAnsi" w:hAnsiTheme="minorHAnsi" w:cs="Arial"/>
                <w:sz w:val="22"/>
                <w:szCs w:val="22"/>
              </w:rPr>
            </w:pPr>
            <w:r w:rsidRPr="00C41380">
              <w:rPr>
                <w:rFonts w:asciiTheme="minorHAnsi" w:hAnsiTheme="minorHAnsi" w:cs="Arial"/>
                <w:sz w:val="22"/>
                <w:szCs w:val="22"/>
              </w:rPr>
              <w:t>Plano de Gestão empresarial;</w:t>
            </w:r>
          </w:p>
          <w:p w:rsidR="00B92D25" w:rsidRPr="00813568" w:rsidRDefault="00B92D25" w:rsidP="00B92D25">
            <w:pPr>
              <w:autoSpaceDE w:val="0"/>
              <w:autoSpaceDN w:val="0"/>
              <w:adjustRightInd w:val="0"/>
              <w:spacing w:after="0"/>
              <w:rPr>
                <w:rFonts w:asciiTheme="minorHAnsi" w:hAnsiTheme="minorHAnsi" w:cs="Arial"/>
              </w:rPr>
            </w:pPr>
            <w:r w:rsidRPr="00813568">
              <w:rPr>
                <w:rFonts w:asciiTheme="minorHAnsi" w:hAnsiTheme="minorHAnsi" w:cs="Arial"/>
                <w:b/>
              </w:rPr>
              <w:t>Compreensões acerca do Cooperativismo e do Associativismo</w:t>
            </w:r>
            <w:r w:rsidRPr="00813568">
              <w:rPr>
                <w:rFonts w:asciiTheme="minorHAnsi" w:hAnsiTheme="minorHAnsi" w:cs="Arial"/>
              </w:rPr>
              <w:t xml:space="preserve">: </w:t>
            </w:r>
          </w:p>
          <w:p w:rsidR="004E449E" w:rsidRPr="004E449E" w:rsidRDefault="00B92D25" w:rsidP="00C41380">
            <w:pPr>
              <w:pStyle w:val="PargrafodaLista"/>
              <w:numPr>
                <w:ilvl w:val="0"/>
                <w:numId w:val="87"/>
              </w:numPr>
              <w:jc w:val="both"/>
              <w:rPr>
                <w:rFonts w:asciiTheme="minorHAnsi" w:hAnsiTheme="minorHAnsi" w:cs="Arial"/>
                <w:sz w:val="20"/>
                <w:szCs w:val="20"/>
              </w:rPr>
            </w:pPr>
            <w:r w:rsidRPr="00C41380">
              <w:rPr>
                <w:rFonts w:asciiTheme="minorHAnsi" w:hAnsiTheme="minorHAnsi" w:cs="Arial"/>
                <w:sz w:val="22"/>
                <w:szCs w:val="22"/>
              </w:rPr>
              <w:t>Possibilidades de oportunidades empreendedoras, estímulo à criatividade e à inovação para o mundo do trabalho.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r w:rsidRPr="004E449E">
              <w:rPr>
                <w:rFonts w:asciiTheme="minorHAnsi" w:hAnsiTheme="minorHAnsi" w:cs="Arial"/>
                <w:b/>
                <w:sz w:val="20"/>
                <w:szCs w:val="20"/>
              </w:rPr>
              <w:t>Capacidades Técnicas</w:t>
            </w:r>
          </w:p>
        </w:tc>
        <w:tc>
          <w:tcPr>
            <w:tcW w:w="4980" w:type="dxa"/>
            <w:vMerge/>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B92D25" w:rsidRPr="00813568" w:rsidRDefault="00B92D25" w:rsidP="00B92D25">
            <w:pPr>
              <w:pStyle w:val="PargrafodaLista"/>
              <w:numPr>
                <w:ilvl w:val="0"/>
                <w:numId w:val="87"/>
              </w:numPr>
              <w:jc w:val="both"/>
              <w:rPr>
                <w:rFonts w:asciiTheme="minorHAnsi" w:hAnsiTheme="minorHAnsi" w:cs="Arial"/>
                <w:sz w:val="22"/>
                <w:szCs w:val="22"/>
              </w:rPr>
            </w:pPr>
            <w:r w:rsidRPr="00813568">
              <w:rPr>
                <w:rFonts w:asciiTheme="minorHAnsi" w:hAnsiTheme="minorHAnsi" w:cs="Arial"/>
                <w:sz w:val="22"/>
                <w:szCs w:val="22"/>
              </w:rPr>
              <w:t>Aplicar estratégias empreendedoras voltadas aos processos logísticos</w:t>
            </w:r>
          </w:p>
          <w:p w:rsidR="00B92D25" w:rsidRPr="00B92D25" w:rsidRDefault="00B92D25" w:rsidP="00B92D25">
            <w:pPr>
              <w:pStyle w:val="PargrafodaLista"/>
              <w:numPr>
                <w:ilvl w:val="0"/>
                <w:numId w:val="87"/>
              </w:numPr>
              <w:jc w:val="both"/>
              <w:rPr>
                <w:rFonts w:asciiTheme="minorHAnsi" w:hAnsiTheme="minorHAnsi" w:cs="Arial"/>
                <w:sz w:val="20"/>
                <w:szCs w:val="20"/>
              </w:rPr>
            </w:pPr>
            <w:r w:rsidRPr="00813568">
              <w:rPr>
                <w:rFonts w:asciiTheme="minorHAnsi" w:hAnsiTheme="minorHAnsi" w:cs="Arial"/>
                <w:sz w:val="22"/>
                <w:szCs w:val="22"/>
              </w:rPr>
              <w:t>Avaliar um plano de negócios voltados aos processos logísticos</w:t>
            </w:r>
          </w:p>
          <w:p w:rsidR="004E449E" w:rsidRPr="004E449E" w:rsidRDefault="00B92D25" w:rsidP="00B92D25">
            <w:pPr>
              <w:pStyle w:val="PargrafodaLista"/>
              <w:numPr>
                <w:ilvl w:val="0"/>
                <w:numId w:val="87"/>
              </w:numPr>
              <w:jc w:val="both"/>
              <w:rPr>
                <w:rFonts w:asciiTheme="minorHAnsi" w:hAnsiTheme="minorHAnsi" w:cs="Arial"/>
                <w:sz w:val="20"/>
                <w:szCs w:val="20"/>
              </w:rPr>
            </w:pPr>
            <w:r w:rsidRPr="00813568">
              <w:rPr>
                <w:rFonts w:asciiTheme="minorHAnsi" w:hAnsiTheme="minorHAnsi" w:cs="Arial"/>
                <w:sz w:val="22"/>
                <w:szCs w:val="22"/>
              </w:rPr>
              <w:t>Aplicar metodologias empreendedoras</w:t>
            </w:r>
          </w:p>
        </w:tc>
        <w:tc>
          <w:tcPr>
            <w:tcW w:w="4980" w:type="dxa"/>
            <w:vMerge/>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jc w:val="both"/>
              <w:rPr>
                <w:rFonts w:asciiTheme="minorHAnsi" w:hAnsiTheme="minorHAnsi" w:cs="Arial"/>
                <w:b/>
                <w:sz w:val="20"/>
                <w:szCs w:val="20"/>
              </w:rPr>
            </w:pPr>
            <w:r w:rsidRPr="004E449E">
              <w:rPr>
                <w:rFonts w:asciiTheme="minorHAnsi" w:hAnsiTheme="minorHAnsi" w:cs="Arial"/>
                <w:b/>
                <w:sz w:val="20"/>
                <w:szCs w:val="20"/>
              </w:rPr>
              <w:t xml:space="preserve">Capacidades Sociais, Organizativas e </w:t>
            </w:r>
            <w:proofErr w:type="gramStart"/>
            <w:r w:rsidRPr="004E449E">
              <w:rPr>
                <w:rFonts w:asciiTheme="minorHAnsi" w:hAnsiTheme="minorHAnsi" w:cs="Arial"/>
                <w:b/>
                <w:sz w:val="20"/>
                <w:szCs w:val="20"/>
              </w:rPr>
              <w:t>Metodológicas</w:t>
            </w:r>
            <w:proofErr w:type="gramEnd"/>
          </w:p>
        </w:tc>
        <w:tc>
          <w:tcPr>
            <w:tcW w:w="4980" w:type="dxa"/>
            <w:vMerge/>
            <w:shd w:val="clear" w:color="auto" w:fill="auto"/>
          </w:tcPr>
          <w:p w:rsidR="004E449E" w:rsidRPr="004E449E" w:rsidRDefault="004E449E" w:rsidP="007160AF">
            <w:pPr>
              <w:spacing w:after="0"/>
              <w:jc w:val="center"/>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jc w:val="both"/>
              <w:rPr>
                <w:rFonts w:asciiTheme="minorHAnsi" w:hAnsiTheme="minorHAnsi" w:cs="Arial"/>
                <w:b/>
                <w:sz w:val="20"/>
                <w:szCs w:val="20"/>
              </w:rPr>
            </w:pPr>
            <w:r w:rsidRPr="004E449E">
              <w:rPr>
                <w:rFonts w:asciiTheme="minorHAnsi" w:hAnsiTheme="minorHAnsi" w:cs="Arial"/>
                <w:b/>
                <w:sz w:val="20"/>
                <w:szCs w:val="20"/>
              </w:rPr>
              <w:t>Social:</w:t>
            </w:r>
          </w:p>
          <w:p w:rsidR="00B92D25" w:rsidRPr="00B92D25" w:rsidRDefault="00B92D25" w:rsidP="00B92D25">
            <w:pPr>
              <w:pStyle w:val="PargrafodaLista"/>
              <w:numPr>
                <w:ilvl w:val="0"/>
                <w:numId w:val="87"/>
              </w:numPr>
              <w:jc w:val="both"/>
              <w:rPr>
                <w:rFonts w:asciiTheme="minorHAnsi" w:hAnsiTheme="minorHAnsi" w:cs="Arial"/>
                <w:sz w:val="22"/>
                <w:szCs w:val="22"/>
              </w:rPr>
            </w:pPr>
            <w:r w:rsidRPr="00B92D25">
              <w:rPr>
                <w:rFonts w:asciiTheme="minorHAnsi" w:hAnsiTheme="minorHAnsi" w:cs="Arial"/>
                <w:sz w:val="22"/>
                <w:szCs w:val="22"/>
              </w:rPr>
              <w:t>Cooperar com a equipe de projeto de forma comunicativa e construtiva;</w:t>
            </w:r>
          </w:p>
          <w:p w:rsidR="00B92D25" w:rsidRPr="00B92D25" w:rsidRDefault="00B92D25" w:rsidP="00B92D25">
            <w:pPr>
              <w:pStyle w:val="PargrafodaLista"/>
              <w:numPr>
                <w:ilvl w:val="0"/>
                <w:numId w:val="87"/>
              </w:numPr>
              <w:jc w:val="both"/>
              <w:rPr>
                <w:rFonts w:asciiTheme="minorHAnsi" w:hAnsiTheme="minorHAnsi" w:cs="Arial"/>
                <w:sz w:val="22"/>
                <w:szCs w:val="22"/>
              </w:rPr>
            </w:pPr>
            <w:r w:rsidRPr="00B92D25">
              <w:rPr>
                <w:rFonts w:asciiTheme="minorHAnsi" w:hAnsiTheme="minorHAnsi" w:cs="Arial"/>
                <w:sz w:val="22"/>
                <w:szCs w:val="22"/>
              </w:rPr>
              <w:t>Apresentar postura ética;</w:t>
            </w:r>
          </w:p>
          <w:p w:rsidR="00B92D25" w:rsidRPr="00B92D25" w:rsidRDefault="00B92D25" w:rsidP="00B92D25">
            <w:pPr>
              <w:pStyle w:val="PargrafodaLista"/>
              <w:numPr>
                <w:ilvl w:val="0"/>
                <w:numId w:val="87"/>
              </w:numPr>
              <w:jc w:val="both"/>
              <w:rPr>
                <w:rFonts w:asciiTheme="minorHAnsi" w:hAnsiTheme="minorHAnsi" w:cs="Arial"/>
                <w:sz w:val="22"/>
                <w:szCs w:val="22"/>
              </w:rPr>
            </w:pPr>
            <w:r w:rsidRPr="00B92D25">
              <w:rPr>
                <w:rFonts w:asciiTheme="minorHAnsi" w:hAnsiTheme="minorHAnsi" w:cs="Arial"/>
                <w:sz w:val="22"/>
                <w:szCs w:val="22"/>
              </w:rPr>
              <w:t xml:space="preserve">Ter atitude de empreendedorismo e </w:t>
            </w:r>
            <w:proofErr w:type="spellStart"/>
            <w:r w:rsidRPr="00B92D25">
              <w:rPr>
                <w:rFonts w:asciiTheme="minorHAnsi" w:hAnsiTheme="minorHAnsi" w:cs="Arial"/>
                <w:sz w:val="22"/>
                <w:szCs w:val="22"/>
              </w:rPr>
              <w:t>Intraempreendedorismo</w:t>
            </w:r>
            <w:proofErr w:type="spellEnd"/>
            <w:r w:rsidRPr="00B92D25">
              <w:rPr>
                <w:rFonts w:asciiTheme="minorHAnsi" w:hAnsiTheme="minorHAnsi" w:cs="Arial"/>
                <w:sz w:val="22"/>
                <w:szCs w:val="22"/>
              </w:rPr>
              <w:t xml:space="preserve"> em processos logísticos.</w:t>
            </w:r>
          </w:p>
          <w:p w:rsidR="004E449E" w:rsidRPr="004E449E" w:rsidRDefault="004E449E" w:rsidP="00B92D25">
            <w:pPr>
              <w:spacing w:after="0"/>
              <w:ind w:left="318" w:hanging="318"/>
              <w:jc w:val="both"/>
              <w:rPr>
                <w:rFonts w:asciiTheme="minorHAnsi" w:hAnsiTheme="minorHAnsi" w:cs="Arial"/>
                <w:b/>
                <w:sz w:val="20"/>
                <w:szCs w:val="20"/>
              </w:rPr>
            </w:pPr>
            <w:r w:rsidRPr="004E449E">
              <w:rPr>
                <w:rFonts w:asciiTheme="minorHAnsi" w:hAnsiTheme="minorHAnsi" w:cs="Arial"/>
                <w:b/>
                <w:sz w:val="20"/>
                <w:szCs w:val="20"/>
              </w:rPr>
              <w:t>Organizacional:</w:t>
            </w:r>
          </w:p>
          <w:p w:rsidR="00B92D25" w:rsidRPr="00B92D25" w:rsidRDefault="00B92D25" w:rsidP="00B92D25">
            <w:pPr>
              <w:pStyle w:val="PargrafodaLista"/>
              <w:numPr>
                <w:ilvl w:val="0"/>
                <w:numId w:val="87"/>
              </w:numPr>
              <w:jc w:val="both"/>
              <w:rPr>
                <w:rFonts w:asciiTheme="minorHAnsi" w:hAnsiTheme="minorHAnsi" w:cs="Arial"/>
                <w:sz w:val="22"/>
                <w:szCs w:val="22"/>
              </w:rPr>
            </w:pPr>
            <w:r w:rsidRPr="00B92D25">
              <w:rPr>
                <w:rFonts w:asciiTheme="minorHAnsi" w:hAnsiTheme="minorHAnsi" w:cs="Arial"/>
                <w:sz w:val="22"/>
                <w:szCs w:val="22"/>
              </w:rPr>
              <w:t>Organizar informações e registros de trabalho</w:t>
            </w:r>
          </w:p>
          <w:p w:rsidR="00B92D25" w:rsidRPr="00B92D25" w:rsidRDefault="00B92D25" w:rsidP="00B92D25">
            <w:pPr>
              <w:pStyle w:val="PargrafodaLista"/>
              <w:numPr>
                <w:ilvl w:val="0"/>
                <w:numId w:val="87"/>
              </w:numPr>
              <w:jc w:val="both"/>
              <w:rPr>
                <w:rFonts w:asciiTheme="minorHAnsi" w:hAnsiTheme="minorHAnsi" w:cs="Arial"/>
                <w:sz w:val="22"/>
                <w:szCs w:val="22"/>
              </w:rPr>
            </w:pPr>
            <w:r w:rsidRPr="00B92D25">
              <w:rPr>
                <w:rFonts w:asciiTheme="minorHAnsi" w:hAnsiTheme="minorHAnsi" w:cs="Arial"/>
                <w:sz w:val="22"/>
                <w:szCs w:val="22"/>
              </w:rPr>
              <w:t>Demonstrar iniciativa no desenvolvimento das atividades sob a sua responsabilidade.</w:t>
            </w:r>
          </w:p>
          <w:p w:rsidR="004E449E" w:rsidRPr="004E449E" w:rsidRDefault="004E449E" w:rsidP="007160AF">
            <w:pPr>
              <w:spacing w:after="0"/>
              <w:jc w:val="both"/>
              <w:rPr>
                <w:rFonts w:asciiTheme="minorHAnsi" w:hAnsiTheme="minorHAnsi" w:cs="Arial"/>
                <w:b/>
                <w:sz w:val="20"/>
                <w:szCs w:val="20"/>
              </w:rPr>
            </w:pPr>
            <w:r w:rsidRPr="004E449E">
              <w:rPr>
                <w:rFonts w:asciiTheme="minorHAnsi" w:hAnsiTheme="minorHAnsi" w:cs="Arial"/>
                <w:b/>
                <w:sz w:val="20"/>
                <w:szCs w:val="20"/>
              </w:rPr>
              <w:t>Metodológica:</w:t>
            </w:r>
          </w:p>
          <w:p w:rsidR="00B92D25" w:rsidRPr="00813568" w:rsidRDefault="00B92D25" w:rsidP="00B92D25">
            <w:pPr>
              <w:pStyle w:val="PargrafodaLista"/>
              <w:numPr>
                <w:ilvl w:val="0"/>
                <w:numId w:val="87"/>
              </w:numPr>
              <w:jc w:val="both"/>
              <w:rPr>
                <w:rFonts w:asciiTheme="minorHAnsi" w:hAnsiTheme="minorHAnsi" w:cs="Arial"/>
                <w:sz w:val="22"/>
                <w:szCs w:val="22"/>
              </w:rPr>
            </w:pPr>
            <w:r w:rsidRPr="00813568">
              <w:rPr>
                <w:rFonts w:asciiTheme="minorHAnsi" w:hAnsiTheme="minorHAnsi" w:cs="Arial"/>
                <w:sz w:val="22"/>
                <w:szCs w:val="22"/>
              </w:rPr>
              <w:t xml:space="preserve">Prever sistemática de trabalho </w:t>
            </w:r>
          </w:p>
          <w:p w:rsidR="00B92D25" w:rsidRPr="00813568" w:rsidRDefault="00B92D25" w:rsidP="00B92D25">
            <w:pPr>
              <w:pStyle w:val="PargrafodaLista"/>
              <w:numPr>
                <w:ilvl w:val="0"/>
                <w:numId w:val="87"/>
              </w:numPr>
              <w:jc w:val="both"/>
              <w:rPr>
                <w:rFonts w:asciiTheme="minorHAnsi" w:hAnsiTheme="minorHAnsi" w:cs="Arial"/>
                <w:sz w:val="22"/>
                <w:szCs w:val="22"/>
              </w:rPr>
            </w:pPr>
            <w:r w:rsidRPr="00813568">
              <w:rPr>
                <w:rFonts w:asciiTheme="minorHAnsi" w:hAnsiTheme="minorHAnsi" w:cs="Arial"/>
                <w:sz w:val="22"/>
                <w:szCs w:val="22"/>
              </w:rPr>
              <w:t>Ter visão sistêmica</w:t>
            </w:r>
          </w:p>
          <w:p w:rsidR="004E449E" w:rsidRPr="004E449E" w:rsidRDefault="00B92D25" w:rsidP="00B92D25">
            <w:pPr>
              <w:pStyle w:val="PargrafodaLista"/>
              <w:numPr>
                <w:ilvl w:val="0"/>
                <w:numId w:val="87"/>
              </w:numPr>
              <w:jc w:val="both"/>
              <w:rPr>
                <w:rFonts w:asciiTheme="minorHAnsi" w:eastAsia="Times New Roman" w:hAnsiTheme="minorHAnsi" w:cs="Arial"/>
                <w:b/>
                <w:sz w:val="20"/>
                <w:szCs w:val="20"/>
              </w:rPr>
            </w:pPr>
            <w:r w:rsidRPr="00813568">
              <w:rPr>
                <w:rFonts w:asciiTheme="minorHAnsi" w:hAnsiTheme="minorHAnsi" w:cs="Arial"/>
                <w:sz w:val="22"/>
                <w:szCs w:val="22"/>
              </w:rPr>
              <w:t xml:space="preserve">Saber das novas tecnologias de produção e da organização e programação da mão </w:t>
            </w:r>
            <w:r w:rsidRPr="00813568">
              <w:rPr>
                <w:rFonts w:asciiTheme="minorHAnsi" w:hAnsiTheme="minorHAnsi" w:cs="Arial"/>
                <w:sz w:val="22"/>
                <w:szCs w:val="22"/>
              </w:rPr>
              <w:lastRenderedPageBreak/>
              <w:t>de obra</w:t>
            </w:r>
          </w:p>
        </w:tc>
        <w:tc>
          <w:tcPr>
            <w:tcW w:w="4980" w:type="dxa"/>
            <w:vMerge/>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p>
        </w:tc>
      </w:tr>
      <w:tr w:rsidR="004E449E" w:rsidRPr="004E449E" w:rsidTr="007160AF">
        <w:tc>
          <w:tcPr>
            <w:tcW w:w="9640" w:type="dxa"/>
            <w:gridSpan w:val="3"/>
            <w:shd w:val="clear" w:color="auto" w:fill="D9D9D9"/>
          </w:tcPr>
          <w:p w:rsidR="004E449E" w:rsidRPr="004E449E" w:rsidRDefault="004E449E" w:rsidP="00B92D25">
            <w:pPr>
              <w:spacing w:after="0"/>
              <w:jc w:val="center"/>
              <w:rPr>
                <w:rFonts w:asciiTheme="minorHAnsi" w:hAnsiTheme="minorHAnsi" w:cs="Arial"/>
                <w:b/>
                <w:sz w:val="20"/>
                <w:szCs w:val="20"/>
              </w:rPr>
            </w:pPr>
            <w:r w:rsidRPr="004E449E">
              <w:rPr>
                <w:rFonts w:asciiTheme="minorHAnsi" w:hAnsiTheme="minorHAnsi" w:cs="Arial"/>
                <w:b/>
                <w:sz w:val="20"/>
                <w:szCs w:val="20"/>
              </w:rPr>
              <w:lastRenderedPageBreak/>
              <w:t>Bibl</w:t>
            </w:r>
            <w:r w:rsidR="00B92D25">
              <w:rPr>
                <w:rFonts w:asciiTheme="minorHAnsi" w:hAnsiTheme="minorHAnsi" w:cs="Arial"/>
                <w:b/>
                <w:sz w:val="20"/>
                <w:szCs w:val="20"/>
              </w:rPr>
              <w:t>iografia</w:t>
            </w:r>
          </w:p>
        </w:tc>
      </w:tr>
      <w:tr w:rsidR="004E449E" w:rsidRPr="004E449E" w:rsidTr="007160AF">
        <w:tc>
          <w:tcPr>
            <w:tcW w:w="9640" w:type="dxa"/>
            <w:gridSpan w:val="3"/>
            <w:shd w:val="clear" w:color="auto" w:fill="F2F2F2"/>
          </w:tcPr>
          <w:p w:rsidR="004E449E" w:rsidRPr="004E449E" w:rsidRDefault="00B92D25" w:rsidP="007160AF">
            <w:pPr>
              <w:spacing w:after="0"/>
              <w:rPr>
                <w:rFonts w:asciiTheme="minorHAnsi" w:hAnsiTheme="minorHAnsi" w:cs="Arial"/>
                <w:b/>
                <w:sz w:val="20"/>
                <w:szCs w:val="20"/>
              </w:rPr>
            </w:pPr>
            <w:r>
              <w:rPr>
                <w:rFonts w:asciiTheme="minorHAnsi" w:hAnsiTheme="minorHAnsi" w:cs="Arial"/>
                <w:b/>
                <w:sz w:val="20"/>
                <w:szCs w:val="20"/>
              </w:rPr>
              <w:t xml:space="preserve">Básica </w:t>
            </w:r>
          </w:p>
        </w:tc>
      </w:tr>
      <w:tr w:rsidR="004E449E" w:rsidRPr="004E449E" w:rsidTr="007160AF">
        <w:tc>
          <w:tcPr>
            <w:tcW w:w="9640" w:type="dxa"/>
            <w:gridSpan w:val="3"/>
          </w:tcPr>
          <w:p w:rsidR="00C41380" w:rsidRPr="00C41380" w:rsidRDefault="00C41380" w:rsidP="00C41380">
            <w:pPr>
              <w:tabs>
                <w:tab w:val="left" w:pos="2755"/>
              </w:tabs>
              <w:spacing w:after="0" w:line="360" w:lineRule="auto"/>
              <w:jc w:val="both"/>
              <w:rPr>
                <w:rFonts w:asciiTheme="minorHAnsi" w:hAnsiTheme="minorHAnsi" w:cs="Arial"/>
                <w:sz w:val="20"/>
                <w:szCs w:val="20"/>
              </w:rPr>
            </w:pPr>
            <w:r w:rsidRPr="00C41380">
              <w:rPr>
                <w:rFonts w:asciiTheme="minorHAnsi" w:hAnsiTheme="minorHAnsi" w:cs="Arial"/>
                <w:sz w:val="20"/>
                <w:szCs w:val="20"/>
              </w:rPr>
              <w:t xml:space="preserve">CHIAVENATO, Idalberto. </w:t>
            </w:r>
            <w:r w:rsidRPr="00C41380">
              <w:rPr>
                <w:rFonts w:asciiTheme="minorHAnsi" w:hAnsiTheme="minorHAnsi" w:cs="Arial"/>
                <w:b/>
                <w:sz w:val="20"/>
                <w:szCs w:val="20"/>
              </w:rPr>
              <w:t>Empreendedorismo</w:t>
            </w:r>
            <w:r w:rsidRPr="00C41380">
              <w:rPr>
                <w:rFonts w:asciiTheme="minorHAnsi" w:hAnsiTheme="minorHAnsi" w:cs="Arial"/>
                <w:sz w:val="20"/>
                <w:szCs w:val="20"/>
              </w:rPr>
              <w:t xml:space="preserve">: dando asas ao espírito empreendedor: empreendedorismo e viabilização de novas empresas: um guia compreensivo para iniciar e tocar seu próprio negócio. São Paulo: </w:t>
            </w:r>
            <w:proofErr w:type="gramStart"/>
            <w:r w:rsidRPr="00C41380">
              <w:rPr>
                <w:rFonts w:asciiTheme="minorHAnsi" w:hAnsiTheme="minorHAnsi" w:cs="Arial"/>
                <w:sz w:val="20"/>
                <w:szCs w:val="20"/>
              </w:rPr>
              <w:t>Saraiva,</w:t>
            </w:r>
            <w:proofErr w:type="gramEnd"/>
            <w:r w:rsidRPr="00C41380">
              <w:rPr>
                <w:rFonts w:asciiTheme="minorHAnsi" w:hAnsiTheme="minorHAnsi" w:cs="Arial"/>
                <w:sz w:val="20"/>
                <w:szCs w:val="20"/>
              </w:rPr>
              <w:t xml:space="preserve"> 2010.</w:t>
            </w:r>
          </w:p>
          <w:p w:rsidR="00C41380" w:rsidRPr="00C41380" w:rsidRDefault="00C41380" w:rsidP="00C41380">
            <w:pPr>
              <w:tabs>
                <w:tab w:val="left" w:pos="2755"/>
              </w:tabs>
              <w:spacing w:after="0" w:line="360" w:lineRule="auto"/>
              <w:jc w:val="both"/>
              <w:rPr>
                <w:rFonts w:asciiTheme="minorHAnsi" w:hAnsiTheme="minorHAnsi" w:cs="Arial"/>
                <w:sz w:val="20"/>
                <w:szCs w:val="20"/>
              </w:rPr>
            </w:pPr>
            <w:r w:rsidRPr="00C41380">
              <w:rPr>
                <w:rFonts w:asciiTheme="minorHAnsi" w:hAnsiTheme="minorHAnsi" w:cs="Arial"/>
                <w:sz w:val="20"/>
                <w:szCs w:val="20"/>
              </w:rPr>
              <w:t>DORNELAS, José Carlos Assis</w:t>
            </w:r>
            <w:r w:rsidRPr="00E75A64">
              <w:rPr>
                <w:rFonts w:asciiTheme="minorHAnsi" w:hAnsiTheme="minorHAnsi" w:cs="Arial"/>
                <w:b/>
                <w:sz w:val="20"/>
                <w:szCs w:val="20"/>
              </w:rPr>
              <w:t>. Empreendedorismo</w:t>
            </w:r>
            <w:r w:rsidRPr="00C41380">
              <w:rPr>
                <w:rFonts w:asciiTheme="minorHAnsi" w:hAnsiTheme="minorHAnsi" w:cs="Arial"/>
                <w:sz w:val="20"/>
                <w:szCs w:val="20"/>
              </w:rPr>
              <w:t>: Transformando ideias em Negócios. Rio de Janeiro. Campus. 2011</w:t>
            </w:r>
          </w:p>
          <w:p w:rsidR="004E449E" w:rsidRPr="004E449E" w:rsidRDefault="00C41380" w:rsidP="00C41380">
            <w:pPr>
              <w:tabs>
                <w:tab w:val="left" w:pos="2755"/>
              </w:tabs>
              <w:spacing w:after="0" w:line="360" w:lineRule="auto"/>
              <w:jc w:val="both"/>
              <w:rPr>
                <w:rFonts w:asciiTheme="minorHAnsi" w:hAnsiTheme="minorHAnsi"/>
              </w:rPr>
            </w:pPr>
            <w:r w:rsidRPr="00C41380">
              <w:rPr>
                <w:rFonts w:asciiTheme="minorHAnsi" w:hAnsiTheme="minorHAnsi" w:cs="Arial"/>
                <w:sz w:val="20"/>
                <w:szCs w:val="20"/>
              </w:rPr>
              <w:t>LOPES, Mauro Pedro; OROFINO, Maria Augusta</w:t>
            </w:r>
            <w:r w:rsidRPr="00E75A64">
              <w:rPr>
                <w:rFonts w:asciiTheme="minorHAnsi" w:hAnsiTheme="minorHAnsi" w:cs="Arial"/>
                <w:b/>
                <w:sz w:val="20"/>
                <w:szCs w:val="20"/>
              </w:rPr>
              <w:t>. Disciplina de empreendedorismo</w:t>
            </w:r>
            <w:r w:rsidRPr="00C41380">
              <w:rPr>
                <w:rFonts w:asciiTheme="minorHAnsi" w:hAnsiTheme="minorHAnsi" w:cs="Arial"/>
                <w:sz w:val="20"/>
                <w:szCs w:val="20"/>
              </w:rPr>
              <w:t xml:space="preserve">.  – </w:t>
            </w:r>
            <w:proofErr w:type="gramStart"/>
            <w:r w:rsidRPr="00C41380">
              <w:rPr>
                <w:rFonts w:asciiTheme="minorHAnsi" w:hAnsiTheme="minorHAnsi" w:cs="Arial"/>
                <w:sz w:val="20"/>
                <w:szCs w:val="20"/>
              </w:rPr>
              <w:t>Brasília :</w:t>
            </w:r>
            <w:proofErr w:type="gramEnd"/>
            <w:r w:rsidRPr="00C41380">
              <w:rPr>
                <w:rFonts w:asciiTheme="minorHAnsi" w:hAnsiTheme="minorHAnsi" w:cs="Arial"/>
                <w:sz w:val="20"/>
                <w:szCs w:val="20"/>
              </w:rPr>
              <w:t xml:space="preserve"> Sebrae, 2016.</w:t>
            </w:r>
          </w:p>
        </w:tc>
      </w:tr>
      <w:tr w:rsidR="004E449E" w:rsidRPr="004E449E" w:rsidTr="007160AF">
        <w:tc>
          <w:tcPr>
            <w:tcW w:w="9640" w:type="dxa"/>
            <w:gridSpan w:val="3"/>
            <w:shd w:val="clear" w:color="auto" w:fill="F2F2F2"/>
          </w:tcPr>
          <w:p w:rsidR="004E449E" w:rsidRPr="004E449E" w:rsidRDefault="00C41380" w:rsidP="007160AF">
            <w:pPr>
              <w:spacing w:after="0"/>
              <w:jc w:val="both"/>
              <w:rPr>
                <w:rFonts w:asciiTheme="minorHAnsi" w:hAnsiTheme="minorHAnsi" w:cs="Arial"/>
                <w:b/>
                <w:sz w:val="20"/>
                <w:szCs w:val="20"/>
              </w:rPr>
            </w:pPr>
            <w:r>
              <w:rPr>
                <w:rFonts w:asciiTheme="minorHAnsi" w:hAnsiTheme="minorHAnsi" w:cs="Arial"/>
                <w:b/>
                <w:sz w:val="20"/>
                <w:szCs w:val="20"/>
              </w:rPr>
              <w:t xml:space="preserve">Complementar </w:t>
            </w:r>
          </w:p>
        </w:tc>
      </w:tr>
      <w:tr w:rsidR="004E449E" w:rsidRPr="004E449E" w:rsidTr="007160AF">
        <w:tc>
          <w:tcPr>
            <w:tcW w:w="9640" w:type="dxa"/>
            <w:gridSpan w:val="3"/>
          </w:tcPr>
          <w:p w:rsidR="00E75A64" w:rsidRPr="00E75A64" w:rsidRDefault="00E75A64" w:rsidP="00E75A64">
            <w:pPr>
              <w:tabs>
                <w:tab w:val="left" w:pos="2755"/>
              </w:tabs>
              <w:spacing w:after="0"/>
              <w:jc w:val="both"/>
              <w:rPr>
                <w:rFonts w:asciiTheme="minorHAnsi" w:hAnsiTheme="minorHAnsi" w:cs="Arial"/>
              </w:rPr>
            </w:pPr>
            <w:r w:rsidRPr="00E75A64">
              <w:rPr>
                <w:rFonts w:asciiTheme="minorHAnsi" w:hAnsiTheme="minorHAnsi" w:cs="Arial"/>
              </w:rPr>
              <w:t xml:space="preserve">BERNARDES, Cyro; Marcondes, Reynaldo Cavalheiro. </w:t>
            </w:r>
            <w:r w:rsidRPr="00E75A64">
              <w:rPr>
                <w:rFonts w:asciiTheme="minorHAnsi" w:hAnsiTheme="minorHAnsi" w:cs="Arial"/>
                <w:b/>
              </w:rPr>
              <w:t>Criando empresas para o sucesso: empreendedorismo na prática</w:t>
            </w:r>
            <w:r w:rsidRPr="00E75A64">
              <w:rPr>
                <w:rFonts w:asciiTheme="minorHAnsi" w:hAnsiTheme="minorHAnsi" w:cs="Arial"/>
              </w:rPr>
              <w:t xml:space="preserve">. São Paulo: </w:t>
            </w:r>
            <w:proofErr w:type="gramStart"/>
            <w:r w:rsidRPr="00E75A64">
              <w:rPr>
                <w:rFonts w:asciiTheme="minorHAnsi" w:hAnsiTheme="minorHAnsi" w:cs="Arial"/>
              </w:rPr>
              <w:t>Saraiva,</w:t>
            </w:r>
            <w:proofErr w:type="gramEnd"/>
            <w:r w:rsidRPr="00E75A64">
              <w:rPr>
                <w:rFonts w:asciiTheme="minorHAnsi" w:hAnsiTheme="minorHAnsi" w:cs="Arial"/>
              </w:rPr>
              <w:t xml:space="preserve"> 2011.</w:t>
            </w:r>
          </w:p>
          <w:p w:rsidR="00E75A64" w:rsidRPr="00E75A64" w:rsidRDefault="00E75A64" w:rsidP="00E75A64">
            <w:pPr>
              <w:tabs>
                <w:tab w:val="left" w:pos="2755"/>
              </w:tabs>
              <w:spacing w:after="0"/>
              <w:jc w:val="both"/>
              <w:rPr>
                <w:rFonts w:asciiTheme="minorHAnsi" w:hAnsiTheme="minorHAnsi" w:cs="Arial"/>
              </w:rPr>
            </w:pPr>
            <w:r w:rsidRPr="00E75A64">
              <w:rPr>
                <w:rFonts w:asciiTheme="minorHAnsi" w:hAnsiTheme="minorHAnsi" w:cs="Arial"/>
              </w:rPr>
              <w:t xml:space="preserve">BERNARDI, Luiz Antônio. </w:t>
            </w:r>
            <w:r w:rsidRPr="00E75A64">
              <w:rPr>
                <w:rFonts w:asciiTheme="minorHAnsi" w:hAnsiTheme="minorHAnsi" w:cs="Arial"/>
                <w:b/>
              </w:rPr>
              <w:t>Manual de Empreendedorismo e Gestão: Fundamentos, Estratégias e Dinâmicas</w:t>
            </w:r>
            <w:r w:rsidRPr="00E75A64">
              <w:rPr>
                <w:rFonts w:asciiTheme="minorHAnsi" w:hAnsiTheme="minorHAnsi" w:cs="Arial"/>
              </w:rPr>
              <w:t>. São Paulo: Atlas, 2010.</w:t>
            </w:r>
          </w:p>
          <w:p w:rsidR="00E75A64" w:rsidRPr="00E75A64" w:rsidRDefault="00E75A64" w:rsidP="00E75A64">
            <w:pPr>
              <w:tabs>
                <w:tab w:val="left" w:pos="2755"/>
              </w:tabs>
              <w:spacing w:after="0"/>
              <w:jc w:val="both"/>
              <w:rPr>
                <w:rFonts w:asciiTheme="minorHAnsi" w:hAnsiTheme="minorHAnsi" w:cs="Arial"/>
              </w:rPr>
            </w:pPr>
            <w:r w:rsidRPr="00E75A64">
              <w:rPr>
                <w:rFonts w:asciiTheme="minorHAnsi" w:hAnsiTheme="minorHAnsi" w:cs="Arial"/>
              </w:rPr>
              <w:t xml:space="preserve">DRUCKER F. Peter. </w:t>
            </w:r>
            <w:r w:rsidRPr="00E75A64">
              <w:rPr>
                <w:rFonts w:asciiTheme="minorHAnsi" w:hAnsiTheme="minorHAnsi" w:cs="Arial"/>
                <w:b/>
              </w:rPr>
              <w:t>Inovação e espírito empreendedor – prática e princípios</w:t>
            </w:r>
            <w:r w:rsidRPr="00E75A64">
              <w:rPr>
                <w:rFonts w:asciiTheme="minorHAnsi" w:hAnsiTheme="minorHAnsi" w:cs="Arial"/>
              </w:rPr>
              <w:t>. São Paulo: Pioneira Thompson, 2011.</w:t>
            </w:r>
          </w:p>
          <w:p w:rsidR="00E75A64" w:rsidRPr="00E75A64" w:rsidRDefault="00E75A64" w:rsidP="00E75A64">
            <w:pPr>
              <w:tabs>
                <w:tab w:val="left" w:pos="2755"/>
              </w:tabs>
              <w:spacing w:after="0"/>
              <w:jc w:val="both"/>
              <w:rPr>
                <w:rFonts w:asciiTheme="minorHAnsi" w:hAnsiTheme="minorHAnsi" w:cs="Arial"/>
              </w:rPr>
            </w:pPr>
            <w:r w:rsidRPr="00E75A64">
              <w:rPr>
                <w:rFonts w:asciiTheme="minorHAnsi" w:hAnsiTheme="minorHAnsi" w:cs="Arial"/>
              </w:rPr>
              <w:t xml:space="preserve">FREIRE, ANDY. </w:t>
            </w:r>
            <w:r w:rsidRPr="00E75A64">
              <w:rPr>
                <w:rFonts w:asciiTheme="minorHAnsi" w:hAnsiTheme="minorHAnsi" w:cs="Arial"/>
                <w:b/>
              </w:rPr>
              <w:t xml:space="preserve">Paixão por empreender: como colocar suas ideias em prática: como transformar sonhos em projetos bem-sucedidos. </w:t>
            </w:r>
            <w:r w:rsidRPr="00E75A64">
              <w:rPr>
                <w:rFonts w:asciiTheme="minorHAnsi" w:hAnsiTheme="minorHAnsi" w:cs="Arial"/>
              </w:rPr>
              <w:t xml:space="preserve">Rio de Janeiro: </w:t>
            </w:r>
            <w:proofErr w:type="spellStart"/>
            <w:r w:rsidRPr="00E75A64">
              <w:rPr>
                <w:rFonts w:asciiTheme="minorHAnsi" w:hAnsiTheme="minorHAnsi" w:cs="Arial"/>
              </w:rPr>
              <w:t>Elsevier</w:t>
            </w:r>
            <w:proofErr w:type="spellEnd"/>
            <w:r w:rsidRPr="00E75A64">
              <w:rPr>
                <w:rFonts w:asciiTheme="minorHAnsi" w:hAnsiTheme="minorHAnsi" w:cs="Arial"/>
              </w:rPr>
              <w:t>. 2005.</w:t>
            </w:r>
          </w:p>
          <w:p w:rsidR="00E75A64" w:rsidRPr="00E75A64" w:rsidRDefault="00E75A64" w:rsidP="00E75A64">
            <w:pPr>
              <w:tabs>
                <w:tab w:val="left" w:pos="2755"/>
              </w:tabs>
              <w:spacing w:after="0"/>
              <w:jc w:val="both"/>
              <w:rPr>
                <w:rFonts w:asciiTheme="minorHAnsi" w:hAnsiTheme="minorHAnsi" w:cs="Arial"/>
              </w:rPr>
            </w:pPr>
            <w:r w:rsidRPr="00E75A64">
              <w:rPr>
                <w:rFonts w:asciiTheme="minorHAnsi" w:hAnsiTheme="minorHAnsi" w:cs="Arial"/>
              </w:rPr>
              <w:lastRenderedPageBreak/>
              <w:t xml:space="preserve">HASHIMOTO, Marcos. </w:t>
            </w:r>
            <w:r w:rsidRPr="00E75A64">
              <w:rPr>
                <w:rFonts w:asciiTheme="minorHAnsi" w:hAnsiTheme="minorHAnsi" w:cs="Arial"/>
                <w:b/>
              </w:rPr>
              <w:t>Lições de empreendedorismo</w:t>
            </w:r>
            <w:r w:rsidRPr="00E75A64">
              <w:rPr>
                <w:rFonts w:asciiTheme="minorHAnsi" w:hAnsiTheme="minorHAnsi" w:cs="Arial"/>
              </w:rPr>
              <w:t>. Barueri: Manole, 2009.</w:t>
            </w:r>
          </w:p>
          <w:p w:rsidR="00E75A64" w:rsidRPr="00E75A64" w:rsidRDefault="00E75A64" w:rsidP="00E75A64">
            <w:pPr>
              <w:jc w:val="both"/>
              <w:rPr>
                <w:rFonts w:asciiTheme="minorHAnsi" w:hAnsiTheme="minorHAnsi" w:cs="Arial"/>
                <w:color w:val="FF0000"/>
              </w:rPr>
            </w:pPr>
            <w:r w:rsidRPr="00E75A64">
              <w:rPr>
                <w:rFonts w:asciiTheme="minorHAnsi" w:hAnsiTheme="minorHAnsi" w:cs="Arial"/>
              </w:rPr>
              <w:t xml:space="preserve">HISRICH, Robert D. </w:t>
            </w:r>
            <w:r w:rsidRPr="00E75A64">
              <w:rPr>
                <w:rFonts w:asciiTheme="minorHAnsi" w:hAnsiTheme="minorHAnsi" w:cs="Arial"/>
                <w:b/>
              </w:rPr>
              <w:t>Empreendedorismo</w:t>
            </w:r>
            <w:r w:rsidRPr="00E75A64">
              <w:rPr>
                <w:rFonts w:asciiTheme="minorHAnsi" w:hAnsiTheme="minorHAnsi" w:cs="Arial"/>
              </w:rPr>
              <w:t xml:space="preserve"> [recurso </w:t>
            </w:r>
            <w:proofErr w:type="spellStart"/>
            <w:r w:rsidRPr="00E75A64">
              <w:rPr>
                <w:rFonts w:asciiTheme="minorHAnsi" w:hAnsiTheme="minorHAnsi" w:cs="Arial"/>
              </w:rPr>
              <w:t>eletrô</w:t>
            </w:r>
            <w:proofErr w:type="gramStart"/>
            <w:r w:rsidRPr="00E75A64">
              <w:rPr>
                <w:rFonts w:asciiTheme="minorHAnsi" w:hAnsiTheme="minorHAnsi" w:cs="Arial"/>
              </w:rPr>
              <w:t>nico</w:t>
            </w:r>
            <w:proofErr w:type="spellEnd"/>
            <w:proofErr w:type="gramEnd"/>
            <w:r w:rsidRPr="00E75A64">
              <w:rPr>
                <w:rFonts w:asciiTheme="minorHAnsi" w:hAnsiTheme="minorHAnsi" w:cs="Arial"/>
              </w:rPr>
              <w:t xml:space="preserve">]. – 9. </w:t>
            </w:r>
            <w:proofErr w:type="gramStart"/>
            <w:r w:rsidRPr="00E75A64">
              <w:rPr>
                <w:rFonts w:asciiTheme="minorHAnsi" w:hAnsiTheme="minorHAnsi" w:cs="Arial"/>
              </w:rPr>
              <w:t>ed.</w:t>
            </w:r>
            <w:proofErr w:type="gramEnd"/>
            <w:r w:rsidRPr="00E75A64">
              <w:rPr>
                <w:rFonts w:asciiTheme="minorHAnsi" w:hAnsiTheme="minorHAnsi" w:cs="Arial"/>
              </w:rPr>
              <w:t>– Porto Alegre : AMGH, 2014. ISBN 978-85-8055-333-8</w:t>
            </w:r>
          </w:p>
          <w:p w:rsidR="004E449E" w:rsidRPr="004E449E" w:rsidRDefault="00E75A64" w:rsidP="00E75A64">
            <w:pPr>
              <w:tabs>
                <w:tab w:val="left" w:pos="2755"/>
              </w:tabs>
              <w:spacing w:after="0" w:line="360" w:lineRule="auto"/>
              <w:jc w:val="both"/>
              <w:rPr>
                <w:rFonts w:asciiTheme="minorHAnsi" w:hAnsiTheme="minorHAnsi" w:cs="Arial"/>
                <w:color w:val="FF0000"/>
                <w:sz w:val="20"/>
                <w:szCs w:val="20"/>
              </w:rPr>
            </w:pPr>
            <w:r w:rsidRPr="00E75A64">
              <w:rPr>
                <w:rFonts w:asciiTheme="minorHAnsi" w:hAnsiTheme="minorHAnsi" w:cs="Arial"/>
              </w:rPr>
              <w:t xml:space="preserve">LUECKE, Richard. </w:t>
            </w:r>
            <w:r w:rsidRPr="00E75A64">
              <w:rPr>
                <w:rFonts w:asciiTheme="minorHAnsi" w:hAnsiTheme="minorHAnsi" w:cs="Arial"/>
                <w:b/>
              </w:rPr>
              <w:t>Ferramentas para empreendedores: ferramentas e técnicas para desenvolver e expandir seus negócios</w:t>
            </w:r>
            <w:r w:rsidRPr="00E75A64">
              <w:rPr>
                <w:rFonts w:asciiTheme="minorHAnsi" w:hAnsiTheme="minorHAnsi" w:cs="Arial"/>
              </w:rPr>
              <w:t xml:space="preserve">. Rio de Janeiro: </w:t>
            </w:r>
            <w:proofErr w:type="gramStart"/>
            <w:r w:rsidRPr="00E75A64">
              <w:rPr>
                <w:rFonts w:asciiTheme="minorHAnsi" w:hAnsiTheme="minorHAnsi" w:cs="Arial"/>
              </w:rPr>
              <w:t>Record</w:t>
            </w:r>
            <w:proofErr w:type="gramEnd"/>
            <w:r w:rsidRPr="00E75A64">
              <w:rPr>
                <w:rFonts w:asciiTheme="minorHAnsi" w:hAnsiTheme="minorHAnsi" w:cs="Arial"/>
              </w:rPr>
              <w:t>, 2015.</w:t>
            </w:r>
          </w:p>
        </w:tc>
      </w:tr>
    </w:tbl>
    <w:p w:rsidR="00560D0F" w:rsidRDefault="00560D0F" w:rsidP="004E449E">
      <w:pPr>
        <w:keepNext/>
        <w:tabs>
          <w:tab w:val="left" w:pos="851"/>
          <w:tab w:val="left" w:pos="1134"/>
        </w:tabs>
        <w:spacing w:after="0"/>
        <w:jc w:val="both"/>
        <w:outlineLvl w:val="0"/>
        <w:rPr>
          <w:rFonts w:asciiTheme="minorHAnsi" w:eastAsia="Times New Roman" w:hAnsiTheme="minorHAnsi" w:cs="Arial"/>
          <w:b/>
          <w:bCs/>
          <w:kern w:val="32"/>
          <w:sz w:val="20"/>
          <w:szCs w:val="20"/>
        </w:rPr>
      </w:pPr>
    </w:p>
    <w:p w:rsidR="00560D0F" w:rsidRDefault="00560D0F" w:rsidP="004E449E">
      <w:pPr>
        <w:keepNext/>
        <w:tabs>
          <w:tab w:val="left" w:pos="851"/>
          <w:tab w:val="left" w:pos="1134"/>
        </w:tabs>
        <w:spacing w:after="0"/>
        <w:jc w:val="both"/>
        <w:outlineLvl w:val="0"/>
        <w:rPr>
          <w:rFonts w:asciiTheme="minorHAnsi" w:eastAsia="Times New Roman" w:hAnsiTheme="minorHAnsi" w:cs="Arial"/>
          <w:b/>
          <w:bCs/>
          <w:kern w:val="32"/>
          <w:sz w:val="20"/>
          <w:szCs w:val="20"/>
        </w:rPr>
      </w:pPr>
    </w:p>
    <w:p w:rsidR="004E449E" w:rsidRPr="004E449E" w:rsidRDefault="004E449E" w:rsidP="004E449E">
      <w:pPr>
        <w:keepNext/>
        <w:tabs>
          <w:tab w:val="left" w:pos="851"/>
          <w:tab w:val="left" w:pos="1134"/>
        </w:tabs>
        <w:spacing w:after="0"/>
        <w:jc w:val="both"/>
        <w:outlineLvl w:val="0"/>
        <w:rPr>
          <w:rFonts w:asciiTheme="minorHAnsi" w:eastAsia="Times New Roman" w:hAnsiTheme="minorHAnsi" w:cs="Arial"/>
          <w:b/>
          <w:bCs/>
          <w:kern w:val="32"/>
          <w:sz w:val="20"/>
          <w:szCs w:val="20"/>
        </w:rPr>
      </w:pPr>
      <w:r w:rsidRPr="004E449E">
        <w:rPr>
          <w:rFonts w:asciiTheme="minorHAnsi" w:eastAsia="Times New Roman" w:hAnsiTheme="minorHAnsi" w:cs="Arial"/>
          <w:b/>
          <w:bCs/>
          <w:kern w:val="32"/>
          <w:sz w:val="20"/>
          <w:szCs w:val="20"/>
        </w:rPr>
        <w:br w:type="page"/>
      </w:r>
    </w:p>
    <w:tbl>
      <w:tblPr>
        <w:tblW w:w="9923"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43"/>
        <w:gridCol w:w="117"/>
        <w:gridCol w:w="2570"/>
        <w:gridCol w:w="2693"/>
      </w:tblGrid>
      <w:tr w:rsidR="004E449E" w:rsidRPr="004E449E" w:rsidTr="007160AF">
        <w:tc>
          <w:tcPr>
            <w:tcW w:w="7230" w:type="dxa"/>
            <w:gridSpan w:val="3"/>
            <w:shd w:val="clear" w:color="auto" w:fill="D9D9D9"/>
          </w:tcPr>
          <w:p w:rsidR="004E449E" w:rsidRPr="004E449E" w:rsidRDefault="004E449E" w:rsidP="007160AF">
            <w:pPr>
              <w:spacing w:after="0"/>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lastRenderedPageBreak/>
              <w:t>Unidade Curricular:</w:t>
            </w:r>
          </w:p>
          <w:p w:rsidR="004E449E" w:rsidRPr="004E449E" w:rsidRDefault="004E449E" w:rsidP="007160AF">
            <w:pPr>
              <w:spacing w:after="0"/>
              <w:jc w:val="both"/>
              <w:rPr>
                <w:rFonts w:asciiTheme="minorHAnsi" w:eastAsia="Times New Roman" w:hAnsiTheme="minorHAnsi" w:cs="Arial"/>
                <w:b/>
                <w:color w:val="000000"/>
                <w:sz w:val="20"/>
                <w:szCs w:val="20"/>
              </w:rPr>
            </w:pPr>
          </w:p>
        </w:tc>
        <w:tc>
          <w:tcPr>
            <w:tcW w:w="2693" w:type="dxa"/>
            <w:shd w:val="clear" w:color="auto" w:fill="D9D9D9"/>
          </w:tcPr>
          <w:p w:rsidR="004E449E" w:rsidRPr="004E449E" w:rsidRDefault="004E449E" w:rsidP="007160AF">
            <w:pPr>
              <w:spacing w:after="0"/>
              <w:jc w:val="both"/>
              <w:rPr>
                <w:rFonts w:asciiTheme="minorHAnsi" w:eastAsia="Times New Roman" w:hAnsiTheme="minorHAnsi" w:cs="Arial"/>
                <w:b/>
                <w:color w:val="000000"/>
                <w:sz w:val="20"/>
                <w:szCs w:val="20"/>
              </w:rPr>
            </w:pPr>
            <w:r w:rsidRPr="004E449E">
              <w:rPr>
                <w:rFonts w:asciiTheme="minorHAnsi" w:eastAsia="Times New Roman" w:hAnsiTheme="minorHAnsi" w:cs="Arial"/>
                <w:b/>
                <w:color w:val="000000"/>
                <w:sz w:val="20"/>
                <w:szCs w:val="20"/>
              </w:rPr>
              <w:t xml:space="preserve">Carga Horária: </w:t>
            </w:r>
          </w:p>
          <w:p w:rsidR="004E449E" w:rsidRPr="004E449E" w:rsidRDefault="004E449E" w:rsidP="007160AF">
            <w:pPr>
              <w:spacing w:after="0"/>
              <w:jc w:val="both"/>
              <w:rPr>
                <w:rFonts w:asciiTheme="minorHAnsi" w:eastAsia="Times New Roman" w:hAnsiTheme="minorHAnsi" w:cs="Arial"/>
                <w:b/>
                <w:color w:val="000000"/>
                <w:sz w:val="20"/>
                <w:szCs w:val="20"/>
              </w:rPr>
            </w:pPr>
          </w:p>
        </w:tc>
      </w:tr>
      <w:tr w:rsidR="004E449E" w:rsidRPr="004E449E" w:rsidTr="007160AF">
        <w:tc>
          <w:tcPr>
            <w:tcW w:w="7230" w:type="dxa"/>
            <w:gridSpan w:val="3"/>
          </w:tcPr>
          <w:p w:rsidR="004E449E" w:rsidRPr="004E449E" w:rsidRDefault="004E449E" w:rsidP="007160AF">
            <w:pPr>
              <w:spacing w:after="0"/>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Métodos quan</w:t>
            </w:r>
            <w:r w:rsidR="00E75A64">
              <w:rPr>
                <w:rFonts w:asciiTheme="minorHAnsi" w:eastAsia="Times New Roman" w:hAnsiTheme="minorHAnsi" w:cs="Arial"/>
                <w:color w:val="000000"/>
                <w:sz w:val="20"/>
                <w:szCs w:val="20"/>
              </w:rPr>
              <w:t>titativos aplicados a Logística</w:t>
            </w:r>
          </w:p>
        </w:tc>
        <w:tc>
          <w:tcPr>
            <w:tcW w:w="2693" w:type="dxa"/>
          </w:tcPr>
          <w:p w:rsidR="004E449E" w:rsidRPr="004E449E" w:rsidRDefault="004E449E" w:rsidP="007160AF">
            <w:pPr>
              <w:spacing w:after="0"/>
              <w:jc w:val="both"/>
              <w:rPr>
                <w:rFonts w:asciiTheme="minorHAnsi" w:eastAsia="Times New Roman" w:hAnsiTheme="minorHAnsi" w:cs="Arial"/>
                <w:color w:val="000000"/>
                <w:sz w:val="20"/>
                <w:szCs w:val="20"/>
              </w:rPr>
            </w:pPr>
            <w:proofErr w:type="gramStart"/>
            <w:r w:rsidRPr="004E449E">
              <w:rPr>
                <w:rFonts w:asciiTheme="minorHAnsi" w:eastAsia="Times New Roman" w:hAnsiTheme="minorHAnsi" w:cs="Arial"/>
                <w:color w:val="000000"/>
                <w:sz w:val="20"/>
                <w:szCs w:val="20"/>
              </w:rPr>
              <w:t xml:space="preserve">55 </w:t>
            </w:r>
            <w:proofErr w:type="spellStart"/>
            <w:r w:rsidRPr="004E449E">
              <w:rPr>
                <w:rFonts w:asciiTheme="minorHAnsi" w:eastAsia="Times New Roman" w:hAnsiTheme="minorHAnsi" w:cs="Arial"/>
                <w:color w:val="000000"/>
                <w:sz w:val="20"/>
                <w:szCs w:val="20"/>
              </w:rPr>
              <w:t>hs</w:t>
            </w:r>
            <w:proofErr w:type="spellEnd"/>
            <w:proofErr w:type="gramEnd"/>
          </w:p>
        </w:tc>
      </w:tr>
      <w:tr w:rsidR="004E449E" w:rsidRPr="004E449E" w:rsidTr="007160AF">
        <w:trPr>
          <w:cantSplit/>
        </w:trPr>
        <w:tc>
          <w:tcPr>
            <w:tcW w:w="9923" w:type="dxa"/>
            <w:gridSpan w:val="4"/>
            <w:shd w:val="clear" w:color="auto" w:fill="D9D9D9"/>
          </w:tcPr>
          <w:p w:rsidR="004E449E" w:rsidRPr="00E75A64" w:rsidRDefault="004E449E" w:rsidP="00E75A64">
            <w:pPr>
              <w:spacing w:after="0"/>
              <w:jc w:val="center"/>
              <w:rPr>
                <w:rFonts w:asciiTheme="minorHAnsi" w:hAnsiTheme="minorHAnsi" w:cs="Arial"/>
                <w:b/>
                <w:sz w:val="20"/>
                <w:szCs w:val="20"/>
              </w:rPr>
            </w:pPr>
            <w:r w:rsidRPr="004E449E">
              <w:rPr>
                <w:rFonts w:asciiTheme="minorHAnsi" w:hAnsiTheme="minorHAnsi" w:cs="Arial"/>
                <w:b/>
                <w:sz w:val="20"/>
                <w:szCs w:val="20"/>
              </w:rPr>
              <w:t>Curso Supe</w:t>
            </w:r>
            <w:r w:rsidR="00E75A64">
              <w:rPr>
                <w:rFonts w:asciiTheme="minorHAnsi" w:hAnsiTheme="minorHAnsi" w:cs="Arial"/>
                <w:b/>
                <w:sz w:val="20"/>
                <w:szCs w:val="20"/>
              </w:rPr>
              <w:t>rior de Tecnologia em Logística</w:t>
            </w:r>
          </w:p>
        </w:tc>
      </w:tr>
      <w:tr w:rsidR="004E449E" w:rsidRPr="004E449E" w:rsidTr="007160AF">
        <w:tc>
          <w:tcPr>
            <w:tcW w:w="4543" w:type="dxa"/>
          </w:tcPr>
          <w:p w:rsidR="004E449E" w:rsidRPr="004E449E" w:rsidRDefault="004E449E" w:rsidP="007160AF">
            <w:pPr>
              <w:spacing w:after="0"/>
              <w:jc w:val="both"/>
              <w:rPr>
                <w:rFonts w:asciiTheme="minorHAnsi" w:hAnsiTheme="minorHAnsi" w:cs="Arial"/>
                <w:sz w:val="20"/>
                <w:szCs w:val="20"/>
              </w:rPr>
            </w:pPr>
            <w:r w:rsidRPr="004E449E">
              <w:rPr>
                <w:rFonts w:asciiTheme="minorHAnsi" w:hAnsiTheme="minorHAnsi" w:cs="Arial"/>
                <w:b/>
                <w:sz w:val="20"/>
                <w:szCs w:val="20"/>
              </w:rPr>
              <w:t xml:space="preserve">Unidade de </w:t>
            </w:r>
            <w:r w:rsidR="00753DA1" w:rsidRPr="004E449E">
              <w:rPr>
                <w:rFonts w:asciiTheme="minorHAnsi" w:hAnsiTheme="minorHAnsi" w:cs="Arial"/>
                <w:b/>
                <w:sz w:val="20"/>
                <w:szCs w:val="20"/>
              </w:rPr>
              <w:t xml:space="preserve">Competência: </w:t>
            </w:r>
            <w:r w:rsidRPr="004E449E">
              <w:rPr>
                <w:rFonts w:asciiTheme="minorHAnsi" w:hAnsiTheme="minorHAnsi" w:cs="Arial"/>
                <w:sz w:val="20"/>
                <w:szCs w:val="20"/>
              </w:rPr>
              <w:t>UC1 e</w:t>
            </w:r>
            <w:proofErr w:type="gramStart"/>
            <w:r w:rsidRPr="004E449E">
              <w:rPr>
                <w:rFonts w:asciiTheme="minorHAnsi" w:hAnsiTheme="minorHAnsi" w:cs="Arial"/>
                <w:sz w:val="20"/>
                <w:szCs w:val="20"/>
              </w:rPr>
              <w:t xml:space="preserve">  </w:t>
            </w:r>
            <w:proofErr w:type="gramEnd"/>
            <w:r w:rsidRPr="004E449E">
              <w:rPr>
                <w:rFonts w:asciiTheme="minorHAnsi" w:hAnsiTheme="minorHAnsi" w:cs="Arial"/>
                <w:sz w:val="20"/>
                <w:szCs w:val="20"/>
              </w:rPr>
              <w:t>UC2</w:t>
            </w:r>
          </w:p>
        </w:tc>
        <w:tc>
          <w:tcPr>
            <w:tcW w:w="5380" w:type="dxa"/>
            <w:gridSpan w:val="3"/>
            <w:vAlign w:val="center"/>
          </w:tcPr>
          <w:p w:rsidR="004E449E" w:rsidRPr="00E75A64" w:rsidRDefault="004E449E" w:rsidP="007160AF">
            <w:pPr>
              <w:spacing w:after="0"/>
              <w:jc w:val="both"/>
              <w:rPr>
                <w:rFonts w:asciiTheme="minorHAnsi" w:hAnsiTheme="minorHAnsi" w:cs="Arial"/>
                <w:sz w:val="20"/>
                <w:szCs w:val="20"/>
              </w:rPr>
            </w:pPr>
            <w:r w:rsidRPr="004E449E">
              <w:rPr>
                <w:rFonts w:asciiTheme="minorHAnsi" w:hAnsiTheme="minorHAnsi" w:cs="Arial"/>
                <w:b/>
                <w:sz w:val="20"/>
                <w:szCs w:val="20"/>
              </w:rPr>
              <w:t xml:space="preserve">Módulo: </w:t>
            </w:r>
            <w:r w:rsidR="00E75A64">
              <w:rPr>
                <w:rFonts w:asciiTheme="minorHAnsi" w:hAnsiTheme="minorHAnsi" w:cs="Arial"/>
                <w:sz w:val="20"/>
                <w:szCs w:val="20"/>
              </w:rPr>
              <w:t>Específico I</w:t>
            </w:r>
          </w:p>
        </w:tc>
      </w:tr>
      <w:tr w:rsidR="004E449E" w:rsidRPr="004E449E" w:rsidTr="007160AF">
        <w:trPr>
          <w:cantSplit/>
        </w:trPr>
        <w:tc>
          <w:tcPr>
            <w:tcW w:w="9923" w:type="dxa"/>
            <w:gridSpan w:val="4"/>
            <w:shd w:val="clear" w:color="auto" w:fill="D9D9D9"/>
          </w:tcPr>
          <w:p w:rsidR="004E449E" w:rsidRPr="00E75A64" w:rsidRDefault="004E449E" w:rsidP="00E75A64">
            <w:pPr>
              <w:spacing w:after="0"/>
              <w:jc w:val="center"/>
              <w:rPr>
                <w:rFonts w:asciiTheme="minorHAnsi" w:hAnsiTheme="minorHAnsi" w:cs="Arial"/>
                <w:sz w:val="20"/>
                <w:szCs w:val="20"/>
              </w:rPr>
            </w:pPr>
            <w:r w:rsidRPr="004E449E">
              <w:rPr>
                <w:rFonts w:asciiTheme="minorHAnsi" w:hAnsiTheme="minorHAnsi" w:cs="Arial"/>
                <w:b/>
                <w:sz w:val="20"/>
                <w:szCs w:val="20"/>
              </w:rPr>
              <w:t>Objetivo Pedagógico</w:t>
            </w:r>
          </w:p>
        </w:tc>
      </w:tr>
      <w:tr w:rsidR="004E449E" w:rsidRPr="004E449E" w:rsidTr="007160AF">
        <w:trPr>
          <w:cantSplit/>
        </w:trPr>
        <w:tc>
          <w:tcPr>
            <w:tcW w:w="9923" w:type="dxa"/>
            <w:gridSpan w:val="4"/>
          </w:tcPr>
          <w:p w:rsidR="004E449E" w:rsidRPr="004E449E" w:rsidRDefault="004E449E" w:rsidP="007160AF">
            <w:pPr>
              <w:spacing w:after="0" w:line="280" w:lineRule="atLeast"/>
              <w:jc w:val="both"/>
              <w:rPr>
                <w:rFonts w:asciiTheme="minorHAnsi" w:hAnsiTheme="minorHAnsi" w:cs="Arial"/>
                <w:color w:val="000000"/>
                <w:sz w:val="20"/>
                <w:szCs w:val="20"/>
              </w:rPr>
            </w:pPr>
            <w:r w:rsidRPr="004E449E">
              <w:rPr>
                <w:rFonts w:asciiTheme="minorHAnsi" w:hAnsiTheme="minorHAnsi" w:cs="Arial"/>
                <w:sz w:val="20"/>
                <w:szCs w:val="20"/>
              </w:rPr>
              <w:t xml:space="preserve">Desenvolver capacidades técnicas e científicas aos </w:t>
            </w:r>
            <w:r w:rsidRPr="004E449E">
              <w:rPr>
                <w:rFonts w:asciiTheme="minorHAnsi" w:hAnsiTheme="minorHAnsi" w:cs="Arial"/>
                <w:b/>
                <w:sz w:val="20"/>
                <w:szCs w:val="20"/>
              </w:rPr>
              <w:t>Métodos quantitativos</w:t>
            </w:r>
            <w:r w:rsidRPr="004E449E">
              <w:rPr>
                <w:rFonts w:asciiTheme="minorHAnsi" w:hAnsiTheme="minorHAnsi" w:cs="Arial"/>
                <w:sz w:val="20"/>
                <w:szCs w:val="20"/>
              </w:rPr>
              <w:t xml:space="preserve"> aplicáveis, que </w:t>
            </w:r>
            <w:proofErr w:type="gramStart"/>
            <w:r w:rsidRPr="004E449E">
              <w:rPr>
                <w:rFonts w:asciiTheme="minorHAnsi" w:hAnsiTheme="minorHAnsi" w:cs="Arial"/>
                <w:sz w:val="20"/>
                <w:szCs w:val="20"/>
              </w:rPr>
              <w:t>agilizem</w:t>
            </w:r>
            <w:proofErr w:type="gramEnd"/>
            <w:r w:rsidRPr="004E449E">
              <w:rPr>
                <w:rFonts w:asciiTheme="minorHAnsi" w:hAnsiTheme="minorHAnsi" w:cs="Arial"/>
                <w:sz w:val="20"/>
                <w:szCs w:val="20"/>
              </w:rPr>
              <w:t xml:space="preserve"> sua rotina de trabalho em Logística, por meio da conversação de dados brutos em amostras significativas, empregados em planilhas de dados situacionais e interpretados por meio de gráficos, agilizando a tomada de decisão profissional.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923" w:type="dxa"/>
            <w:gridSpan w:val="4"/>
            <w:shd w:val="clear" w:color="auto" w:fill="D9D9D9"/>
          </w:tcPr>
          <w:p w:rsidR="004E449E" w:rsidRPr="004E449E" w:rsidRDefault="004E449E" w:rsidP="007160AF">
            <w:pPr>
              <w:spacing w:after="0"/>
              <w:jc w:val="center"/>
              <w:rPr>
                <w:rFonts w:asciiTheme="minorHAnsi" w:hAnsiTheme="minorHAnsi" w:cs="Arial"/>
                <w:b/>
                <w:sz w:val="20"/>
                <w:szCs w:val="20"/>
              </w:rPr>
            </w:pPr>
            <w:r w:rsidRPr="004E449E">
              <w:rPr>
                <w:rFonts w:asciiTheme="minorHAnsi" w:hAnsiTheme="minorHAnsi" w:cs="Arial"/>
                <w:b/>
                <w:sz w:val="20"/>
                <w:szCs w:val="20"/>
              </w:rPr>
              <w:t>Conteúdos Curriculares</w:t>
            </w:r>
          </w:p>
          <w:p w:rsidR="004E449E" w:rsidRPr="004E449E" w:rsidRDefault="004E449E" w:rsidP="007160AF">
            <w:pPr>
              <w:spacing w:after="0"/>
              <w:jc w:val="center"/>
              <w:rPr>
                <w:rFonts w:asciiTheme="minorHAnsi"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28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5263" w:type="dxa"/>
            <w:gridSpan w:val="2"/>
            <w:shd w:val="clear" w:color="auto" w:fill="auto"/>
          </w:tcPr>
          <w:p w:rsidR="004E449E" w:rsidRPr="004E449E" w:rsidRDefault="004E449E" w:rsidP="007160AF">
            <w:pPr>
              <w:spacing w:after="0" w:line="280" w:lineRule="atLeast"/>
              <w:jc w:val="center"/>
              <w:rPr>
                <w:rFonts w:asciiTheme="minorHAnsi" w:hAnsiTheme="minorHAnsi" w:cs="Arial"/>
                <w:sz w:val="20"/>
                <w:szCs w:val="20"/>
              </w:rPr>
            </w:pPr>
            <w:r w:rsidRPr="004E449E">
              <w:rPr>
                <w:rFonts w:asciiTheme="minorHAnsi"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8E1AA3">
            <w:pPr>
              <w:numPr>
                <w:ilvl w:val="0"/>
                <w:numId w:val="73"/>
              </w:numPr>
              <w:spacing w:before="0" w:after="0" w:line="280" w:lineRule="atLeast"/>
              <w:ind w:left="460"/>
              <w:contextualSpacing/>
              <w:jc w:val="both"/>
              <w:rPr>
                <w:rFonts w:asciiTheme="minorHAnsi" w:hAnsiTheme="minorHAnsi" w:cs="Arial"/>
                <w:sz w:val="24"/>
                <w:szCs w:val="24"/>
              </w:rPr>
            </w:pPr>
            <w:r w:rsidRPr="004E449E">
              <w:rPr>
                <w:rFonts w:asciiTheme="minorHAnsi" w:eastAsia="Times New Roman" w:hAnsiTheme="minorHAnsi" w:cs="Arial"/>
                <w:sz w:val="20"/>
                <w:szCs w:val="20"/>
              </w:rPr>
              <w:t>Reconhecer cálculos estatísticos e financeiros para mensuração das variáveis da cadeia logística</w:t>
            </w:r>
          </w:p>
        </w:tc>
        <w:tc>
          <w:tcPr>
            <w:tcW w:w="5263" w:type="dxa"/>
            <w:gridSpan w:val="2"/>
            <w:vMerge w:val="restart"/>
            <w:shd w:val="clear" w:color="auto" w:fill="auto"/>
          </w:tcPr>
          <w:p w:rsidR="004E449E" w:rsidRPr="004E449E" w:rsidRDefault="004E449E" w:rsidP="007160AF">
            <w:pPr>
              <w:spacing w:after="0" w:line="240" w:lineRule="atLeast"/>
              <w:jc w:val="both"/>
              <w:rPr>
                <w:rFonts w:asciiTheme="minorHAnsi" w:hAnsiTheme="minorHAnsi" w:cs="Arial"/>
                <w:sz w:val="20"/>
                <w:szCs w:val="20"/>
              </w:rPr>
            </w:pPr>
            <w:r w:rsidRPr="004E449E">
              <w:rPr>
                <w:rFonts w:asciiTheme="minorHAnsi" w:hAnsiTheme="minorHAnsi" w:cs="Arial"/>
                <w:b/>
                <w:sz w:val="20"/>
                <w:szCs w:val="20"/>
              </w:rPr>
              <w:t>Fundamentos de estatística</w:t>
            </w:r>
            <w:r w:rsidRPr="004E449E">
              <w:rPr>
                <w:rFonts w:asciiTheme="minorHAnsi" w:hAnsiTheme="minorHAnsi" w:cs="Arial"/>
                <w:sz w:val="20"/>
                <w:szCs w:val="20"/>
              </w:rPr>
              <w:t xml:space="preserve">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Organização e apresentação de dados.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Análise gráfica.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Medidas de tendência central e de variabilidade.</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Noções de probabilidades.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Estimação por intervalo de confiança. </w:t>
            </w:r>
          </w:p>
          <w:p w:rsid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Noções de Números Índices. </w:t>
            </w:r>
          </w:p>
          <w:p w:rsidR="004E0CD5" w:rsidRDefault="004E0CD5" w:rsidP="008E1AA3">
            <w:pPr>
              <w:pStyle w:val="PargrafodaLista"/>
              <w:numPr>
                <w:ilvl w:val="0"/>
                <w:numId w:val="71"/>
              </w:numPr>
              <w:spacing w:after="0" w:line="240" w:lineRule="atLeast"/>
              <w:jc w:val="both"/>
              <w:rPr>
                <w:rFonts w:asciiTheme="minorHAnsi" w:hAnsiTheme="minorHAnsi" w:cs="Arial"/>
                <w:sz w:val="20"/>
                <w:szCs w:val="20"/>
              </w:rPr>
            </w:pPr>
            <w:proofErr w:type="gramStart"/>
            <w:r w:rsidRPr="004E0CD5">
              <w:rPr>
                <w:rFonts w:asciiTheme="minorHAnsi" w:hAnsiTheme="minorHAnsi" w:cs="Arial"/>
                <w:sz w:val="20"/>
                <w:szCs w:val="20"/>
                <w:lang w:eastAsia="pt-BR"/>
              </w:rPr>
              <w:t>Teste de Hipóteses paramétricos</w:t>
            </w:r>
            <w:proofErr w:type="gramEnd"/>
            <w:r w:rsidRPr="004E0CD5">
              <w:rPr>
                <w:rFonts w:asciiTheme="minorHAnsi" w:hAnsiTheme="minorHAnsi" w:cs="Arial"/>
                <w:sz w:val="20"/>
                <w:szCs w:val="20"/>
                <w:lang w:eastAsia="pt-BR"/>
              </w:rPr>
              <w:t xml:space="preserve"> e não paramétricos. </w:t>
            </w:r>
          </w:p>
          <w:p w:rsidR="004E449E" w:rsidRPr="004E0CD5" w:rsidRDefault="004E449E" w:rsidP="008E1AA3">
            <w:pPr>
              <w:pStyle w:val="PargrafodaLista"/>
              <w:numPr>
                <w:ilvl w:val="0"/>
                <w:numId w:val="71"/>
              </w:numPr>
              <w:spacing w:after="0" w:line="240" w:lineRule="atLeast"/>
              <w:jc w:val="both"/>
              <w:rPr>
                <w:rFonts w:asciiTheme="minorHAnsi" w:hAnsiTheme="minorHAnsi" w:cs="Arial"/>
                <w:sz w:val="20"/>
                <w:szCs w:val="20"/>
              </w:rPr>
            </w:pPr>
            <w:r w:rsidRPr="004E0CD5">
              <w:rPr>
                <w:rFonts w:asciiTheme="minorHAnsi" w:hAnsiTheme="minorHAnsi" w:cs="Arial"/>
                <w:sz w:val="20"/>
                <w:szCs w:val="20"/>
              </w:rPr>
              <w:t xml:space="preserve">Análise de Correlação e Regressão linear.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Análise de aplicações da estatística na área de </w:t>
            </w:r>
            <w:proofErr w:type="gramStart"/>
            <w:r w:rsidRPr="004E449E">
              <w:rPr>
                <w:rFonts w:asciiTheme="minorHAnsi" w:hAnsiTheme="minorHAnsi" w:cs="Arial"/>
                <w:sz w:val="20"/>
                <w:szCs w:val="20"/>
              </w:rPr>
              <w:t>Logística .</w:t>
            </w:r>
            <w:proofErr w:type="gramEnd"/>
            <w:r w:rsidRPr="004E449E">
              <w:rPr>
                <w:rFonts w:asciiTheme="minorHAnsi" w:hAnsiTheme="minorHAnsi" w:cs="Arial"/>
                <w:sz w:val="20"/>
                <w:szCs w:val="20"/>
              </w:rPr>
              <w:t xml:space="preserve"> </w:t>
            </w:r>
          </w:p>
          <w:p w:rsidR="004E449E" w:rsidRPr="004E449E" w:rsidRDefault="004E449E" w:rsidP="008E1AA3">
            <w:pPr>
              <w:numPr>
                <w:ilvl w:val="0"/>
                <w:numId w:val="71"/>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Planilha eletrônica. </w:t>
            </w:r>
          </w:p>
          <w:p w:rsidR="004E449E" w:rsidRPr="004E449E" w:rsidRDefault="004E449E" w:rsidP="007160AF">
            <w:pPr>
              <w:spacing w:after="0" w:line="240" w:lineRule="atLeast"/>
              <w:jc w:val="both"/>
              <w:rPr>
                <w:rFonts w:asciiTheme="minorHAnsi" w:hAnsiTheme="minorHAnsi" w:cs="Arial"/>
                <w:b/>
                <w:sz w:val="20"/>
                <w:szCs w:val="20"/>
              </w:rPr>
            </w:pPr>
          </w:p>
          <w:p w:rsidR="004E449E" w:rsidRPr="004E449E" w:rsidRDefault="004E449E" w:rsidP="007160AF">
            <w:pPr>
              <w:spacing w:after="0" w:line="240" w:lineRule="atLeast"/>
              <w:ind w:left="52"/>
              <w:jc w:val="both"/>
              <w:rPr>
                <w:rFonts w:asciiTheme="minorHAnsi" w:hAnsiTheme="minorHAnsi" w:cs="Arial"/>
                <w:b/>
                <w:sz w:val="20"/>
                <w:szCs w:val="20"/>
              </w:rPr>
            </w:pPr>
            <w:r w:rsidRPr="004E449E">
              <w:rPr>
                <w:rFonts w:asciiTheme="minorHAnsi" w:hAnsiTheme="minorHAnsi" w:cs="Arial"/>
                <w:b/>
                <w:sz w:val="20"/>
                <w:szCs w:val="20"/>
              </w:rPr>
              <w:t xml:space="preserve">Fundamentos da matemática financeira </w:t>
            </w:r>
          </w:p>
          <w:p w:rsidR="004E449E" w:rsidRPr="004E449E" w:rsidRDefault="004E449E" w:rsidP="008E1AA3">
            <w:pPr>
              <w:numPr>
                <w:ilvl w:val="0"/>
                <w:numId w:val="72"/>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Series de pagamento. </w:t>
            </w:r>
          </w:p>
          <w:p w:rsidR="004E449E" w:rsidRPr="004E449E" w:rsidRDefault="004E449E" w:rsidP="008E1AA3">
            <w:pPr>
              <w:numPr>
                <w:ilvl w:val="0"/>
                <w:numId w:val="72"/>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Amortização de empréstimos. </w:t>
            </w:r>
          </w:p>
          <w:p w:rsidR="004E449E" w:rsidRPr="004E449E" w:rsidRDefault="004E449E" w:rsidP="008E1AA3">
            <w:pPr>
              <w:numPr>
                <w:ilvl w:val="0"/>
                <w:numId w:val="72"/>
              </w:numPr>
              <w:spacing w:before="0" w:after="0" w:line="240" w:lineRule="atLeast"/>
              <w:contextualSpacing/>
              <w:jc w:val="both"/>
              <w:rPr>
                <w:rFonts w:asciiTheme="minorHAnsi" w:hAnsiTheme="minorHAnsi" w:cs="Arial"/>
                <w:sz w:val="20"/>
                <w:szCs w:val="20"/>
              </w:rPr>
            </w:pPr>
            <w:r w:rsidRPr="004E449E">
              <w:rPr>
                <w:rFonts w:asciiTheme="minorHAnsi" w:hAnsiTheme="minorHAnsi" w:cs="Arial"/>
                <w:sz w:val="20"/>
                <w:szCs w:val="20"/>
              </w:rPr>
              <w:t xml:space="preserve">Teorias e aplicabilidade dos métodos estatísticos e da Matemática Financeira na logística.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280" w:lineRule="atLeast"/>
              <w:contextualSpacing/>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Capacidades Técnicas</w:t>
            </w:r>
          </w:p>
        </w:tc>
        <w:tc>
          <w:tcPr>
            <w:tcW w:w="5263" w:type="dxa"/>
            <w:gridSpan w:val="2"/>
            <w:vMerge/>
            <w:shd w:val="clear" w:color="auto" w:fill="auto"/>
          </w:tcPr>
          <w:p w:rsidR="004E449E" w:rsidRPr="004E449E" w:rsidRDefault="004E449E" w:rsidP="007160AF">
            <w:pPr>
              <w:spacing w:after="0" w:line="28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8E1AA3">
            <w:pPr>
              <w:numPr>
                <w:ilvl w:val="0"/>
                <w:numId w:val="73"/>
              </w:numPr>
              <w:spacing w:before="0" w:after="0" w:line="280" w:lineRule="atLeast"/>
              <w:ind w:left="460"/>
              <w:contextualSpacing/>
              <w:jc w:val="both"/>
              <w:rPr>
                <w:rFonts w:asciiTheme="minorHAnsi" w:eastAsia="Times New Roman" w:hAnsiTheme="minorHAnsi" w:cs="Arial"/>
                <w:b/>
                <w:sz w:val="20"/>
                <w:szCs w:val="20"/>
              </w:rPr>
            </w:pPr>
            <w:r w:rsidRPr="004E449E">
              <w:rPr>
                <w:rFonts w:asciiTheme="minorHAnsi" w:eastAsia="Times New Roman" w:hAnsiTheme="minorHAnsi" w:cs="Arial"/>
                <w:sz w:val="20"/>
                <w:szCs w:val="20"/>
              </w:rPr>
              <w:t>Aplicar cálculos financeiros na operacionalização da cadeia logística</w:t>
            </w:r>
          </w:p>
          <w:p w:rsidR="004E449E" w:rsidRPr="004E449E" w:rsidRDefault="004E449E" w:rsidP="008E1AA3">
            <w:pPr>
              <w:numPr>
                <w:ilvl w:val="0"/>
                <w:numId w:val="73"/>
              </w:numPr>
              <w:spacing w:before="0" w:after="0" w:line="280" w:lineRule="atLeast"/>
              <w:ind w:left="460"/>
              <w:contextualSpacing/>
              <w:jc w:val="both"/>
              <w:rPr>
                <w:rFonts w:asciiTheme="minorHAnsi" w:eastAsia="Times New Roman" w:hAnsiTheme="minorHAnsi" w:cs="Arial"/>
                <w:b/>
                <w:sz w:val="20"/>
                <w:szCs w:val="20"/>
              </w:rPr>
            </w:pPr>
            <w:r w:rsidRPr="004E449E">
              <w:rPr>
                <w:rFonts w:asciiTheme="minorHAnsi" w:eastAsia="Times New Roman" w:hAnsiTheme="minorHAnsi" w:cs="Arial"/>
                <w:sz w:val="20"/>
                <w:szCs w:val="20"/>
              </w:rPr>
              <w:t>Aplicar métodos estatísticos no controle da cadeia logística.</w:t>
            </w:r>
          </w:p>
        </w:tc>
        <w:tc>
          <w:tcPr>
            <w:tcW w:w="5263" w:type="dxa"/>
            <w:gridSpan w:val="2"/>
            <w:vMerge/>
            <w:shd w:val="clear" w:color="auto" w:fill="auto"/>
          </w:tcPr>
          <w:p w:rsidR="004E449E" w:rsidRPr="004E449E" w:rsidRDefault="004E449E" w:rsidP="007160AF">
            <w:pPr>
              <w:spacing w:after="0" w:line="28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5263" w:type="dxa"/>
            <w:gridSpan w:val="2"/>
            <w:vMerge/>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73"/>
              </w:numPr>
              <w:spacing w:before="0" w:after="0" w:line="280" w:lineRule="atLeast"/>
              <w:ind w:left="460"/>
              <w:contextualSpacing/>
              <w:jc w:val="both"/>
              <w:rPr>
                <w:rFonts w:asciiTheme="minorHAnsi" w:hAnsiTheme="minorHAnsi"/>
                <w:sz w:val="20"/>
                <w:szCs w:val="20"/>
              </w:rPr>
            </w:pPr>
            <w:r w:rsidRPr="004E449E">
              <w:rPr>
                <w:rFonts w:asciiTheme="minorHAnsi" w:hAnsiTheme="minorHAnsi" w:cs="Arial"/>
                <w:color w:val="000000"/>
                <w:sz w:val="20"/>
                <w:szCs w:val="20"/>
              </w:rPr>
              <w:t xml:space="preserve"> </w:t>
            </w:r>
            <w:r w:rsidRPr="004E449E">
              <w:rPr>
                <w:rFonts w:asciiTheme="minorHAnsi" w:eastAsia="Times New Roman" w:hAnsiTheme="minorHAnsi" w:cs="Arial"/>
                <w:sz w:val="20"/>
                <w:szCs w:val="20"/>
              </w:rPr>
              <w:t>Demonstrar postura ética no tratamento das informações das análises laboratoriais</w:t>
            </w: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73"/>
              </w:numPr>
              <w:spacing w:before="0" w:after="0" w:line="280" w:lineRule="atLeast"/>
              <w:ind w:left="460"/>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Registrar dados obtidos no monitoramento do processo </w:t>
            </w:r>
          </w:p>
          <w:p w:rsidR="004E449E" w:rsidRPr="004E449E" w:rsidRDefault="004E449E" w:rsidP="007160AF">
            <w:pPr>
              <w:spacing w:after="0" w:line="28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73"/>
              </w:numPr>
              <w:spacing w:before="0" w:after="0" w:line="280" w:lineRule="atLeast"/>
              <w:ind w:left="460"/>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Utilizar </w:t>
            </w:r>
            <w:proofErr w:type="gramStart"/>
            <w:r w:rsidRPr="004E449E">
              <w:rPr>
                <w:rFonts w:asciiTheme="minorHAnsi" w:eastAsia="Times New Roman" w:hAnsiTheme="minorHAnsi" w:cs="Arial"/>
                <w:sz w:val="20"/>
                <w:szCs w:val="20"/>
              </w:rPr>
              <w:t>ferramentas estatística no monitoramento das variáveis do processo logístico</w:t>
            </w:r>
            <w:proofErr w:type="gramEnd"/>
            <w:r w:rsidR="00753DA1">
              <w:rPr>
                <w:rFonts w:asciiTheme="minorHAnsi" w:eastAsia="Times New Roman" w:hAnsiTheme="minorHAnsi" w:cs="Arial"/>
                <w:sz w:val="20"/>
                <w:szCs w:val="20"/>
              </w:rPr>
              <w:t>.</w:t>
            </w:r>
          </w:p>
        </w:tc>
        <w:tc>
          <w:tcPr>
            <w:tcW w:w="5263" w:type="dxa"/>
            <w:gridSpan w:val="2"/>
            <w:vMerge/>
            <w:shd w:val="clear" w:color="auto" w:fill="auto"/>
          </w:tcPr>
          <w:p w:rsidR="004E449E" w:rsidRPr="004E449E" w:rsidRDefault="004E449E" w:rsidP="007160AF">
            <w:pPr>
              <w:spacing w:after="0" w:line="280" w:lineRule="atLeast"/>
              <w:jc w:val="center"/>
              <w:rPr>
                <w:rFonts w:asciiTheme="minorHAnsi" w:hAnsiTheme="minorHAnsi" w:cs="Arial"/>
                <w:b/>
                <w:sz w:val="20"/>
                <w:szCs w:val="20"/>
              </w:rPr>
            </w:pPr>
          </w:p>
        </w:tc>
      </w:tr>
      <w:tr w:rsidR="004E449E" w:rsidRPr="004E449E" w:rsidTr="007160AF">
        <w:tc>
          <w:tcPr>
            <w:tcW w:w="9923" w:type="dxa"/>
            <w:gridSpan w:val="4"/>
            <w:shd w:val="clear" w:color="auto" w:fill="D9D9D9"/>
          </w:tcPr>
          <w:p w:rsidR="004E449E" w:rsidRPr="004E449E" w:rsidRDefault="004E0CD5" w:rsidP="004E0CD5">
            <w:pPr>
              <w:spacing w:after="0"/>
              <w:jc w:val="center"/>
              <w:rPr>
                <w:rFonts w:asciiTheme="minorHAnsi" w:hAnsiTheme="minorHAnsi" w:cs="Arial"/>
                <w:b/>
                <w:sz w:val="20"/>
                <w:szCs w:val="20"/>
              </w:rPr>
            </w:pPr>
            <w:r>
              <w:rPr>
                <w:rFonts w:asciiTheme="minorHAnsi" w:hAnsiTheme="minorHAnsi" w:cs="Arial"/>
                <w:b/>
                <w:sz w:val="20"/>
                <w:szCs w:val="20"/>
              </w:rPr>
              <w:t>Bibliografia</w:t>
            </w:r>
          </w:p>
        </w:tc>
      </w:tr>
      <w:tr w:rsidR="004E449E" w:rsidRPr="004E449E" w:rsidTr="007160AF">
        <w:tc>
          <w:tcPr>
            <w:tcW w:w="9923" w:type="dxa"/>
            <w:gridSpan w:val="4"/>
            <w:shd w:val="clear" w:color="auto" w:fill="F2F2F2"/>
          </w:tcPr>
          <w:p w:rsidR="004E449E" w:rsidRPr="004E449E" w:rsidRDefault="004E0CD5" w:rsidP="007160AF">
            <w:pPr>
              <w:spacing w:after="0"/>
              <w:rPr>
                <w:rFonts w:asciiTheme="minorHAnsi" w:hAnsiTheme="minorHAnsi" w:cs="Arial"/>
                <w:b/>
                <w:sz w:val="20"/>
                <w:szCs w:val="20"/>
              </w:rPr>
            </w:pPr>
            <w:r>
              <w:rPr>
                <w:rFonts w:asciiTheme="minorHAnsi" w:hAnsiTheme="minorHAnsi" w:cs="Arial"/>
                <w:b/>
                <w:sz w:val="20"/>
                <w:szCs w:val="20"/>
              </w:rPr>
              <w:t xml:space="preserve">Básica </w:t>
            </w:r>
          </w:p>
        </w:tc>
      </w:tr>
      <w:tr w:rsidR="004E449E" w:rsidRPr="004E449E" w:rsidTr="007160AF">
        <w:tc>
          <w:tcPr>
            <w:tcW w:w="9923" w:type="dxa"/>
            <w:gridSpan w:val="4"/>
          </w:tcPr>
          <w:p w:rsidR="008E59F1" w:rsidRPr="004E449E" w:rsidRDefault="008E59F1" w:rsidP="008E59F1">
            <w:pPr>
              <w:spacing w:after="0" w:line="360" w:lineRule="auto"/>
              <w:jc w:val="both"/>
              <w:rPr>
                <w:rFonts w:asciiTheme="minorHAnsi" w:hAnsiTheme="minorHAnsi" w:cs="Arial"/>
                <w:color w:val="FF0000"/>
                <w:sz w:val="20"/>
                <w:szCs w:val="20"/>
              </w:rPr>
            </w:pPr>
            <w:r w:rsidRPr="008E59F1">
              <w:rPr>
                <w:rFonts w:asciiTheme="minorHAnsi" w:hAnsiTheme="minorHAnsi" w:cs="Arial"/>
                <w:sz w:val="20"/>
                <w:szCs w:val="20"/>
              </w:rPr>
              <w:t xml:space="preserve">CHIAVENATO, Idalberto. </w:t>
            </w:r>
            <w:r w:rsidRPr="008E59F1">
              <w:rPr>
                <w:rFonts w:asciiTheme="minorHAnsi" w:hAnsiTheme="minorHAnsi" w:cs="Arial"/>
                <w:b/>
                <w:sz w:val="20"/>
                <w:szCs w:val="20"/>
              </w:rPr>
              <w:t>Gestão Financeira</w:t>
            </w:r>
            <w:r w:rsidRPr="008E59F1">
              <w:rPr>
                <w:rFonts w:asciiTheme="minorHAnsi" w:hAnsiTheme="minorHAnsi" w:cs="Arial"/>
                <w:sz w:val="20"/>
                <w:szCs w:val="20"/>
              </w:rPr>
              <w:t xml:space="preserve">: </w:t>
            </w:r>
            <w:r>
              <w:rPr>
                <w:rFonts w:asciiTheme="minorHAnsi" w:hAnsiTheme="minorHAnsi" w:cs="Arial"/>
                <w:sz w:val="20"/>
                <w:szCs w:val="20"/>
              </w:rPr>
              <w:t xml:space="preserve">Uma Abordagem Introdutória – 3. </w:t>
            </w:r>
            <w:proofErr w:type="gramStart"/>
            <w:r>
              <w:rPr>
                <w:rFonts w:asciiTheme="minorHAnsi" w:hAnsiTheme="minorHAnsi" w:cs="Arial"/>
                <w:sz w:val="20"/>
                <w:szCs w:val="20"/>
              </w:rPr>
              <w:t>e</w:t>
            </w:r>
            <w:r w:rsidRPr="008E59F1">
              <w:rPr>
                <w:rFonts w:asciiTheme="minorHAnsi" w:hAnsiTheme="minorHAnsi" w:cs="Arial"/>
                <w:sz w:val="20"/>
                <w:szCs w:val="20"/>
              </w:rPr>
              <w:t>d.</w:t>
            </w:r>
            <w:proofErr w:type="gramEnd"/>
            <w:r w:rsidRPr="008E59F1">
              <w:rPr>
                <w:rFonts w:asciiTheme="minorHAnsi" w:hAnsiTheme="minorHAnsi" w:cs="Arial"/>
                <w:sz w:val="20"/>
                <w:szCs w:val="20"/>
              </w:rPr>
              <w:t xml:space="preserve"> São Paulo: Manole, </w:t>
            </w:r>
            <w:r>
              <w:rPr>
                <w:rFonts w:asciiTheme="minorHAnsi" w:hAnsiTheme="minorHAnsi" w:cs="Arial"/>
                <w:sz w:val="20"/>
                <w:szCs w:val="20"/>
              </w:rPr>
              <w:t>2014</w:t>
            </w:r>
            <w:r w:rsidRPr="008E59F1">
              <w:rPr>
                <w:rFonts w:asciiTheme="minorHAnsi" w:hAnsiTheme="minorHAnsi" w:cs="Arial"/>
                <w:sz w:val="20"/>
                <w:szCs w:val="20"/>
              </w:rPr>
              <w:t>.</w:t>
            </w:r>
          </w:p>
          <w:p w:rsidR="00674473" w:rsidRPr="004E449E" w:rsidRDefault="008E59F1" w:rsidP="008E59F1">
            <w:pPr>
              <w:spacing w:after="0" w:line="360" w:lineRule="auto"/>
              <w:jc w:val="both"/>
              <w:rPr>
                <w:rFonts w:asciiTheme="minorHAnsi" w:hAnsiTheme="minorHAnsi" w:cs="Arial"/>
                <w:color w:val="FF0000"/>
                <w:sz w:val="20"/>
                <w:szCs w:val="20"/>
              </w:rPr>
            </w:pPr>
            <w:r w:rsidRPr="001B0124">
              <w:rPr>
                <w:rFonts w:asciiTheme="minorHAnsi" w:hAnsiTheme="minorHAnsi" w:cs="Arial"/>
                <w:sz w:val="20"/>
                <w:szCs w:val="20"/>
              </w:rPr>
              <w:t>GITMAN, Lawrence J. </w:t>
            </w:r>
            <w:r w:rsidRPr="001B0124">
              <w:rPr>
                <w:rFonts w:asciiTheme="minorHAnsi" w:hAnsiTheme="minorHAnsi" w:cs="Arial"/>
                <w:b/>
                <w:sz w:val="20"/>
                <w:szCs w:val="20"/>
              </w:rPr>
              <w:t>Princípios de administração financeira</w:t>
            </w:r>
            <w:r w:rsidRPr="001B0124">
              <w:rPr>
                <w:rFonts w:asciiTheme="minorHAnsi" w:hAnsiTheme="minorHAnsi" w:cs="Arial"/>
                <w:sz w:val="20"/>
                <w:szCs w:val="20"/>
              </w:rPr>
              <w:t>. São Paulo: Pearson Prentice Hall, 2010.</w:t>
            </w:r>
          </w:p>
        </w:tc>
      </w:tr>
      <w:tr w:rsidR="004E449E" w:rsidRPr="004E449E" w:rsidTr="007160AF">
        <w:tc>
          <w:tcPr>
            <w:tcW w:w="9923" w:type="dxa"/>
            <w:gridSpan w:val="4"/>
            <w:shd w:val="clear" w:color="auto" w:fill="F2F2F2"/>
          </w:tcPr>
          <w:p w:rsidR="004E449E" w:rsidRPr="004E449E" w:rsidRDefault="004E449E" w:rsidP="007160AF">
            <w:pPr>
              <w:tabs>
                <w:tab w:val="left" w:pos="3810"/>
              </w:tabs>
              <w:spacing w:after="0" w:line="240" w:lineRule="atLeast"/>
              <w:jc w:val="both"/>
              <w:rPr>
                <w:rFonts w:asciiTheme="minorHAnsi" w:hAnsiTheme="minorHAnsi" w:cs="Arial"/>
                <w:b/>
                <w:sz w:val="20"/>
                <w:szCs w:val="20"/>
              </w:rPr>
            </w:pPr>
            <w:r w:rsidRPr="004E449E">
              <w:rPr>
                <w:rFonts w:asciiTheme="minorHAnsi" w:hAnsiTheme="minorHAnsi" w:cs="Arial"/>
                <w:b/>
                <w:sz w:val="20"/>
                <w:szCs w:val="20"/>
              </w:rPr>
              <w:t>Complementar</w:t>
            </w:r>
          </w:p>
          <w:p w:rsidR="004E449E" w:rsidRPr="004E449E" w:rsidRDefault="004E449E" w:rsidP="007160AF">
            <w:pPr>
              <w:tabs>
                <w:tab w:val="left" w:pos="3810"/>
              </w:tabs>
              <w:spacing w:after="0" w:line="240" w:lineRule="atLeast"/>
              <w:jc w:val="both"/>
              <w:rPr>
                <w:rFonts w:asciiTheme="minorHAnsi" w:hAnsiTheme="minorHAnsi" w:cs="Arial"/>
                <w:b/>
                <w:sz w:val="20"/>
                <w:szCs w:val="20"/>
              </w:rPr>
            </w:pPr>
          </w:p>
        </w:tc>
      </w:tr>
      <w:tr w:rsidR="004E449E" w:rsidRPr="004E449E" w:rsidTr="007160AF">
        <w:tc>
          <w:tcPr>
            <w:tcW w:w="9923" w:type="dxa"/>
            <w:gridSpan w:val="4"/>
          </w:tcPr>
          <w:p w:rsidR="004E449E" w:rsidRPr="004E449E" w:rsidRDefault="004E449E" w:rsidP="007160AF">
            <w:pPr>
              <w:tabs>
                <w:tab w:val="left" w:pos="3810"/>
              </w:tabs>
              <w:spacing w:after="0" w:line="240" w:lineRule="atLeast"/>
              <w:jc w:val="both"/>
              <w:rPr>
                <w:rFonts w:asciiTheme="minorHAnsi" w:hAnsiTheme="minorHAnsi" w:cs="Arial"/>
                <w:b/>
                <w:sz w:val="20"/>
                <w:szCs w:val="20"/>
              </w:rPr>
            </w:pPr>
            <w:r w:rsidRPr="004E449E">
              <w:rPr>
                <w:rFonts w:asciiTheme="minorHAnsi" w:hAnsiTheme="minorHAnsi" w:cs="Arial"/>
                <w:b/>
                <w:sz w:val="20"/>
                <w:szCs w:val="20"/>
              </w:rPr>
              <w:t xml:space="preserve">Bibliografia </w:t>
            </w:r>
          </w:p>
          <w:p w:rsidR="001B0124" w:rsidRPr="001B0124" w:rsidRDefault="001B0124" w:rsidP="001B0124">
            <w:pPr>
              <w:spacing w:after="0" w:line="360" w:lineRule="auto"/>
              <w:jc w:val="both"/>
              <w:rPr>
                <w:rFonts w:asciiTheme="minorHAnsi" w:hAnsiTheme="minorHAnsi" w:cs="Arial"/>
                <w:sz w:val="20"/>
                <w:szCs w:val="20"/>
              </w:rPr>
            </w:pPr>
            <w:r w:rsidRPr="001B0124">
              <w:rPr>
                <w:rFonts w:asciiTheme="minorHAnsi" w:hAnsiTheme="minorHAnsi" w:cs="Arial"/>
                <w:sz w:val="20"/>
                <w:szCs w:val="20"/>
              </w:rPr>
              <w:lastRenderedPageBreak/>
              <w:t xml:space="preserve">ASSAF NETO, Alexandre. </w:t>
            </w:r>
            <w:r w:rsidRPr="001B0124">
              <w:rPr>
                <w:rFonts w:asciiTheme="minorHAnsi" w:hAnsiTheme="minorHAnsi" w:cs="Arial"/>
                <w:b/>
                <w:sz w:val="20"/>
                <w:szCs w:val="20"/>
              </w:rPr>
              <w:t>Matemática Financeira e suas aplicações</w:t>
            </w:r>
            <w:r w:rsidRPr="001B0124">
              <w:rPr>
                <w:rFonts w:asciiTheme="minorHAnsi" w:hAnsiTheme="minorHAnsi" w:cs="Arial"/>
                <w:sz w:val="20"/>
                <w:szCs w:val="20"/>
              </w:rPr>
              <w:t>. São Paulo: Atlas. 2012.</w:t>
            </w:r>
          </w:p>
          <w:p w:rsidR="004E449E" w:rsidRDefault="001B0124" w:rsidP="001B0124">
            <w:pPr>
              <w:spacing w:after="0" w:line="360" w:lineRule="auto"/>
              <w:jc w:val="both"/>
              <w:rPr>
                <w:rFonts w:asciiTheme="minorHAnsi" w:hAnsiTheme="minorHAnsi" w:cs="Arial"/>
                <w:sz w:val="20"/>
                <w:szCs w:val="20"/>
              </w:rPr>
            </w:pPr>
            <w:r w:rsidRPr="001B0124">
              <w:rPr>
                <w:rFonts w:asciiTheme="minorHAnsi" w:hAnsiTheme="minorHAnsi" w:cs="Arial"/>
                <w:sz w:val="20"/>
                <w:szCs w:val="20"/>
              </w:rPr>
              <w:t>MÜLLER, Aderbal Nicolas. </w:t>
            </w:r>
            <w:r w:rsidRPr="001B0124">
              <w:rPr>
                <w:rFonts w:asciiTheme="minorHAnsi" w:hAnsiTheme="minorHAnsi" w:cs="Arial"/>
                <w:b/>
                <w:sz w:val="20"/>
                <w:szCs w:val="20"/>
              </w:rPr>
              <w:t>Matemática financeira</w:t>
            </w:r>
            <w:r w:rsidRPr="001B0124">
              <w:rPr>
                <w:rFonts w:asciiTheme="minorHAnsi" w:hAnsiTheme="minorHAnsi" w:cs="Arial"/>
                <w:sz w:val="20"/>
                <w:szCs w:val="20"/>
              </w:rPr>
              <w:t xml:space="preserve">:  instrumentos financeiros para a tomada de decisão em Administração, Economia e Contabilidade. São Paulo: </w:t>
            </w:r>
            <w:proofErr w:type="gramStart"/>
            <w:r w:rsidRPr="001B0124">
              <w:rPr>
                <w:rFonts w:asciiTheme="minorHAnsi" w:hAnsiTheme="minorHAnsi" w:cs="Arial"/>
                <w:sz w:val="20"/>
                <w:szCs w:val="20"/>
              </w:rPr>
              <w:t>Saraiva,</w:t>
            </w:r>
            <w:proofErr w:type="gramEnd"/>
            <w:r w:rsidRPr="001B0124">
              <w:rPr>
                <w:rFonts w:asciiTheme="minorHAnsi" w:hAnsiTheme="minorHAnsi" w:cs="Arial"/>
                <w:sz w:val="20"/>
                <w:szCs w:val="20"/>
              </w:rPr>
              <w:t xml:space="preserve"> 2012</w:t>
            </w:r>
            <w:r>
              <w:rPr>
                <w:rFonts w:asciiTheme="minorHAnsi" w:hAnsiTheme="minorHAnsi" w:cs="Arial"/>
                <w:sz w:val="20"/>
                <w:szCs w:val="20"/>
              </w:rPr>
              <w:t>.</w:t>
            </w:r>
          </w:p>
          <w:p w:rsidR="001B0124" w:rsidRDefault="001B0124" w:rsidP="001B0124">
            <w:pPr>
              <w:spacing w:after="0" w:line="360" w:lineRule="auto"/>
              <w:jc w:val="both"/>
              <w:rPr>
                <w:rFonts w:asciiTheme="minorHAnsi" w:hAnsiTheme="minorHAnsi" w:cs="Arial"/>
                <w:sz w:val="20"/>
                <w:szCs w:val="20"/>
              </w:rPr>
            </w:pPr>
            <w:r w:rsidRPr="001B0124">
              <w:rPr>
                <w:rFonts w:asciiTheme="minorHAnsi" w:hAnsiTheme="minorHAnsi" w:cs="Arial"/>
                <w:sz w:val="20"/>
                <w:szCs w:val="20"/>
              </w:rPr>
              <w:t xml:space="preserve">KMETEUK FILHO, </w:t>
            </w:r>
            <w:proofErr w:type="spellStart"/>
            <w:r w:rsidRPr="001B0124">
              <w:rPr>
                <w:rFonts w:asciiTheme="minorHAnsi" w:hAnsiTheme="minorHAnsi" w:cs="Arial"/>
                <w:sz w:val="20"/>
                <w:szCs w:val="20"/>
              </w:rPr>
              <w:t>Osmir</w:t>
            </w:r>
            <w:proofErr w:type="spellEnd"/>
            <w:r w:rsidRPr="001B0124">
              <w:rPr>
                <w:rFonts w:asciiTheme="minorHAnsi" w:hAnsiTheme="minorHAnsi" w:cs="Arial"/>
                <w:sz w:val="20"/>
                <w:szCs w:val="20"/>
              </w:rPr>
              <w:t xml:space="preserve">. </w:t>
            </w:r>
            <w:r w:rsidRPr="001B0124">
              <w:rPr>
                <w:rFonts w:asciiTheme="minorHAnsi" w:hAnsiTheme="minorHAnsi" w:cs="Arial"/>
                <w:b/>
                <w:sz w:val="20"/>
                <w:szCs w:val="20"/>
              </w:rPr>
              <w:t>Fundamentos da matemática financeira</w:t>
            </w:r>
            <w:r>
              <w:rPr>
                <w:rFonts w:asciiTheme="minorHAnsi" w:hAnsiTheme="minorHAnsi" w:cs="Arial"/>
                <w:sz w:val="20"/>
                <w:szCs w:val="20"/>
              </w:rPr>
              <w:t xml:space="preserve">. </w:t>
            </w:r>
            <w:r w:rsidRPr="001B0124">
              <w:rPr>
                <w:rFonts w:asciiTheme="minorHAnsi" w:hAnsiTheme="minorHAnsi" w:cs="Arial"/>
                <w:sz w:val="20"/>
                <w:szCs w:val="20"/>
              </w:rPr>
              <w:t>- Rio de Janeiro: Ciência Moderna. 2010</w:t>
            </w:r>
          </w:p>
          <w:p w:rsidR="008E59F1" w:rsidRDefault="008E59F1" w:rsidP="001B0124">
            <w:pPr>
              <w:spacing w:after="0" w:line="360" w:lineRule="auto"/>
              <w:jc w:val="both"/>
              <w:rPr>
                <w:rFonts w:asciiTheme="minorHAnsi" w:hAnsiTheme="minorHAnsi" w:cs="Arial"/>
                <w:sz w:val="20"/>
                <w:szCs w:val="20"/>
              </w:rPr>
            </w:pPr>
            <w:r w:rsidRPr="00674473">
              <w:rPr>
                <w:rFonts w:asciiTheme="minorHAnsi" w:hAnsiTheme="minorHAnsi" w:cs="Arial"/>
                <w:sz w:val="20"/>
                <w:szCs w:val="20"/>
              </w:rPr>
              <w:t xml:space="preserve">AVALOS, José Miguel Aguilera. </w:t>
            </w:r>
            <w:r w:rsidRPr="00674473">
              <w:rPr>
                <w:rFonts w:asciiTheme="minorHAnsi" w:hAnsiTheme="minorHAnsi" w:cs="Arial"/>
                <w:b/>
                <w:sz w:val="20"/>
                <w:szCs w:val="20"/>
              </w:rPr>
              <w:t>Auditoria e gestão de riscos</w:t>
            </w:r>
            <w:r w:rsidRPr="00674473">
              <w:rPr>
                <w:rFonts w:asciiTheme="minorHAnsi" w:hAnsiTheme="minorHAnsi" w:cs="Arial"/>
                <w:sz w:val="20"/>
                <w:szCs w:val="20"/>
              </w:rPr>
              <w:t xml:space="preserve">: inclui a lei </w:t>
            </w:r>
            <w:proofErr w:type="spellStart"/>
            <w:r w:rsidRPr="00674473">
              <w:rPr>
                <w:rFonts w:asciiTheme="minorHAnsi" w:hAnsiTheme="minorHAnsi" w:cs="Arial"/>
                <w:sz w:val="20"/>
                <w:szCs w:val="20"/>
              </w:rPr>
              <w:t>Sarbanes-Oxley</w:t>
            </w:r>
            <w:proofErr w:type="spellEnd"/>
            <w:r w:rsidRPr="00674473">
              <w:rPr>
                <w:rFonts w:asciiTheme="minorHAnsi" w:hAnsiTheme="minorHAnsi" w:cs="Arial"/>
                <w:sz w:val="20"/>
                <w:szCs w:val="20"/>
              </w:rPr>
              <w:t xml:space="preserve"> e o informe coso.</w:t>
            </w:r>
            <w:r>
              <w:rPr>
                <w:rFonts w:asciiTheme="minorHAnsi" w:hAnsiTheme="minorHAnsi" w:cs="Arial"/>
                <w:sz w:val="20"/>
                <w:szCs w:val="20"/>
              </w:rPr>
              <w:t xml:space="preserve"> São Paulo: </w:t>
            </w:r>
            <w:proofErr w:type="gramStart"/>
            <w:r>
              <w:rPr>
                <w:rFonts w:asciiTheme="minorHAnsi" w:hAnsiTheme="minorHAnsi" w:cs="Arial"/>
                <w:sz w:val="20"/>
                <w:szCs w:val="20"/>
              </w:rPr>
              <w:t>Saraiva,</w:t>
            </w:r>
            <w:proofErr w:type="gramEnd"/>
            <w:r>
              <w:rPr>
                <w:rFonts w:asciiTheme="minorHAnsi" w:hAnsiTheme="minorHAnsi" w:cs="Arial"/>
                <w:sz w:val="20"/>
                <w:szCs w:val="20"/>
              </w:rPr>
              <w:t xml:space="preserve"> 2009. </w:t>
            </w:r>
          </w:p>
          <w:p w:rsidR="008E59F1" w:rsidRPr="008E59F1" w:rsidRDefault="008E59F1" w:rsidP="001B0124">
            <w:pPr>
              <w:spacing w:after="0" w:line="360" w:lineRule="auto"/>
              <w:jc w:val="both"/>
              <w:rPr>
                <w:rFonts w:asciiTheme="minorHAnsi" w:hAnsiTheme="minorHAnsi" w:cs="Arial"/>
                <w:sz w:val="20"/>
                <w:szCs w:val="20"/>
              </w:rPr>
            </w:pPr>
            <w:r w:rsidRPr="008E59F1">
              <w:rPr>
                <w:rFonts w:asciiTheme="minorHAnsi" w:hAnsiTheme="minorHAnsi" w:cs="Arial"/>
                <w:sz w:val="20"/>
                <w:szCs w:val="20"/>
              </w:rPr>
              <w:t xml:space="preserve">SERVIÇO NACIONAL DE APRENDIZAGEM INDUSTRIAL. DEPARTAMENTO NACIONAL. </w:t>
            </w:r>
            <w:r w:rsidRPr="008E59F1">
              <w:rPr>
                <w:rFonts w:asciiTheme="minorHAnsi" w:hAnsiTheme="minorHAnsi" w:cs="Arial"/>
                <w:b/>
                <w:sz w:val="20"/>
                <w:szCs w:val="20"/>
              </w:rPr>
              <w:t>Matemática aplicada</w:t>
            </w:r>
            <w:r w:rsidRPr="008E59F1">
              <w:rPr>
                <w:rFonts w:asciiTheme="minorHAnsi" w:hAnsiTheme="minorHAnsi" w:cs="Arial"/>
                <w:sz w:val="20"/>
                <w:szCs w:val="20"/>
              </w:rPr>
              <w:t>. Brasília, DF: SENAI/DN, 2012. 202 p. (Série Log</w:t>
            </w:r>
            <w:r>
              <w:rPr>
                <w:rFonts w:asciiTheme="minorHAnsi" w:hAnsiTheme="minorHAnsi" w:cs="Arial"/>
                <w:sz w:val="20"/>
                <w:szCs w:val="20"/>
              </w:rPr>
              <w:t>ística).</w:t>
            </w:r>
          </w:p>
        </w:tc>
      </w:tr>
    </w:tbl>
    <w:p w:rsidR="004E449E" w:rsidRPr="004E449E" w:rsidRDefault="004E449E" w:rsidP="004E449E">
      <w:pPr>
        <w:rPr>
          <w:rFonts w:asciiTheme="minorHAnsi" w:hAnsiTheme="minorHAnsi" w:cs="Arial"/>
          <w:sz w:val="20"/>
          <w:szCs w:val="20"/>
        </w:rPr>
      </w:pPr>
      <w:r w:rsidRPr="004E449E">
        <w:rPr>
          <w:rFonts w:asciiTheme="minorHAnsi" w:hAnsiTheme="minorHAnsi" w:cs="Arial"/>
          <w:sz w:val="20"/>
          <w:szCs w:val="20"/>
        </w:rPr>
        <w:lastRenderedPageBreak/>
        <w:br/>
      </w:r>
      <w:r w:rsidRPr="004E449E">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2"/>
        <w:gridCol w:w="69"/>
        <w:gridCol w:w="2669"/>
        <w:gridCol w:w="2410"/>
      </w:tblGrid>
      <w:tr w:rsidR="004E449E" w:rsidRPr="004E449E" w:rsidTr="007160AF">
        <w:tc>
          <w:tcPr>
            <w:tcW w:w="7230" w:type="dxa"/>
            <w:gridSpan w:val="3"/>
            <w:shd w:val="clear" w:color="auto" w:fill="D9D9D9"/>
          </w:tcPr>
          <w:p w:rsidR="004E449E" w:rsidRPr="004E449E" w:rsidRDefault="004E449E" w:rsidP="007160AF">
            <w:pPr>
              <w:spacing w:after="0"/>
              <w:jc w:val="both"/>
              <w:rPr>
                <w:rFonts w:asciiTheme="minorHAnsi" w:hAnsiTheme="minorHAnsi" w:cs="Arial"/>
                <w:sz w:val="20"/>
                <w:szCs w:val="20"/>
              </w:rPr>
            </w:pPr>
            <w:r w:rsidRPr="004E449E">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4E449E" w:rsidRPr="004E449E" w:rsidRDefault="005C0337"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4E449E" w:rsidRPr="004E449E" w:rsidTr="007160AF">
        <w:tc>
          <w:tcPr>
            <w:tcW w:w="7230" w:type="dxa"/>
            <w:gridSpan w:val="3"/>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hAnsiTheme="minorHAnsi" w:cs="Arial"/>
                <w:sz w:val="20"/>
                <w:szCs w:val="20"/>
              </w:rPr>
              <w:br w:type="page"/>
            </w:r>
            <w:r w:rsidRPr="004E449E">
              <w:rPr>
                <w:rFonts w:asciiTheme="minorHAnsi" w:hAnsiTheme="minorHAnsi" w:cs="Arial"/>
                <w:sz w:val="20"/>
                <w:szCs w:val="20"/>
              </w:rPr>
              <w:br w:type="page"/>
            </w:r>
            <w:r w:rsidRPr="004E449E">
              <w:rPr>
                <w:rFonts w:asciiTheme="minorHAnsi" w:hAnsiTheme="minorHAnsi" w:cs="Arial"/>
                <w:sz w:val="20"/>
                <w:szCs w:val="20"/>
              </w:rPr>
              <w:br w:type="page"/>
            </w:r>
            <w:r w:rsidRPr="004E449E">
              <w:rPr>
                <w:rFonts w:asciiTheme="minorHAnsi" w:eastAsia="Times New Roman" w:hAnsiTheme="minorHAnsi" w:cs="Arial"/>
                <w:color w:val="000000"/>
                <w:sz w:val="20"/>
                <w:szCs w:val="20"/>
              </w:rPr>
              <w:t>L</w:t>
            </w:r>
            <w:r w:rsidR="005C0337">
              <w:rPr>
                <w:rFonts w:asciiTheme="minorHAnsi" w:eastAsia="Times New Roman" w:hAnsiTheme="minorHAnsi" w:cs="Arial"/>
                <w:color w:val="000000"/>
                <w:sz w:val="20"/>
                <w:szCs w:val="20"/>
              </w:rPr>
              <w:t xml:space="preserve">egislação Aplicada a Logística </w:t>
            </w:r>
          </w:p>
        </w:tc>
        <w:tc>
          <w:tcPr>
            <w:tcW w:w="2410" w:type="dxa"/>
          </w:tcPr>
          <w:p w:rsidR="004E449E" w:rsidRPr="004E449E" w:rsidRDefault="004E449E" w:rsidP="007160AF">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color w:val="000000"/>
                <w:sz w:val="20"/>
                <w:szCs w:val="20"/>
              </w:rPr>
              <w:t>60 horas</w:t>
            </w:r>
          </w:p>
        </w:tc>
      </w:tr>
      <w:tr w:rsidR="004E449E" w:rsidRPr="004E449E" w:rsidTr="007160AF">
        <w:trPr>
          <w:cantSplit/>
        </w:trPr>
        <w:tc>
          <w:tcPr>
            <w:tcW w:w="9640" w:type="dxa"/>
            <w:gridSpan w:val="4"/>
            <w:shd w:val="clear" w:color="auto" w:fill="D9D9D9"/>
          </w:tcPr>
          <w:p w:rsidR="004E449E" w:rsidRPr="005C0337" w:rsidRDefault="004E449E" w:rsidP="005C0337">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Curso Supe</w:t>
            </w:r>
            <w:r w:rsidR="005C0337">
              <w:rPr>
                <w:rFonts w:asciiTheme="minorHAnsi" w:eastAsia="Times New Roman" w:hAnsiTheme="minorHAnsi" w:cs="Arial"/>
                <w:b/>
                <w:sz w:val="20"/>
                <w:szCs w:val="20"/>
              </w:rPr>
              <w:t>rior de Tecnologia em Logística</w:t>
            </w:r>
          </w:p>
        </w:tc>
      </w:tr>
      <w:tr w:rsidR="004E449E" w:rsidRPr="004E449E" w:rsidTr="007160AF">
        <w:tc>
          <w:tcPr>
            <w:tcW w:w="4561" w:type="dxa"/>
            <w:gridSpan w:val="2"/>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eastAsia="Times New Roman" w:hAnsiTheme="minorHAnsi" w:cs="Arial"/>
                <w:b/>
                <w:sz w:val="20"/>
                <w:szCs w:val="20"/>
              </w:rPr>
              <w:t xml:space="preserve">Unidade de Competência: </w:t>
            </w:r>
            <w:r w:rsidRPr="004E449E">
              <w:rPr>
                <w:rFonts w:asciiTheme="minorHAnsi" w:hAnsiTheme="minorHAnsi" w:cs="Arial"/>
                <w:sz w:val="20"/>
                <w:szCs w:val="20"/>
              </w:rPr>
              <w:t>UC1 e</w:t>
            </w:r>
            <w:proofErr w:type="gramStart"/>
            <w:r w:rsidRPr="004E449E">
              <w:rPr>
                <w:rFonts w:asciiTheme="minorHAnsi" w:hAnsiTheme="minorHAnsi" w:cs="Arial"/>
                <w:sz w:val="20"/>
                <w:szCs w:val="20"/>
              </w:rPr>
              <w:t xml:space="preserve">  </w:t>
            </w:r>
            <w:proofErr w:type="gramEnd"/>
            <w:r w:rsidRPr="004E449E">
              <w:rPr>
                <w:rFonts w:asciiTheme="minorHAnsi" w:hAnsiTheme="minorHAnsi" w:cs="Arial"/>
                <w:sz w:val="20"/>
                <w:szCs w:val="20"/>
              </w:rPr>
              <w:t>UC2</w:t>
            </w:r>
          </w:p>
        </w:tc>
        <w:tc>
          <w:tcPr>
            <w:tcW w:w="5079" w:type="dxa"/>
            <w:gridSpan w:val="2"/>
            <w:vAlign w:val="center"/>
          </w:tcPr>
          <w:p w:rsidR="004E449E" w:rsidRPr="005C0337" w:rsidRDefault="004E449E" w:rsidP="005C0337">
            <w:pPr>
              <w:spacing w:after="0"/>
              <w:jc w:val="both"/>
              <w:rPr>
                <w:rFonts w:asciiTheme="minorHAnsi" w:eastAsia="Times New Roman" w:hAnsiTheme="minorHAnsi" w:cs="Arial"/>
                <w:color w:val="000000"/>
                <w:sz w:val="20"/>
                <w:szCs w:val="20"/>
              </w:rPr>
            </w:pPr>
            <w:r w:rsidRPr="004E449E">
              <w:rPr>
                <w:rFonts w:asciiTheme="minorHAnsi" w:eastAsia="Times New Roman" w:hAnsiTheme="minorHAnsi" w:cs="Arial"/>
                <w:b/>
                <w:sz w:val="20"/>
                <w:szCs w:val="20"/>
              </w:rPr>
              <w:t xml:space="preserve">Módulo: </w:t>
            </w:r>
            <w:r w:rsidR="005C0337">
              <w:rPr>
                <w:rFonts w:asciiTheme="minorHAnsi" w:eastAsia="Times New Roman" w:hAnsiTheme="minorHAnsi" w:cs="Arial"/>
                <w:color w:val="000000"/>
                <w:sz w:val="20"/>
                <w:szCs w:val="20"/>
              </w:rPr>
              <w:t>Específico I</w:t>
            </w:r>
          </w:p>
        </w:tc>
      </w:tr>
      <w:tr w:rsidR="004E449E" w:rsidRPr="004E449E" w:rsidTr="007160AF">
        <w:trPr>
          <w:cantSplit/>
          <w:trHeight w:val="59"/>
        </w:trPr>
        <w:tc>
          <w:tcPr>
            <w:tcW w:w="9640" w:type="dxa"/>
            <w:gridSpan w:val="4"/>
            <w:shd w:val="clear" w:color="auto" w:fill="D9D9D9"/>
          </w:tcPr>
          <w:p w:rsidR="004E449E" w:rsidRPr="004E449E" w:rsidRDefault="005C0337" w:rsidP="005C0337">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4E449E" w:rsidRPr="004E449E" w:rsidTr="007160AF">
        <w:trPr>
          <w:cantSplit/>
          <w:trHeight w:val="59"/>
        </w:trPr>
        <w:tc>
          <w:tcPr>
            <w:tcW w:w="9640" w:type="dxa"/>
            <w:gridSpan w:val="4"/>
          </w:tcPr>
          <w:p w:rsidR="004E449E" w:rsidRPr="004E449E" w:rsidRDefault="004E449E" w:rsidP="007160AF">
            <w:pPr>
              <w:spacing w:after="0"/>
              <w:jc w:val="both"/>
              <w:rPr>
                <w:rFonts w:asciiTheme="minorHAnsi" w:eastAsia="Times New Roman" w:hAnsiTheme="minorHAnsi" w:cs="Arial"/>
                <w:sz w:val="20"/>
                <w:szCs w:val="20"/>
              </w:rPr>
            </w:pPr>
            <w:r w:rsidRPr="004E449E">
              <w:rPr>
                <w:rFonts w:asciiTheme="minorHAnsi" w:hAnsiTheme="minorHAnsi" w:cs="Arial"/>
                <w:sz w:val="20"/>
                <w:szCs w:val="20"/>
              </w:rPr>
              <w:t xml:space="preserve">Desenvolver capacidades técnicas e tecnológicas, relativos à </w:t>
            </w:r>
            <w:r w:rsidRPr="004E449E">
              <w:rPr>
                <w:rFonts w:asciiTheme="minorHAnsi" w:hAnsiTheme="minorHAnsi" w:cs="Arial"/>
                <w:b/>
                <w:sz w:val="20"/>
                <w:szCs w:val="20"/>
              </w:rPr>
              <w:t>Legislação aplicada a Logística</w:t>
            </w:r>
            <w:r w:rsidRPr="004E449E">
              <w:rPr>
                <w:rFonts w:asciiTheme="minorHAnsi" w:hAnsiTheme="minorHAnsi" w:cs="Arial"/>
                <w:sz w:val="20"/>
                <w:szCs w:val="20"/>
              </w:rPr>
              <w:t xml:space="preserve">, bem como, capacidades sociais, organizativas e metodológicas adequadas a diferentes situações profissionais. </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4E449E" w:rsidRPr="005C0337" w:rsidRDefault="004E449E" w:rsidP="005C0337">
            <w:pPr>
              <w:spacing w:after="0"/>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Conteúdos Cur</w:t>
            </w:r>
            <w:r w:rsidR="005C0337">
              <w:rPr>
                <w:rFonts w:asciiTheme="minorHAnsi" w:eastAsia="Times New Roman" w:hAnsiTheme="minorHAnsi" w:cs="Arial"/>
                <w:b/>
                <w:sz w:val="20"/>
                <w:szCs w:val="20"/>
              </w:rPr>
              <w:t>riculares</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Fundamentos Técnicos Científicos</w:t>
            </w:r>
          </w:p>
        </w:tc>
        <w:tc>
          <w:tcPr>
            <w:tcW w:w="5148" w:type="dxa"/>
            <w:gridSpan w:val="3"/>
            <w:shd w:val="clear" w:color="auto" w:fill="auto"/>
          </w:tcPr>
          <w:p w:rsidR="004E449E" w:rsidRPr="004E449E" w:rsidRDefault="004E449E" w:rsidP="007160AF">
            <w:pPr>
              <w:spacing w:after="0" w:line="300" w:lineRule="atLeast"/>
              <w:jc w:val="center"/>
              <w:rPr>
                <w:rFonts w:asciiTheme="minorHAnsi" w:eastAsia="Times New Roman" w:hAnsiTheme="minorHAnsi" w:cs="Arial"/>
                <w:sz w:val="20"/>
                <w:szCs w:val="20"/>
              </w:rPr>
            </w:pPr>
            <w:r w:rsidRPr="004E449E">
              <w:rPr>
                <w:rFonts w:asciiTheme="minorHAnsi" w:eastAsia="Times New Roman" w:hAnsiTheme="minorHAnsi" w:cs="Arial"/>
                <w:b/>
                <w:sz w:val="20"/>
                <w:szCs w:val="20"/>
              </w:rPr>
              <w:t>Conhecimento</w:t>
            </w: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10"/>
        </w:trPr>
        <w:tc>
          <w:tcPr>
            <w:tcW w:w="4492" w:type="dxa"/>
            <w:shd w:val="clear" w:color="auto" w:fill="auto"/>
          </w:tcPr>
          <w:p w:rsidR="004E449E" w:rsidRPr="004E449E" w:rsidRDefault="004E449E" w:rsidP="008E1AA3">
            <w:pPr>
              <w:numPr>
                <w:ilvl w:val="0"/>
                <w:numId w:val="75"/>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Fundamentar conceitos de legislação aplicada à legislação</w:t>
            </w:r>
          </w:p>
          <w:p w:rsidR="004E449E" w:rsidRPr="004E449E" w:rsidRDefault="004E449E" w:rsidP="008E1AA3">
            <w:pPr>
              <w:numPr>
                <w:ilvl w:val="0"/>
                <w:numId w:val="75"/>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Interpretar legislações vigentes relacionadas as operação logística</w:t>
            </w:r>
          </w:p>
          <w:p w:rsidR="004E449E" w:rsidRPr="004E449E" w:rsidRDefault="004E449E" w:rsidP="008E1AA3">
            <w:pPr>
              <w:numPr>
                <w:ilvl w:val="0"/>
                <w:numId w:val="75"/>
              </w:numPr>
              <w:spacing w:before="0" w:after="0"/>
              <w:ind w:left="426"/>
              <w:contextualSpacing/>
              <w:jc w:val="both"/>
              <w:rPr>
                <w:rFonts w:asciiTheme="minorHAnsi" w:hAnsiTheme="minorHAnsi" w:cs="Arial"/>
                <w:sz w:val="20"/>
                <w:szCs w:val="20"/>
              </w:rPr>
            </w:pPr>
            <w:r w:rsidRPr="004E449E">
              <w:rPr>
                <w:rFonts w:asciiTheme="minorHAnsi" w:hAnsiTheme="minorHAnsi" w:cs="Arial"/>
                <w:sz w:val="20"/>
                <w:szCs w:val="20"/>
              </w:rPr>
              <w:t>Identificar documentos fiscais utilizados no sistema logístico</w:t>
            </w:r>
          </w:p>
        </w:tc>
        <w:tc>
          <w:tcPr>
            <w:tcW w:w="5148" w:type="dxa"/>
            <w:gridSpan w:val="3"/>
            <w:vMerge w:val="restart"/>
            <w:shd w:val="clear" w:color="auto" w:fill="auto"/>
          </w:tcPr>
          <w:p w:rsidR="004E449E" w:rsidRPr="004E449E" w:rsidRDefault="004E449E" w:rsidP="007160AF">
            <w:pPr>
              <w:spacing w:after="0" w:line="300" w:lineRule="atLeast"/>
              <w:ind w:left="360"/>
              <w:jc w:val="both"/>
              <w:rPr>
                <w:rFonts w:asciiTheme="minorHAnsi" w:hAnsiTheme="minorHAnsi" w:cs="Arial"/>
                <w:b/>
                <w:sz w:val="20"/>
                <w:szCs w:val="20"/>
              </w:rPr>
            </w:pPr>
            <w:r w:rsidRPr="004E449E">
              <w:rPr>
                <w:rFonts w:asciiTheme="minorHAnsi" w:hAnsiTheme="minorHAnsi" w:cs="Arial"/>
                <w:b/>
                <w:sz w:val="20"/>
                <w:szCs w:val="20"/>
              </w:rPr>
              <w:t xml:space="preserve"> Legislação aplicada à logística</w:t>
            </w:r>
          </w:p>
          <w:p w:rsidR="004E449E" w:rsidRPr="004E449E" w:rsidRDefault="004E449E" w:rsidP="007160AF">
            <w:pPr>
              <w:spacing w:after="0" w:line="300" w:lineRule="atLeast"/>
              <w:jc w:val="both"/>
              <w:rPr>
                <w:rFonts w:asciiTheme="minorHAnsi" w:hAnsiTheme="minorHAnsi" w:cs="Arial"/>
                <w:b/>
                <w:sz w:val="20"/>
                <w:szCs w:val="20"/>
              </w:rPr>
            </w:pP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Introdução à legislação aplicada à logística;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Noções de Direito Constitucional;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Direito Administrativo: ANTT, ANAC,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Limitações Administrativas, PPP, DNIT;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Noções de Direito Ambiental;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Noções de Direito Tributário: ICMS, imposto de importação, imposto de exportação;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Direito Aeronáutico;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 xml:space="preserve">Direito Marítimo;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r w:rsidRPr="004E449E">
              <w:rPr>
                <w:rFonts w:asciiTheme="minorHAnsi" w:hAnsiTheme="minorHAnsi" w:cs="Arial"/>
                <w:sz w:val="20"/>
                <w:szCs w:val="20"/>
              </w:rPr>
              <w:t>Legislação vigente</w:t>
            </w:r>
            <w:proofErr w:type="gramStart"/>
            <w:r w:rsidRPr="004E449E">
              <w:rPr>
                <w:rFonts w:asciiTheme="minorHAnsi" w:hAnsiTheme="minorHAnsi" w:cs="Arial"/>
                <w:sz w:val="20"/>
                <w:szCs w:val="20"/>
              </w:rPr>
              <w:t xml:space="preserve">  </w:t>
            </w:r>
          </w:p>
          <w:p w:rsidR="004E449E" w:rsidRPr="004E449E" w:rsidRDefault="004E449E" w:rsidP="008E1AA3">
            <w:pPr>
              <w:numPr>
                <w:ilvl w:val="0"/>
                <w:numId w:val="74"/>
              </w:numPr>
              <w:spacing w:before="0" w:after="0" w:line="300" w:lineRule="atLeast"/>
              <w:contextualSpacing/>
              <w:rPr>
                <w:rFonts w:asciiTheme="minorHAnsi" w:hAnsiTheme="minorHAnsi" w:cs="Arial"/>
                <w:sz w:val="20"/>
                <w:szCs w:val="20"/>
              </w:rPr>
            </w:pPr>
            <w:proofErr w:type="gramEnd"/>
            <w:r w:rsidRPr="004E449E">
              <w:rPr>
                <w:rFonts w:asciiTheme="minorHAnsi" w:hAnsiTheme="minorHAnsi" w:cs="Arial"/>
                <w:sz w:val="20"/>
                <w:szCs w:val="20"/>
              </w:rPr>
              <w:t>Direito do Consumidor</w:t>
            </w:r>
          </w:p>
          <w:p w:rsidR="004E449E" w:rsidRPr="004E449E" w:rsidRDefault="004E449E" w:rsidP="008E1AA3">
            <w:pPr>
              <w:numPr>
                <w:ilvl w:val="0"/>
                <w:numId w:val="74"/>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Direito Empresarial</w:t>
            </w:r>
          </w:p>
          <w:p w:rsidR="004E449E" w:rsidRPr="004E449E" w:rsidRDefault="004E449E" w:rsidP="008E1AA3">
            <w:pPr>
              <w:numPr>
                <w:ilvl w:val="0"/>
                <w:numId w:val="74"/>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Classificação das Sociedades.</w:t>
            </w:r>
          </w:p>
          <w:p w:rsidR="004E449E" w:rsidRDefault="004E449E" w:rsidP="008E1AA3">
            <w:pPr>
              <w:numPr>
                <w:ilvl w:val="0"/>
                <w:numId w:val="74"/>
              </w:numPr>
              <w:autoSpaceDE w:val="0"/>
              <w:autoSpaceDN w:val="0"/>
              <w:adjustRightInd w:val="0"/>
              <w:spacing w:before="0" w:after="0" w:line="300" w:lineRule="atLeast"/>
              <w:rPr>
                <w:rFonts w:asciiTheme="minorHAnsi" w:hAnsiTheme="minorHAnsi"/>
                <w:color w:val="000000"/>
                <w:sz w:val="20"/>
              </w:rPr>
            </w:pPr>
            <w:r w:rsidRPr="004E449E">
              <w:rPr>
                <w:rFonts w:asciiTheme="minorHAnsi" w:hAnsiTheme="minorHAnsi"/>
                <w:color w:val="000000"/>
                <w:sz w:val="20"/>
              </w:rPr>
              <w:t xml:space="preserve">Licitações e Contratos. </w:t>
            </w:r>
          </w:p>
          <w:p w:rsidR="0053792B" w:rsidRPr="004E449E" w:rsidRDefault="0053792B" w:rsidP="0053792B">
            <w:pPr>
              <w:numPr>
                <w:ilvl w:val="0"/>
                <w:numId w:val="74"/>
              </w:numPr>
              <w:autoSpaceDE w:val="0"/>
              <w:autoSpaceDN w:val="0"/>
              <w:adjustRightInd w:val="0"/>
              <w:spacing w:before="0" w:after="0" w:line="300" w:lineRule="atLeast"/>
              <w:rPr>
                <w:rFonts w:asciiTheme="minorHAnsi" w:hAnsiTheme="minorHAnsi"/>
                <w:color w:val="000000"/>
                <w:sz w:val="20"/>
              </w:rPr>
            </w:pPr>
            <w:r w:rsidRPr="0053792B">
              <w:rPr>
                <w:rFonts w:asciiTheme="minorHAnsi" w:hAnsiTheme="minorHAnsi"/>
                <w:color w:val="000000"/>
                <w:sz w:val="20"/>
              </w:rPr>
              <w:t>Legislação de Transporte Rodoviário.</w:t>
            </w:r>
          </w:p>
          <w:p w:rsidR="004E449E" w:rsidRPr="004E449E" w:rsidRDefault="004E449E" w:rsidP="007160AF">
            <w:pPr>
              <w:spacing w:after="0" w:line="300" w:lineRule="atLeast"/>
              <w:jc w:val="both"/>
              <w:rPr>
                <w:rFonts w:asciiTheme="minorHAnsi" w:eastAsia="Times New Roman" w:hAnsiTheme="minorHAnsi" w:cs="Arial"/>
                <w:b/>
                <w:color w:val="4F81BD"/>
                <w:sz w:val="20"/>
                <w:szCs w:val="20"/>
              </w:rPr>
            </w:pPr>
          </w:p>
          <w:p w:rsidR="004E449E" w:rsidRPr="004E449E" w:rsidRDefault="004E449E" w:rsidP="007160AF">
            <w:pPr>
              <w:spacing w:after="0" w:line="300" w:lineRule="atLeast"/>
              <w:jc w:val="both"/>
              <w:rPr>
                <w:rFonts w:asciiTheme="minorHAnsi" w:hAnsiTheme="minorHAnsi" w:cs="Arial"/>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52"/>
        </w:trPr>
        <w:tc>
          <w:tcPr>
            <w:tcW w:w="4492" w:type="dxa"/>
            <w:shd w:val="clear" w:color="auto" w:fill="auto"/>
            <w:vAlign w:val="center"/>
          </w:tcPr>
          <w:p w:rsidR="004E449E" w:rsidRPr="004E449E" w:rsidRDefault="004E449E" w:rsidP="007160AF">
            <w:pPr>
              <w:spacing w:after="0"/>
              <w:ind w:left="720" w:hanging="720"/>
              <w:contextualSpacing/>
              <w:jc w:val="center"/>
              <w:rPr>
                <w:rFonts w:asciiTheme="minorHAnsi" w:eastAsia="Times New Roman" w:hAnsiTheme="minorHAnsi" w:cs="Arial"/>
                <w:b/>
                <w:sz w:val="20"/>
                <w:szCs w:val="20"/>
              </w:rPr>
            </w:pPr>
            <w:r w:rsidRPr="004E449E">
              <w:rPr>
                <w:rFonts w:asciiTheme="minorHAnsi" w:eastAsia="Times New Roman" w:hAnsiTheme="minorHAnsi" w:cs="Arial"/>
                <w:b/>
                <w:sz w:val="20"/>
                <w:szCs w:val="20"/>
              </w:rPr>
              <w:t>Capacidades Técnicas</w:t>
            </w:r>
          </w:p>
        </w:tc>
        <w:tc>
          <w:tcPr>
            <w:tcW w:w="5148" w:type="dxa"/>
            <w:gridSpan w:val="3"/>
            <w:vMerge/>
            <w:shd w:val="clear" w:color="auto" w:fill="auto"/>
          </w:tcPr>
          <w:p w:rsidR="004E449E" w:rsidRPr="004E449E" w:rsidRDefault="004E449E" w:rsidP="007160AF">
            <w:pPr>
              <w:spacing w:after="0" w:line="30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10"/>
        </w:trPr>
        <w:tc>
          <w:tcPr>
            <w:tcW w:w="4492" w:type="dxa"/>
            <w:shd w:val="clear" w:color="auto" w:fill="auto"/>
          </w:tcPr>
          <w:p w:rsidR="004E449E" w:rsidRPr="004E449E" w:rsidRDefault="004E449E" w:rsidP="008E1AA3">
            <w:pPr>
              <w:numPr>
                <w:ilvl w:val="0"/>
                <w:numId w:val="76"/>
              </w:numPr>
              <w:spacing w:before="0" w:after="0"/>
              <w:ind w:left="460" w:hanging="426"/>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 xml:space="preserve">Aplicar legislação vigentes referente </w:t>
            </w:r>
            <w:proofErr w:type="gramStart"/>
            <w:r w:rsidRPr="004E449E">
              <w:rPr>
                <w:rFonts w:asciiTheme="minorHAnsi" w:eastAsia="Times New Roman" w:hAnsiTheme="minorHAnsi" w:cs="Arial"/>
                <w:sz w:val="20"/>
                <w:szCs w:val="20"/>
              </w:rPr>
              <w:t>a</w:t>
            </w:r>
            <w:proofErr w:type="gramEnd"/>
            <w:r w:rsidRPr="004E449E">
              <w:rPr>
                <w:rFonts w:asciiTheme="minorHAnsi" w:eastAsia="Times New Roman" w:hAnsiTheme="minorHAnsi" w:cs="Arial"/>
                <w:sz w:val="20"/>
                <w:szCs w:val="20"/>
              </w:rPr>
              <w:t xml:space="preserve"> operação logística</w:t>
            </w:r>
          </w:p>
          <w:p w:rsidR="004E449E" w:rsidRPr="004E449E" w:rsidRDefault="004E449E" w:rsidP="008E1AA3">
            <w:pPr>
              <w:numPr>
                <w:ilvl w:val="0"/>
                <w:numId w:val="76"/>
              </w:numPr>
              <w:spacing w:before="0" w:after="0"/>
              <w:ind w:left="460" w:hanging="426"/>
              <w:contextualSpacing/>
              <w:jc w:val="both"/>
              <w:rPr>
                <w:rFonts w:asciiTheme="minorHAnsi" w:hAnsiTheme="minorHAnsi" w:cs="Arial"/>
                <w:sz w:val="20"/>
                <w:szCs w:val="20"/>
              </w:rPr>
            </w:pPr>
            <w:r w:rsidRPr="004E449E">
              <w:rPr>
                <w:rFonts w:asciiTheme="minorHAnsi" w:hAnsiTheme="minorHAnsi" w:cs="Arial"/>
                <w:sz w:val="20"/>
                <w:szCs w:val="20"/>
              </w:rPr>
              <w:t>Avaliar Programas de importação e exportação, conforme legislação aplicada aos processos logísticos;</w:t>
            </w:r>
          </w:p>
          <w:p w:rsidR="004E449E" w:rsidRPr="004E449E" w:rsidRDefault="004E449E" w:rsidP="008E1AA3">
            <w:pPr>
              <w:numPr>
                <w:ilvl w:val="0"/>
                <w:numId w:val="76"/>
              </w:numPr>
              <w:spacing w:before="0" w:after="0"/>
              <w:ind w:left="460" w:hanging="426"/>
              <w:contextualSpacing/>
              <w:jc w:val="both"/>
              <w:rPr>
                <w:rFonts w:asciiTheme="minorHAnsi" w:hAnsiTheme="minorHAnsi" w:cs="Arial"/>
                <w:sz w:val="20"/>
                <w:szCs w:val="20"/>
              </w:rPr>
            </w:pPr>
            <w:r w:rsidRPr="004E449E">
              <w:rPr>
                <w:rFonts w:asciiTheme="minorHAnsi" w:hAnsiTheme="minorHAnsi" w:cs="Arial"/>
                <w:sz w:val="20"/>
                <w:szCs w:val="20"/>
              </w:rPr>
              <w:t xml:space="preserve">Desenvolver planejamento aplicando a legislação utilizada para sistemas logísticos. </w:t>
            </w:r>
          </w:p>
        </w:tc>
        <w:tc>
          <w:tcPr>
            <w:tcW w:w="5148" w:type="dxa"/>
            <w:gridSpan w:val="3"/>
            <w:vMerge/>
            <w:shd w:val="clear" w:color="auto" w:fill="auto"/>
          </w:tcPr>
          <w:p w:rsidR="004E449E" w:rsidRPr="004E449E" w:rsidRDefault="004E449E" w:rsidP="007160AF">
            <w:pPr>
              <w:spacing w:after="0" w:line="300" w:lineRule="atLeast"/>
              <w:jc w:val="both"/>
              <w:rPr>
                <w:rFonts w:asciiTheme="minorHAnsi"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line="300" w:lineRule="atLeast"/>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 xml:space="preserve">Capacidades Sociais, Organizativas e </w:t>
            </w:r>
            <w:proofErr w:type="gramStart"/>
            <w:r w:rsidRPr="004E449E">
              <w:rPr>
                <w:rFonts w:asciiTheme="minorHAnsi" w:eastAsia="Times New Roman" w:hAnsiTheme="minorHAnsi" w:cs="Arial"/>
                <w:b/>
                <w:sz w:val="20"/>
                <w:szCs w:val="20"/>
              </w:rPr>
              <w:t>Metodológicas</w:t>
            </w:r>
            <w:proofErr w:type="gramEnd"/>
          </w:p>
        </w:tc>
        <w:tc>
          <w:tcPr>
            <w:tcW w:w="5148" w:type="dxa"/>
            <w:gridSpan w:val="3"/>
            <w:vMerge/>
            <w:shd w:val="clear" w:color="auto" w:fill="auto"/>
          </w:tcPr>
          <w:p w:rsidR="004E449E" w:rsidRPr="004E449E" w:rsidRDefault="004E449E" w:rsidP="007160AF">
            <w:pPr>
              <w:spacing w:after="0" w:line="300" w:lineRule="atLeast"/>
              <w:jc w:val="center"/>
              <w:rPr>
                <w:rFonts w:asciiTheme="minorHAnsi" w:eastAsia="Times New Roman" w:hAnsiTheme="minorHAnsi" w:cs="Arial"/>
                <w:b/>
                <w:sz w:val="20"/>
                <w:szCs w:val="20"/>
              </w:rPr>
            </w:pPr>
          </w:p>
        </w:tc>
      </w:tr>
      <w:tr w:rsidR="004E449E" w:rsidRPr="004E449E"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Social:</w:t>
            </w:r>
          </w:p>
          <w:p w:rsidR="004E449E" w:rsidRPr="004E449E" w:rsidRDefault="004E449E" w:rsidP="008E1AA3">
            <w:pPr>
              <w:numPr>
                <w:ilvl w:val="0"/>
                <w:numId w:val="77"/>
              </w:numPr>
              <w:spacing w:before="0" w:after="0"/>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Demonstrar postura ética no tratamento da legislação nos processos logísticos</w:t>
            </w:r>
          </w:p>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Organizacional:</w:t>
            </w:r>
          </w:p>
          <w:p w:rsidR="004E449E" w:rsidRPr="004E449E" w:rsidRDefault="004E449E" w:rsidP="008E1AA3">
            <w:pPr>
              <w:numPr>
                <w:ilvl w:val="0"/>
                <w:numId w:val="76"/>
              </w:numPr>
              <w:spacing w:before="0" w:after="0"/>
              <w:ind w:left="460" w:hanging="426"/>
              <w:contextualSpacing/>
              <w:jc w:val="both"/>
              <w:rPr>
                <w:rFonts w:asciiTheme="minorHAnsi" w:hAnsiTheme="minorHAnsi" w:cs="Arial"/>
                <w:sz w:val="20"/>
                <w:szCs w:val="20"/>
              </w:rPr>
            </w:pPr>
            <w:r w:rsidRPr="004E449E">
              <w:rPr>
                <w:rFonts w:asciiTheme="minorHAnsi" w:hAnsiTheme="minorHAnsi" w:cs="Arial"/>
                <w:sz w:val="20"/>
                <w:szCs w:val="20"/>
              </w:rPr>
              <w:t>Organizar os processos administrativos e fiscais, de acordo com a legislação vigente;</w:t>
            </w:r>
          </w:p>
          <w:p w:rsidR="004E449E" w:rsidRPr="004E449E" w:rsidRDefault="004E449E" w:rsidP="007160AF">
            <w:pPr>
              <w:spacing w:after="0"/>
              <w:jc w:val="both"/>
              <w:rPr>
                <w:rFonts w:asciiTheme="minorHAnsi" w:eastAsia="Times New Roman" w:hAnsiTheme="minorHAnsi" w:cs="Arial"/>
                <w:b/>
                <w:sz w:val="20"/>
                <w:szCs w:val="20"/>
              </w:rPr>
            </w:pPr>
            <w:r w:rsidRPr="004E449E">
              <w:rPr>
                <w:rFonts w:asciiTheme="minorHAnsi" w:eastAsia="Times New Roman" w:hAnsiTheme="minorHAnsi" w:cs="Arial"/>
                <w:b/>
                <w:sz w:val="20"/>
                <w:szCs w:val="20"/>
              </w:rPr>
              <w:t>Metodológica:</w:t>
            </w:r>
          </w:p>
          <w:p w:rsidR="004E449E" w:rsidRPr="004E449E" w:rsidRDefault="004E449E" w:rsidP="008E1AA3">
            <w:pPr>
              <w:numPr>
                <w:ilvl w:val="0"/>
                <w:numId w:val="20"/>
              </w:numPr>
              <w:spacing w:before="0" w:after="0"/>
              <w:contextualSpacing/>
              <w:jc w:val="both"/>
              <w:rPr>
                <w:rFonts w:asciiTheme="minorHAnsi" w:eastAsia="Times New Roman" w:hAnsiTheme="minorHAnsi" w:cs="Arial"/>
                <w:sz w:val="20"/>
                <w:szCs w:val="20"/>
              </w:rPr>
            </w:pPr>
            <w:r w:rsidRPr="004E449E">
              <w:rPr>
                <w:rFonts w:asciiTheme="minorHAnsi" w:eastAsia="Times New Roman" w:hAnsiTheme="minorHAnsi" w:cs="Arial"/>
                <w:sz w:val="20"/>
                <w:szCs w:val="20"/>
              </w:rPr>
              <w:t>Utilizar ferramentas para aplicação da legislação voltada a processos logísticos</w:t>
            </w:r>
          </w:p>
        </w:tc>
        <w:tc>
          <w:tcPr>
            <w:tcW w:w="5148" w:type="dxa"/>
            <w:gridSpan w:val="3"/>
            <w:vMerge/>
            <w:shd w:val="clear" w:color="auto" w:fill="auto"/>
          </w:tcPr>
          <w:p w:rsidR="004E449E" w:rsidRPr="004E449E" w:rsidRDefault="004E449E" w:rsidP="007160AF">
            <w:pPr>
              <w:spacing w:after="0"/>
              <w:jc w:val="center"/>
              <w:rPr>
                <w:rFonts w:asciiTheme="minorHAnsi" w:eastAsia="Times New Roman" w:hAnsiTheme="minorHAnsi" w:cs="Arial"/>
                <w:b/>
                <w:sz w:val="20"/>
                <w:szCs w:val="20"/>
              </w:rPr>
            </w:pPr>
          </w:p>
        </w:tc>
      </w:tr>
      <w:tr w:rsidR="004E449E" w:rsidRPr="004E449E" w:rsidTr="007160AF">
        <w:tc>
          <w:tcPr>
            <w:tcW w:w="9640" w:type="dxa"/>
            <w:gridSpan w:val="4"/>
            <w:shd w:val="clear" w:color="auto" w:fill="D9D9D9"/>
          </w:tcPr>
          <w:p w:rsidR="004E449E" w:rsidRPr="004E449E" w:rsidRDefault="00DB0563" w:rsidP="00DB0563">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Bibliografia</w:t>
            </w:r>
          </w:p>
        </w:tc>
      </w:tr>
      <w:tr w:rsidR="004E449E" w:rsidRPr="004E449E" w:rsidTr="007160AF">
        <w:tc>
          <w:tcPr>
            <w:tcW w:w="9640" w:type="dxa"/>
            <w:gridSpan w:val="4"/>
            <w:shd w:val="clear" w:color="auto" w:fill="F2F2F2"/>
          </w:tcPr>
          <w:p w:rsidR="004E449E" w:rsidRPr="004E449E" w:rsidRDefault="00DB0563"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4E449E" w:rsidRPr="004E449E" w:rsidTr="007160AF">
        <w:tc>
          <w:tcPr>
            <w:tcW w:w="9640" w:type="dxa"/>
            <w:gridSpan w:val="4"/>
          </w:tcPr>
          <w:p w:rsidR="0003374D" w:rsidRDefault="0003374D" w:rsidP="007160AF">
            <w:pPr>
              <w:autoSpaceDE w:val="0"/>
              <w:autoSpaceDN w:val="0"/>
              <w:adjustRightInd w:val="0"/>
              <w:spacing w:after="0" w:line="360" w:lineRule="auto"/>
              <w:jc w:val="both"/>
              <w:rPr>
                <w:rFonts w:asciiTheme="minorHAnsi" w:hAnsiTheme="minorHAnsi" w:cs="Arial"/>
                <w:color w:val="000000"/>
                <w:sz w:val="20"/>
                <w:szCs w:val="20"/>
              </w:rPr>
            </w:pPr>
            <w:r w:rsidRPr="00CB3C0E">
              <w:rPr>
                <w:rFonts w:asciiTheme="minorHAnsi" w:hAnsiTheme="minorHAnsi" w:cs="Arial"/>
                <w:color w:val="000000"/>
                <w:sz w:val="20"/>
                <w:szCs w:val="20"/>
              </w:rPr>
              <w:t>BARSANO</w:t>
            </w:r>
            <w:r w:rsidRPr="004E449E">
              <w:rPr>
                <w:rFonts w:asciiTheme="minorHAnsi" w:hAnsiTheme="minorHAnsi" w:cs="Arial"/>
                <w:color w:val="000000"/>
                <w:sz w:val="20"/>
                <w:szCs w:val="20"/>
              </w:rPr>
              <w:t xml:space="preserve">, </w:t>
            </w:r>
            <w:r w:rsidRPr="00CB3C0E">
              <w:rPr>
                <w:rFonts w:asciiTheme="minorHAnsi" w:hAnsiTheme="minorHAnsi" w:cs="Arial"/>
                <w:color w:val="000000"/>
                <w:sz w:val="20"/>
                <w:szCs w:val="20"/>
              </w:rPr>
              <w:t>Paulo Roberto</w:t>
            </w:r>
            <w:r>
              <w:rPr>
                <w:rFonts w:asciiTheme="minorHAnsi" w:hAnsiTheme="minorHAnsi" w:cs="Arial"/>
                <w:color w:val="000000"/>
                <w:sz w:val="20"/>
                <w:szCs w:val="20"/>
              </w:rPr>
              <w:t xml:space="preserve">; MONTE, </w:t>
            </w:r>
            <w:r w:rsidRPr="00CB3C0E">
              <w:rPr>
                <w:rFonts w:asciiTheme="minorHAnsi" w:hAnsiTheme="minorHAnsi" w:cs="Arial"/>
                <w:color w:val="000000"/>
                <w:sz w:val="20"/>
                <w:szCs w:val="20"/>
              </w:rPr>
              <w:t>Gerry Adriano</w:t>
            </w:r>
            <w:r>
              <w:rPr>
                <w:rFonts w:asciiTheme="minorHAnsi" w:hAnsiTheme="minorHAnsi" w:cs="Arial"/>
                <w:color w:val="000000"/>
                <w:sz w:val="20"/>
                <w:szCs w:val="20"/>
              </w:rPr>
              <w:t xml:space="preserve">; OLIVEIRA FILHO, </w:t>
            </w:r>
            <w:r w:rsidRPr="00CB3C0E">
              <w:rPr>
                <w:rFonts w:asciiTheme="minorHAnsi" w:hAnsiTheme="minorHAnsi" w:cs="Arial"/>
                <w:color w:val="000000"/>
                <w:sz w:val="20"/>
                <w:szCs w:val="20"/>
              </w:rPr>
              <w:t>José Leme de</w:t>
            </w:r>
            <w:r w:rsidRPr="004E449E">
              <w:rPr>
                <w:rFonts w:asciiTheme="minorHAnsi" w:hAnsiTheme="minorHAnsi" w:cs="Arial"/>
                <w:color w:val="000000"/>
                <w:sz w:val="20"/>
                <w:szCs w:val="20"/>
              </w:rPr>
              <w:t xml:space="preserve">. </w:t>
            </w:r>
            <w:r w:rsidRPr="00CB3C0E">
              <w:rPr>
                <w:rFonts w:asciiTheme="minorHAnsi" w:hAnsiTheme="minorHAnsi" w:cs="Arial"/>
                <w:b/>
                <w:color w:val="000000"/>
                <w:sz w:val="20"/>
                <w:szCs w:val="20"/>
              </w:rPr>
              <w:t>Tributação e legislação logística</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São Paulo</w:t>
            </w:r>
            <w:r w:rsidRPr="004E449E">
              <w:rPr>
                <w:rFonts w:asciiTheme="minorHAnsi" w:hAnsiTheme="minorHAnsi" w:cs="Arial"/>
                <w:color w:val="000000"/>
                <w:sz w:val="20"/>
                <w:szCs w:val="20"/>
              </w:rPr>
              <w:t xml:space="preserve">: Editora </w:t>
            </w:r>
            <w:r>
              <w:rPr>
                <w:rFonts w:asciiTheme="minorHAnsi" w:hAnsiTheme="minorHAnsi" w:cs="Arial"/>
                <w:color w:val="000000"/>
                <w:sz w:val="20"/>
                <w:szCs w:val="20"/>
              </w:rPr>
              <w:t>Erica</w:t>
            </w:r>
            <w:r w:rsidRPr="004E449E">
              <w:rPr>
                <w:rFonts w:asciiTheme="minorHAnsi" w:hAnsiTheme="minorHAnsi" w:cs="Arial"/>
                <w:color w:val="000000"/>
                <w:sz w:val="20"/>
                <w:szCs w:val="20"/>
              </w:rPr>
              <w:t>, 20</w:t>
            </w:r>
            <w:r>
              <w:rPr>
                <w:rFonts w:asciiTheme="minorHAnsi" w:hAnsiTheme="minorHAnsi" w:cs="Arial"/>
                <w:color w:val="000000"/>
                <w:sz w:val="20"/>
                <w:szCs w:val="20"/>
              </w:rPr>
              <w:t>14</w:t>
            </w:r>
            <w:r w:rsidRPr="004E449E">
              <w:rPr>
                <w:rFonts w:asciiTheme="minorHAnsi" w:hAnsiTheme="minorHAnsi" w:cs="Arial"/>
                <w:color w:val="000000"/>
                <w:sz w:val="20"/>
                <w:szCs w:val="20"/>
              </w:rPr>
              <w:t>.</w:t>
            </w:r>
          </w:p>
          <w:p w:rsidR="0003374D" w:rsidRDefault="0003374D" w:rsidP="007160AF">
            <w:pPr>
              <w:autoSpaceDE w:val="0"/>
              <w:autoSpaceDN w:val="0"/>
              <w:adjustRightInd w:val="0"/>
              <w:spacing w:after="0" w:line="360" w:lineRule="auto"/>
              <w:jc w:val="both"/>
              <w:rPr>
                <w:rFonts w:asciiTheme="minorHAnsi" w:hAnsiTheme="minorHAnsi" w:cs="Arial"/>
                <w:color w:val="000000"/>
                <w:sz w:val="20"/>
                <w:szCs w:val="20"/>
              </w:rPr>
            </w:pPr>
            <w:r w:rsidRPr="0053792B">
              <w:rPr>
                <w:rFonts w:asciiTheme="minorHAnsi" w:hAnsiTheme="minorHAnsi" w:cs="Arial"/>
                <w:color w:val="000000"/>
                <w:sz w:val="20"/>
                <w:szCs w:val="20"/>
              </w:rPr>
              <w:t>BARTHOLOMEU</w:t>
            </w:r>
            <w:r w:rsidRPr="004E449E">
              <w:rPr>
                <w:rFonts w:asciiTheme="minorHAnsi" w:hAnsiTheme="minorHAnsi" w:cs="Arial"/>
                <w:color w:val="000000"/>
                <w:sz w:val="20"/>
                <w:szCs w:val="20"/>
              </w:rPr>
              <w:t>,</w:t>
            </w:r>
            <w:r>
              <w:rPr>
                <w:rFonts w:asciiTheme="minorHAnsi" w:hAnsiTheme="minorHAnsi" w:cs="Arial"/>
                <w:color w:val="000000"/>
                <w:sz w:val="20"/>
                <w:szCs w:val="20"/>
              </w:rPr>
              <w:t xml:space="preserve"> </w:t>
            </w:r>
            <w:r w:rsidRPr="0053792B">
              <w:rPr>
                <w:rFonts w:asciiTheme="minorHAnsi" w:hAnsiTheme="minorHAnsi" w:cs="Arial"/>
                <w:color w:val="000000"/>
                <w:sz w:val="20"/>
                <w:szCs w:val="20"/>
              </w:rPr>
              <w:t xml:space="preserve">Daniela </w:t>
            </w:r>
            <w:proofErr w:type="spellStart"/>
            <w:r w:rsidRPr="0053792B">
              <w:rPr>
                <w:rFonts w:asciiTheme="minorHAnsi" w:hAnsiTheme="minorHAnsi" w:cs="Arial"/>
                <w:color w:val="000000"/>
                <w:sz w:val="20"/>
                <w:szCs w:val="20"/>
              </w:rPr>
              <w:t>Bacchi</w:t>
            </w:r>
            <w:proofErr w:type="spellEnd"/>
            <w:r>
              <w:rPr>
                <w:rFonts w:asciiTheme="minorHAnsi" w:hAnsiTheme="minorHAnsi" w:cs="Arial"/>
                <w:color w:val="000000"/>
                <w:sz w:val="20"/>
                <w:szCs w:val="20"/>
              </w:rPr>
              <w:t xml:space="preserve">; </w:t>
            </w:r>
            <w:r w:rsidRPr="0053792B">
              <w:rPr>
                <w:rFonts w:asciiTheme="minorHAnsi" w:hAnsiTheme="minorHAnsi" w:cs="Arial"/>
                <w:color w:val="000000"/>
                <w:sz w:val="20"/>
                <w:szCs w:val="20"/>
              </w:rPr>
              <w:t>CAIXETA-FILHO</w:t>
            </w:r>
            <w:r>
              <w:rPr>
                <w:rFonts w:asciiTheme="minorHAnsi" w:hAnsiTheme="minorHAnsi" w:cs="Arial"/>
                <w:color w:val="000000"/>
                <w:sz w:val="20"/>
                <w:szCs w:val="20"/>
              </w:rPr>
              <w:t xml:space="preserve">, </w:t>
            </w:r>
            <w:r w:rsidRPr="0053792B">
              <w:rPr>
                <w:rFonts w:asciiTheme="minorHAnsi" w:hAnsiTheme="minorHAnsi" w:cs="Arial"/>
                <w:color w:val="000000"/>
                <w:sz w:val="20"/>
                <w:szCs w:val="20"/>
              </w:rPr>
              <w:t>José Vicente</w:t>
            </w:r>
            <w:r w:rsidRPr="004E449E">
              <w:rPr>
                <w:rFonts w:asciiTheme="minorHAnsi" w:hAnsiTheme="minorHAnsi" w:cs="Arial"/>
                <w:color w:val="000000"/>
                <w:sz w:val="20"/>
                <w:szCs w:val="20"/>
              </w:rPr>
              <w:t xml:space="preserve">. </w:t>
            </w:r>
            <w:r w:rsidRPr="0053792B">
              <w:rPr>
                <w:rFonts w:asciiTheme="minorHAnsi" w:hAnsiTheme="minorHAnsi" w:cs="Arial"/>
                <w:b/>
                <w:color w:val="000000"/>
                <w:sz w:val="20"/>
                <w:szCs w:val="20"/>
              </w:rPr>
              <w:t>Logística ambiental de resíduos sólidos</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São Paulo</w:t>
            </w:r>
            <w:r w:rsidRPr="004E449E">
              <w:rPr>
                <w:rFonts w:asciiTheme="minorHAnsi" w:hAnsiTheme="minorHAnsi" w:cs="Arial"/>
                <w:color w:val="000000"/>
                <w:sz w:val="20"/>
                <w:szCs w:val="20"/>
              </w:rPr>
              <w:t xml:space="preserve">: </w:t>
            </w:r>
            <w:r w:rsidRPr="0053792B">
              <w:rPr>
                <w:rFonts w:asciiTheme="minorHAnsi" w:hAnsiTheme="minorHAnsi" w:cs="Arial"/>
                <w:color w:val="000000"/>
                <w:sz w:val="20"/>
                <w:szCs w:val="20"/>
              </w:rPr>
              <w:t>Atlas</w:t>
            </w:r>
            <w:r w:rsidRPr="004E449E">
              <w:rPr>
                <w:rFonts w:asciiTheme="minorHAnsi" w:hAnsiTheme="minorHAnsi" w:cs="Arial"/>
                <w:color w:val="000000"/>
                <w:sz w:val="20"/>
                <w:szCs w:val="20"/>
              </w:rPr>
              <w:t xml:space="preserve">, </w:t>
            </w:r>
            <w:r w:rsidRPr="0053792B">
              <w:rPr>
                <w:rFonts w:asciiTheme="minorHAnsi" w:hAnsiTheme="minorHAnsi" w:cs="Arial"/>
                <w:color w:val="000000"/>
                <w:sz w:val="20"/>
                <w:szCs w:val="20"/>
              </w:rPr>
              <w:t>2011</w:t>
            </w:r>
            <w:r>
              <w:rPr>
                <w:rFonts w:asciiTheme="minorHAnsi" w:hAnsiTheme="minorHAnsi" w:cs="Arial"/>
                <w:color w:val="000000"/>
                <w:sz w:val="20"/>
                <w:szCs w:val="20"/>
              </w:rPr>
              <w:t>.</w:t>
            </w:r>
          </w:p>
          <w:p w:rsidR="004E449E" w:rsidRPr="004E449E" w:rsidRDefault="0003374D" w:rsidP="00C37DA6">
            <w:pPr>
              <w:autoSpaceDE w:val="0"/>
              <w:autoSpaceDN w:val="0"/>
              <w:adjustRightInd w:val="0"/>
              <w:spacing w:after="0" w:line="360" w:lineRule="auto"/>
              <w:jc w:val="both"/>
              <w:rPr>
                <w:rFonts w:asciiTheme="minorHAnsi" w:hAnsiTheme="minorHAnsi" w:cs="Arial"/>
                <w:color w:val="000000"/>
                <w:sz w:val="20"/>
                <w:szCs w:val="20"/>
              </w:rPr>
            </w:pPr>
            <w:r w:rsidRPr="00C37DA6">
              <w:rPr>
                <w:rFonts w:asciiTheme="minorHAnsi" w:hAnsiTheme="minorHAnsi" w:cs="Arial"/>
                <w:color w:val="000000"/>
                <w:sz w:val="20"/>
                <w:szCs w:val="20"/>
              </w:rPr>
              <w:t>CASTRO JUNIOR</w:t>
            </w:r>
            <w:r>
              <w:rPr>
                <w:rFonts w:asciiTheme="minorHAnsi" w:hAnsiTheme="minorHAnsi" w:cs="Arial"/>
                <w:color w:val="000000"/>
                <w:sz w:val="20"/>
                <w:szCs w:val="20"/>
              </w:rPr>
              <w:t xml:space="preserve">, </w:t>
            </w:r>
            <w:r w:rsidRPr="00C37DA6">
              <w:rPr>
                <w:rFonts w:asciiTheme="minorHAnsi" w:hAnsiTheme="minorHAnsi" w:cs="Arial"/>
                <w:color w:val="000000"/>
                <w:sz w:val="20"/>
                <w:szCs w:val="20"/>
              </w:rPr>
              <w:t>Osvaldo Agripino de</w:t>
            </w:r>
            <w:r w:rsidRPr="004E449E">
              <w:rPr>
                <w:rFonts w:asciiTheme="minorHAnsi" w:hAnsiTheme="minorHAnsi" w:cs="Arial"/>
                <w:color w:val="000000"/>
                <w:sz w:val="20"/>
                <w:szCs w:val="20"/>
              </w:rPr>
              <w:t xml:space="preserve">. </w:t>
            </w:r>
            <w:r w:rsidRPr="00C37DA6">
              <w:rPr>
                <w:rFonts w:asciiTheme="minorHAnsi" w:hAnsiTheme="minorHAnsi" w:cs="Arial"/>
                <w:b/>
                <w:color w:val="000000"/>
                <w:sz w:val="20"/>
                <w:szCs w:val="20"/>
              </w:rPr>
              <w:t>D</w:t>
            </w:r>
            <w:r>
              <w:rPr>
                <w:rFonts w:asciiTheme="minorHAnsi" w:hAnsiTheme="minorHAnsi" w:cs="Arial"/>
                <w:b/>
                <w:color w:val="000000"/>
                <w:sz w:val="20"/>
                <w:szCs w:val="20"/>
              </w:rPr>
              <w:t xml:space="preserve">ireito, </w:t>
            </w:r>
            <w:r w:rsidRPr="00C37DA6">
              <w:rPr>
                <w:rFonts w:asciiTheme="minorHAnsi" w:hAnsiTheme="minorHAnsi" w:cs="Arial"/>
                <w:b/>
                <w:color w:val="000000"/>
                <w:sz w:val="20"/>
                <w:szCs w:val="20"/>
              </w:rPr>
              <w:t>regulação e logística</w:t>
            </w:r>
            <w:r w:rsidRPr="004E449E">
              <w:rPr>
                <w:rFonts w:asciiTheme="minorHAnsi" w:hAnsiTheme="minorHAnsi" w:cs="Arial"/>
                <w:color w:val="000000"/>
                <w:sz w:val="20"/>
                <w:szCs w:val="20"/>
              </w:rPr>
              <w:t xml:space="preserve">. </w:t>
            </w:r>
            <w:r>
              <w:rPr>
                <w:rFonts w:asciiTheme="minorHAnsi" w:hAnsiTheme="minorHAnsi" w:cs="Arial"/>
                <w:color w:val="000000"/>
                <w:sz w:val="20"/>
                <w:szCs w:val="20"/>
              </w:rPr>
              <w:t xml:space="preserve">- </w:t>
            </w:r>
            <w:r w:rsidRPr="00C37DA6">
              <w:rPr>
                <w:rFonts w:asciiTheme="minorHAnsi" w:hAnsiTheme="minorHAnsi" w:cs="Arial"/>
                <w:color w:val="000000"/>
                <w:sz w:val="20"/>
                <w:szCs w:val="20"/>
              </w:rPr>
              <w:t>Belo Horizonte - MG</w:t>
            </w:r>
            <w:r w:rsidRPr="004E449E">
              <w:rPr>
                <w:rFonts w:asciiTheme="minorHAnsi" w:hAnsiTheme="minorHAnsi" w:cs="Arial"/>
                <w:color w:val="000000"/>
                <w:sz w:val="20"/>
                <w:szCs w:val="20"/>
              </w:rPr>
              <w:t xml:space="preserve">: </w:t>
            </w:r>
            <w:proofErr w:type="gramStart"/>
            <w:r w:rsidRPr="00C37DA6">
              <w:rPr>
                <w:rFonts w:asciiTheme="minorHAnsi" w:hAnsiTheme="minorHAnsi" w:cs="Arial"/>
                <w:color w:val="000000"/>
                <w:sz w:val="20"/>
                <w:szCs w:val="20"/>
              </w:rPr>
              <w:t>Editora Fórum</w:t>
            </w:r>
            <w:proofErr w:type="gramEnd"/>
            <w:r>
              <w:rPr>
                <w:rFonts w:asciiTheme="minorHAnsi" w:hAnsiTheme="minorHAnsi" w:cs="Arial"/>
                <w:color w:val="000000"/>
                <w:sz w:val="20"/>
                <w:szCs w:val="20"/>
              </w:rPr>
              <w:t>, 2013</w:t>
            </w:r>
            <w:r w:rsidRPr="004E449E">
              <w:rPr>
                <w:rFonts w:asciiTheme="minorHAnsi" w:hAnsiTheme="minorHAnsi" w:cs="Arial"/>
                <w:color w:val="000000"/>
                <w:sz w:val="20"/>
                <w:szCs w:val="20"/>
              </w:rPr>
              <w:t>.</w:t>
            </w:r>
          </w:p>
        </w:tc>
      </w:tr>
      <w:tr w:rsidR="004E449E" w:rsidRPr="004E449E" w:rsidTr="007160AF">
        <w:tc>
          <w:tcPr>
            <w:tcW w:w="9640" w:type="dxa"/>
            <w:gridSpan w:val="4"/>
            <w:shd w:val="clear" w:color="auto" w:fill="F2F2F2"/>
          </w:tcPr>
          <w:p w:rsidR="004E449E" w:rsidRPr="004E449E" w:rsidRDefault="00C37DA6"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 xml:space="preserve">Complementar </w:t>
            </w:r>
          </w:p>
        </w:tc>
      </w:tr>
      <w:tr w:rsidR="004E449E" w:rsidRPr="004E449E" w:rsidTr="007160AF">
        <w:tc>
          <w:tcPr>
            <w:tcW w:w="9640" w:type="dxa"/>
            <w:gridSpan w:val="4"/>
          </w:tcPr>
          <w:p w:rsidR="009F456A" w:rsidRPr="00841DA7" w:rsidRDefault="009F456A" w:rsidP="00841DA7">
            <w:pPr>
              <w:spacing w:after="0" w:line="360" w:lineRule="auto"/>
              <w:jc w:val="both"/>
              <w:rPr>
                <w:rFonts w:asciiTheme="minorHAnsi" w:eastAsia="Times New Roman" w:hAnsiTheme="minorHAnsi" w:cs="Arial"/>
                <w:sz w:val="20"/>
                <w:szCs w:val="20"/>
              </w:rPr>
            </w:pPr>
            <w:r w:rsidRPr="00841DA7">
              <w:rPr>
                <w:rFonts w:asciiTheme="minorHAnsi" w:eastAsia="Times New Roman" w:hAnsiTheme="minorHAnsi" w:cs="Arial"/>
                <w:sz w:val="20"/>
                <w:szCs w:val="20"/>
              </w:rPr>
              <w:t xml:space="preserve">GIMENES, </w:t>
            </w:r>
            <w:proofErr w:type="spellStart"/>
            <w:r w:rsidRPr="00841DA7">
              <w:rPr>
                <w:rFonts w:asciiTheme="minorHAnsi" w:eastAsia="Times New Roman" w:hAnsiTheme="minorHAnsi" w:cs="Arial"/>
                <w:sz w:val="20"/>
                <w:szCs w:val="20"/>
              </w:rPr>
              <w:t>Eron</w:t>
            </w:r>
            <w:proofErr w:type="spellEnd"/>
            <w:r w:rsidRPr="00841DA7">
              <w:rPr>
                <w:rFonts w:asciiTheme="minorHAnsi" w:eastAsia="Times New Roman" w:hAnsiTheme="minorHAnsi" w:cs="Arial"/>
                <w:sz w:val="20"/>
                <w:szCs w:val="20"/>
              </w:rPr>
              <w:t xml:space="preserve"> Veríssimo. </w:t>
            </w:r>
            <w:r w:rsidRPr="00841DA7">
              <w:rPr>
                <w:rFonts w:asciiTheme="minorHAnsi" w:eastAsia="Times New Roman" w:hAnsiTheme="minorHAnsi" w:cs="Arial"/>
                <w:b/>
                <w:sz w:val="20"/>
                <w:szCs w:val="20"/>
              </w:rPr>
              <w:t>Coletânea de legislação de trânsito</w:t>
            </w:r>
            <w:r w:rsidRPr="00841DA7">
              <w:rPr>
                <w:rFonts w:asciiTheme="minorHAnsi" w:eastAsia="Times New Roman" w:hAnsiTheme="minorHAnsi" w:cs="Arial"/>
                <w:sz w:val="20"/>
                <w:szCs w:val="20"/>
              </w:rPr>
              <w:t>. - São Paulo–</w:t>
            </w:r>
            <w:proofErr w:type="gramStart"/>
            <w:r w:rsidRPr="00841DA7">
              <w:rPr>
                <w:rFonts w:asciiTheme="minorHAnsi" w:eastAsia="Times New Roman" w:hAnsiTheme="minorHAnsi" w:cs="Arial"/>
                <w:sz w:val="20"/>
                <w:szCs w:val="20"/>
              </w:rPr>
              <w:t>SP :</w:t>
            </w:r>
            <w:proofErr w:type="gramEnd"/>
            <w:r w:rsidRPr="00841DA7">
              <w:rPr>
                <w:rFonts w:asciiTheme="minorHAnsi" w:eastAsia="Times New Roman" w:hAnsiTheme="minorHAnsi" w:cs="Arial"/>
                <w:sz w:val="20"/>
                <w:szCs w:val="20"/>
              </w:rPr>
              <w:t xml:space="preserve"> </w:t>
            </w:r>
            <w:proofErr w:type="spellStart"/>
            <w:r w:rsidRPr="00841DA7">
              <w:rPr>
                <w:rFonts w:asciiTheme="minorHAnsi" w:eastAsia="Times New Roman" w:hAnsiTheme="minorHAnsi" w:cs="Arial"/>
                <w:sz w:val="20"/>
                <w:szCs w:val="20"/>
              </w:rPr>
              <w:t>Edipro</w:t>
            </w:r>
            <w:proofErr w:type="spellEnd"/>
            <w:r w:rsidRPr="00841DA7">
              <w:rPr>
                <w:rFonts w:asciiTheme="minorHAnsi" w:eastAsia="Times New Roman" w:hAnsiTheme="minorHAnsi" w:cs="Arial"/>
                <w:sz w:val="20"/>
                <w:szCs w:val="20"/>
              </w:rPr>
              <w:t>, 2013.</w:t>
            </w:r>
          </w:p>
          <w:p w:rsidR="009F456A" w:rsidRPr="00841DA7" w:rsidRDefault="009F456A" w:rsidP="007160AF">
            <w:pPr>
              <w:spacing w:after="0" w:line="360" w:lineRule="auto"/>
              <w:rPr>
                <w:rFonts w:asciiTheme="minorHAnsi" w:eastAsia="Times New Roman" w:hAnsiTheme="minorHAnsi" w:cs="Arial"/>
                <w:sz w:val="20"/>
                <w:szCs w:val="20"/>
              </w:rPr>
            </w:pPr>
            <w:r w:rsidRPr="00841DA7">
              <w:rPr>
                <w:rFonts w:asciiTheme="minorHAnsi" w:eastAsia="Times New Roman" w:hAnsiTheme="minorHAnsi" w:cs="Arial"/>
                <w:sz w:val="20"/>
                <w:szCs w:val="20"/>
              </w:rPr>
              <w:t xml:space="preserve">MIRAGEM, Bruno. </w:t>
            </w:r>
            <w:r w:rsidRPr="00841DA7">
              <w:rPr>
                <w:rFonts w:asciiTheme="minorHAnsi" w:eastAsia="Times New Roman" w:hAnsiTheme="minorHAnsi" w:cs="Arial"/>
                <w:b/>
                <w:sz w:val="20"/>
                <w:szCs w:val="20"/>
              </w:rPr>
              <w:t>Contrato de Transporte</w:t>
            </w:r>
            <w:r w:rsidRPr="00841DA7">
              <w:rPr>
                <w:rFonts w:asciiTheme="minorHAnsi" w:eastAsia="Times New Roman" w:hAnsiTheme="minorHAnsi" w:cs="Arial"/>
                <w:sz w:val="20"/>
                <w:szCs w:val="20"/>
              </w:rPr>
              <w:t xml:space="preserve">. – São </w:t>
            </w:r>
            <w:proofErr w:type="gramStart"/>
            <w:r w:rsidRPr="00841DA7">
              <w:rPr>
                <w:rFonts w:asciiTheme="minorHAnsi" w:eastAsia="Times New Roman" w:hAnsiTheme="minorHAnsi" w:cs="Arial"/>
                <w:sz w:val="20"/>
                <w:szCs w:val="20"/>
              </w:rPr>
              <w:t>Paulo :</w:t>
            </w:r>
            <w:proofErr w:type="gramEnd"/>
            <w:r w:rsidRPr="00841DA7">
              <w:rPr>
                <w:rFonts w:asciiTheme="minorHAnsi" w:eastAsia="Times New Roman" w:hAnsiTheme="minorHAnsi" w:cs="Arial"/>
                <w:sz w:val="20"/>
                <w:szCs w:val="20"/>
              </w:rPr>
              <w:t xml:space="preserve"> Editora RT, 2013.</w:t>
            </w:r>
          </w:p>
          <w:p w:rsidR="009F456A" w:rsidRPr="00841DA7" w:rsidRDefault="009F456A" w:rsidP="00841DA7">
            <w:pPr>
              <w:spacing w:after="0" w:line="360" w:lineRule="auto"/>
              <w:jc w:val="both"/>
              <w:rPr>
                <w:rFonts w:asciiTheme="minorHAnsi" w:hAnsiTheme="minorHAnsi" w:cs="Arial"/>
                <w:sz w:val="20"/>
              </w:rPr>
            </w:pPr>
            <w:proofErr w:type="spellStart"/>
            <w:proofErr w:type="gramStart"/>
            <w:r w:rsidRPr="00841DA7">
              <w:rPr>
                <w:rFonts w:asciiTheme="minorHAnsi" w:hAnsiTheme="minorHAnsi" w:cs="Arial"/>
                <w:sz w:val="20"/>
              </w:rPr>
              <w:t>ROJAS,</w:t>
            </w:r>
            <w:proofErr w:type="gramEnd"/>
            <w:r w:rsidRPr="00841DA7">
              <w:rPr>
                <w:rFonts w:asciiTheme="minorHAnsi" w:hAnsiTheme="minorHAnsi" w:cs="Arial"/>
                <w:sz w:val="20"/>
              </w:rPr>
              <w:t>Pablo</w:t>
            </w:r>
            <w:proofErr w:type="spellEnd"/>
            <w:r w:rsidRPr="00841DA7">
              <w:rPr>
                <w:rFonts w:asciiTheme="minorHAnsi" w:hAnsiTheme="minorHAnsi" w:cs="Arial"/>
                <w:sz w:val="20"/>
              </w:rPr>
              <w:t xml:space="preserve">. </w:t>
            </w:r>
            <w:r w:rsidRPr="00841DA7">
              <w:rPr>
                <w:rFonts w:asciiTheme="minorHAnsi" w:hAnsiTheme="minorHAnsi" w:cs="Arial"/>
                <w:b/>
                <w:sz w:val="20"/>
              </w:rPr>
              <w:t>Introdução à logística portuária e noções de comércio exterior</w:t>
            </w:r>
            <w:r w:rsidRPr="00841DA7">
              <w:rPr>
                <w:rFonts w:asciiTheme="minorHAnsi" w:hAnsiTheme="minorHAnsi" w:cs="Arial"/>
                <w:sz w:val="20"/>
              </w:rPr>
              <w:t xml:space="preserve">. – Porto </w:t>
            </w:r>
            <w:proofErr w:type="gramStart"/>
            <w:r w:rsidRPr="00841DA7">
              <w:rPr>
                <w:rFonts w:asciiTheme="minorHAnsi" w:hAnsiTheme="minorHAnsi" w:cs="Arial"/>
                <w:sz w:val="20"/>
              </w:rPr>
              <w:t>Alegre :</w:t>
            </w:r>
            <w:proofErr w:type="gramEnd"/>
            <w:r w:rsidRPr="00841DA7">
              <w:rPr>
                <w:rFonts w:asciiTheme="minorHAnsi" w:hAnsiTheme="minorHAnsi" w:cs="Arial"/>
                <w:sz w:val="20"/>
              </w:rPr>
              <w:t xml:space="preserve"> </w:t>
            </w:r>
            <w:proofErr w:type="spellStart"/>
            <w:r w:rsidRPr="00841DA7">
              <w:rPr>
                <w:rFonts w:asciiTheme="minorHAnsi" w:hAnsiTheme="minorHAnsi" w:cs="Arial"/>
                <w:sz w:val="20"/>
              </w:rPr>
              <w:t>Bookman</w:t>
            </w:r>
            <w:proofErr w:type="spellEnd"/>
            <w:r w:rsidRPr="00841DA7">
              <w:rPr>
                <w:rFonts w:asciiTheme="minorHAnsi" w:hAnsiTheme="minorHAnsi" w:cs="Arial"/>
                <w:sz w:val="20"/>
              </w:rPr>
              <w:t xml:space="preserve">, 2014. </w:t>
            </w:r>
          </w:p>
          <w:p w:rsidR="009F456A" w:rsidRPr="008A3CD7" w:rsidRDefault="009F456A" w:rsidP="00841DA7">
            <w:pPr>
              <w:spacing w:after="0" w:line="360" w:lineRule="auto"/>
              <w:jc w:val="both"/>
              <w:rPr>
                <w:rFonts w:asciiTheme="minorHAnsi" w:eastAsia="Times New Roman" w:hAnsiTheme="minorHAnsi" w:cs="Arial"/>
                <w:sz w:val="20"/>
                <w:szCs w:val="20"/>
              </w:rPr>
            </w:pPr>
            <w:r w:rsidRPr="00841DA7">
              <w:rPr>
                <w:rFonts w:asciiTheme="minorHAnsi" w:eastAsia="Times New Roman" w:hAnsiTheme="minorHAnsi" w:cs="Arial"/>
                <w:sz w:val="20"/>
                <w:szCs w:val="20"/>
              </w:rPr>
              <w:t xml:space="preserve">SERVIÇO NACIONAL DE APRENDIZAGEM INDUSTRIAL. DEPARTAMENTO NACIONAL. </w:t>
            </w:r>
            <w:r w:rsidRPr="00841DA7">
              <w:rPr>
                <w:rFonts w:asciiTheme="minorHAnsi" w:eastAsia="Times New Roman" w:hAnsiTheme="minorHAnsi" w:cs="Arial"/>
                <w:b/>
                <w:sz w:val="20"/>
                <w:szCs w:val="20"/>
              </w:rPr>
              <w:t>Conceitos básicos de logística</w:t>
            </w:r>
            <w:r w:rsidRPr="00841DA7">
              <w:rPr>
                <w:rFonts w:asciiTheme="minorHAnsi" w:eastAsia="Times New Roman" w:hAnsiTheme="minorHAnsi" w:cs="Arial"/>
                <w:sz w:val="20"/>
                <w:szCs w:val="20"/>
              </w:rPr>
              <w:t>. Brasília, DF: SENAI/DN. 92 p. (Série Logística).</w:t>
            </w:r>
          </w:p>
          <w:p w:rsidR="00841DA7" w:rsidRPr="008A3CD7" w:rsidRDefault="009F456A" w:rsidP="00841DA7">
            <w:pPr>
              <w:spacing w:after="0" w:line="360" w:lineRule="auto"/>
              <w:jc w:val="both"/>
              <w:rPr>
                <w:rFonts w:asciiTheme="minorHAnsi" w:eastAsia="Times New Roman" w:hAnsiTheme="minorHAnsi" w:cs="Arial"/>
                <w:sz w:val="20"/>
                <w:szCs w:val="20"/>
              </w:rPr>
            </w:pPr>
            <w:r w:rsidRPr="00841DA7">
              <w:rPr>
                <w:rFonts w:asciiTheme="minorHAnsi" w:eastAsia="Times New Roman" w:hAnsiTheme="minorHAnsi" w:cs="Arial"/>
                <w:sz w:val="20"/>
                <w:szCs w:val="20"/>
              </w:rPr>
              <w:t xml:space="preserve">VENTURA, Gustavo Henrique V.; TORRES, Heleno Taveira. </w:t>
            </w:r>
            <w:r w:rsidRPr="00841DA7">
              <w:rPr>
                <w:rFonts w:asciiTheme="minorHAnsi" w:eastAsia="Times New Roman" w:hAnsiTheme="minorHAnsi" w:cs="Arial"/>
                <w:b/>
                <w:sz w:val="20"/>
                <w:szCs w:val="20"/>
              </w:rPr>
              <w:t xml:space="preserve">Doutrina Tributária: </w:t>
            </w:r>
            <w:r w:rsidRPr="00841DA7">
              <w:rPr>
                <w:rFonts w:asciiTheme="minorHAnsi" w:eastAsia="Times New Roman" w:hAnsiTheme="minorHAnsi" w:cs="Arial"/>
                <w:sz w:val="20"/>
                <w:szCs w:val="20"/>
              </w:rPr>
              <w:t xml:space="preserve">O ICMS Sobre o Serviço do Transporte. - São </w:t>
            </w:r>
            <w:proofErr w:type="gramStart"/>
            <w:r w:rsidRPr="00841DA7">
              <w:rPr>
                <w:rFonts w:asciiTheme="minorHAnsi" w:eastAsia="Times New Roman" w:hAnsiTheme="minorHAnsi" w:cs="Arial"/>
                <w:sz w:val="20"/>
                <w:szCs w:val="20"/>
              </w:rPr>
              <w:t>Paulo :</w:t>
            </w:r>
            <w:proofErr w:type="gramEnd"/>
            <w:r w:rsidRPr="00841DA7">
              <w:rPr>
                <w:rFonts w:asciiTheme="minorHAnsi" w:eastAsia="Times New Roman" w:hAnsiTheme="minorHAnsi" w:cs="Arial"/>
                <w:sz w:val="20"/>
                <w:szCs w:val="20"/>
              </w:rPr>
              <w:t xml:space="preserve"> Editora RT, 2014.</w:t>
            </w:r>
          </w:p>
        </w:tc>
      </w:tr>
    </w:tbl>
    <w:p w:rsidR="00F13A32" w:rsidRPr="004E449E" w:rsidRDefault="00F13A32" w:rsidP="00F13A32">
      <w:pPr>
        <w:spacing w:before="0" w:after="0"/>
        <w:rPr>
          <w:rFonts w:asciiTheme="minorHAnsi" w:hAnsiTheme="minorHAnsi"/>
          <w:b/>
          <w:sz w:val="20"/>
          <w:szCs w:val="20"/>
        </w:rPr>
      </w:pPr>
    </w:p>
    <w:p w:rsidR="00F13A32" w:rsidRPr="00F13A32" w:rsidRDefault="00F13A32" w:rsidP="00F13A32">
      <w:pPr>
        <w:spacing w:before="0" w:after="0"/>
        <w:rPr>
          <w:rFonts w:asciiTheme="minorHAnsi" w:hAnsiTheme="minorHAnsi"/>
          <w:b/>
          <w:sz w:val="20"/>
          <w:szCs w:val="20"/>
        </w:rPr>
      </w:pPr>
    </w:p>
    <w:p w:rsidR="00F13A32" w:rsidRDefault="00F13A32">
      <w:pPr>
        <w:spacing w:before="0" w:after="200" w:line="276" w:lineRule="auto"/>
        <w:rPr>
          <w:rFonts w:asciiTheme="minorHAnsi" w:hAnsiTheme="minorHAnsi"/>
          <w:b/>
          <w:sz w:val="20"/>
          <w:szCs w:val="20"/>
        </w:rPr>
      </w:pPr>
      <w:r>
        <w:rPr>
          <w:rFonts w:asciiTheme="minorHAnsi" w:hAnsiTheme="minorHAnsi"/>
          <w:b/>
          <w:sz w:val="20"/>
          <w:szCs w:val="20"/>
        </w:rPr>
        <w:br w:type="page"/>
      </w:r>
    </w:p>
    <w:p w:rsidR="00D64E34" w:rsidRPr="00801315" w:rsidRDefault="00D64E34" w:rsidP="00D64E34">
      <w:pPr>
        <w:tabs>
          <w:tab w:val="left" w:pos="1134"/>
        </w:tabs>
        <w:spacing w:before="0" w:after="0"/>
        <w:jc w:val="both"/>
        <w:rPr>
          <w:rFonts w:asciiTheme="minorHAnsi" w:eastAsia="Times New Roman" w:hAnsiTheme="minorHAnsi" w:cs="Arial"/>
          <w:b/>
          <w:sz w:val="4"/>
          <w:szCs w:val="20"/>
        </w:rPr>
      </w:pPr>
    </w:p>
    <w:p w:rsidR="00D64E34" w:rsidRPr="00801315" w:rsidRDefault="00D64E34" w:rsidP="00D64E34">
      <w:pPr>
        <w:pStyle w:val="FATEC-T2"/>
      </w:pPr>
      <w:bookmarkStart w:id="103" w:name="_Toc465252501"/>
      <w:bookmarkStart w:id="104" w:name="_Toc480383731"/>
      <w:r w:rsidRPr="00801315">
        <w:t xml:space="preserve">Módulo </w:t>
      </w:r>
      <w:r>
        <w:t>Específico I</w:t>
      </w:r>
      <w:r w:rsidRPr="00801315">
        <w:t>I</w:t>
      </w:r>
      <w:bookmarkEnd w:id="103"/>
      <w:bookmarkEnd w:id="104"/>
    </w:p>
    <w:p w:rsidR="00D64E34" w:rsidRDefault="00D64E34" w:rsidP="00D64E34">
      <w:pPr>
        <w:tabs>
          <w:tab w:val="left" w:pos="1134"/>
        </w:tabs>
        <w:spacing w:before="0" w:after="0"/>
        <w:rPr>
          <w:rFonts w:asciiTheme="minorHAnsi" w:hAnsiTheme="minorHAnsi"/>
          <w:lang w:eastAsia="x-none"/>
        </w:rPr>
      </w:pPr>
    </w:p>
    <w:p w:rsidR="00696AE6" w:rsidRDefault="00696AE6" w:rsidP="00D64E34">
      <w:pPr>
        <w:tabs>
          <w:tab w:val="left" w:pos="1134"/>
        </w:tabs>
        <w:spacing w:before="0" w:after="0"/>
        <w:rPr>
          <w:rFonts w:asciiTheme="minorHAnsi" w:hAnsiTheme="minorHAnsi"/>
          <w:lang w:eastAsia="x-none"/>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2"/>
        <w:gridCol w:w="69"/>
        <w:gridCol w:w="2669"/>
        <w:gridCol w:w="2410"/>
      </w:tblGrid>
      <w:tr w:rsidR="00696AE6" w:rsidRPr="00696AE6" w:rsidTr="007160AF">
        <w:tc>
          <w:tcPr>
            <w:tcW w:w="7230" w:type="dxa"/>
            <w:gridSpan w:val="3"/>
            <w:shd w:val="clear" w:color="auto" w:fill="D9D9D9"/>
          </w:tcPr>
          <w:p w:rsidR="00696AE6" w:rsidRPr="00696AE6" w:rsidRDefault="00696AE6" w:rsidP="007160AF">
            <w:pPr>
              <w:spacing w:after="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Uni</w:t>
            </w:r>
            <w:r w:rsidR="009F456A">
              <w:rPr>
                <w:rFonts w:asciiTheme="minorHAnsi" w:eastAsia="Times New Roman" w:hAnsiTheme="minorHAnsi" w:cs="Arial"/>
                <w:b/>
                <w:color w:val="000000"/>
                <w:sz w:val="20"/>
                <w:szCs w:val="20"/>
              </w:rPr>
              <w:t>dade Curricular</w:t>
            </w:r>
          </w:p>
        </w:tc>
        <w:tc>
          <w:tcPr>
            <w:tcW w:w="2410" w:type="dxa"/>
            <w:shd w:val="clear" w:color="auto" w:fill="D9D9D9"/>
          </w:tcPr>
          <w:p w:rsidR="00696AE6" w:rsidRPr="00696AE6" w:rsidRDefault="009F456A"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4F0988" w:rsidRDefault="00696AE6" w:rsidP="007160AF">
            <w:pPr>
              <w:autoSpaceDE w:val="0"/>
              <w:autoSpaceDN w:val="0"/>
              <w:adjustRightInd w:val="0"/>
              <w:spacing w:after="0"/>
              <w:rPr>
                <w:rFonts w:asciiTheme="minorHAnsi" w:hAnsiTheme="minorHAnsi" w:cs="Arial"/>
                <w:bCs/>
                <w:sz w:val="20"/>
                <w:szCs w:val="20"/>
              </w:rPr>
            </w:pPr>
            <w:r w:rsidRPr="00696AE6">
              <w:rPr>
                <w:rFonts w:asciiTheme="minorHAnsi" w:hAnsiTheme="minorHAnsi" w:cs="Arial"/>
                <w:sz w:val="20"/>
                <w:szCs w:val="20"/>
              </w:rPr>
              <w:t>Gestão de Transportes e Distribuição</w:t>
            </w:r>
            <w:r w:rsidR="004F0988">
              <w:rPr>
                <w:rFonts w:asciiTheme="minorHAnsi" w:hAnsiTheme="minorHAnsi" w:cs="Arial"/>
                <w:bCs/>
                <w:sz w:val="20"/>
                <w:szCs w:val="20"/>
              </w:rPr>
              <w:t xml:space="preserve"> </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7151E4" w:rsidRDefault="00696AE6" w:rsidP="007151E4">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Curso Supe</w:t>
            </w:r>
            <w:r w:rsidR="007151E4">
              <w:rPr>
                <w:rFonts w:asciiTheme="minorHAnsi" w:eastAsia="Times New Roman" w:hAnsiTheme="minorHAnsi" w:cs="Arial"/>
                <w:b/>
                <w:sz w:val="20"/>
                <w:szCs w:val="20"/>
              </w:rPr>
              <w:t>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Unidade de </w:t>
            </w:r>
            <w:r w:rsidR="00C62753" w:rsidRPr="00696AE6">
              <w:rPr>
                <w:rFonts w:asciiTheme="minorHAnsi" w:eastAsia="Times New Roman" w:hAnsiTheme="minorHAnsi" w:cs="Arial"/>
                <w:b/>
                <w:sz w:val="20"/>
                <w:szCs w:val="20"/>
              </w:rPr>
              <w:t>Competência</w:t>
            </w:r>
            <w:r w:rsidR="00C62753" w:rsidRPr="00696AE6">
              <w:rPr>
                <w:rFonts w:asciiTheme="minorHAnsi" w:eastAsia="Times New Roman" w:hAnsiTheme="minorHAnsi" w:cs="Arial"/>
                <w:sz w:val="20"/>
                <w:szCs w:val="20"/>
              </w:rPr>
              <w:t xml:space="preserve">: </w:t>
            </w:r>
            <w:r w:rsidRPr="00696AE6">
              <w:rPr>
                <w:rFonts w:asciiTheme="minorHAnsi" w:eastAsia="Times New Roman" w:hAnsiTheme="minorHAnsi" w:cs="Arial"/>
                <w:sz w:val="20"/>
                <w:szCs w:val="20"/>
              </w:rPr>
              <w:t>UC2 e UC3</w:t>
            </w:r>
          </w:p>
        </w:tc>
        <w:tc>
          <w:tcPr>
            <w:tcW w:w="5079" w:type="dxa"/>
            <w:gridSpan w:val="2"/>
            <w:vAlign w:val="center"/>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Pr="00696AE6">
              <w:rPr>
                <w:rFonts w:asciiTheme="minorHAnsi" w:eastAsia="Times New Roman" w:hAnsiTheme="minorHAnsi" w:cs="Arial"/>
                <w:color w:val="000000"/>
                <w:sz w:val="20"/>
                <w:szCs w:val="20"/>
              </w:rPr>
              <w:t>Específico II</w:t>
            </w:r>
          </w:p>
        </w:tc>
      </w:tr>
      <w:tr w:rsidR="00696AE6" w:rsidRPr="00696AE6" w:rsidTr="007160AF">
        <w:trPr>
          <w:cantSplit/>
          <w:trHeight w:val="59"/>
        </w:trPr>
        <w:tc>
          <w:tcPr>
            <w:tcW w:w="9640" w:type="dxa"/>
            <w:gridSpan w:val="4"/>
            <w:shd w:val="clear" w:color="auto" w:fill="D9D9D9"/>
          </w:tcPr>
          <w:p w:rsidR="00696AE6" w:rsidRPr="00696AE6" w:rsidRDefault="007151E4" w:rsidP="007151E4">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Gestão de Transporte, Frotas e Distribuição</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7151E4" w:rsidRDefault="007151E4" w:rsidP="007151E4">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Fundamentos Técnicos Científicos</w:t>
            </w:r>
          </w:p>
        </w:tc>
        <w:tc>
          <w:tcPr>
            <w:tcW w:w="5148"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2" w:type="dxa"/>
            <w:shd w:val="clear" w:color="auto" w:fill="auto"/>
          </w:tcPr>
          <w:p w:rsidR="00696AE6" w:rsidRPr="00696AE6" w:rsidRDefault="00696AE6" w:rsidP="00B92D25">
            <w:pPr>
              <w:numPr>
                <w:ilvl w:val="0"/>
                <w:numId w:val="108"/>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Conceituar a cadeia de distribuição dos processos logísticos.</w:t>
            </w:r>
          </w:p>
          <w:p w:rsidR="00696AE6" w:rsidRPr="00696AE6" w:rsidRDefault="00696AE6" w:rsidP="00B92D25">
            <w:pPr>
              <w:numPr>
                <w:ilvl w:val="0"/>
                <w:numId w:val="108"/>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Identificar tipos, funções e estrutura da </w:t>
            </w:r>
            <w:proofErr w:type="gramStart"/>
            <w:r w:rsidRPr="00696AE6">
              <w:rPr>
                <w:rFonts w:asciiTheme="minorHAnsi" w:hAnsiTheme="minorHAnsi" w:cs="Arial"/>
                <w:sz w:val="20"/>
                <w:szCs w:val="20"/>
              </w:rPr>
              <w:t>distribuição aplicados aos processos logísticos</w:t>
            </w:r>
            <w:proofErr w:type="gramEnd"/>
          </w:p>
        </w:tc>
        <w:tc>
          <w:tcPr>
            <w:tcW w:w="5148" w:type="dxa"/>
            <w:gridSpan w:val="3"/>
            <w:vMerge w:val="restart"/>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 xml:space="preserve">Gestão de Transportes </w:t>
            </w:r>
          </w:p>
          <w:p w:rsidR="00696AE6" w:rsidRPr="00696AE6" w:rsidRDefault="00696AE6" w:rsidP="007160AF">
            <w:pPr>
              <w:tabs>
                <w:tab w:val="left" w:pos="3912"/>
              </w:tabs>
              <w:spacing w:after="0" w:line="280" w:lineRule="atLeast"/>
              <w:jc w:val="both"/>
              <w:rPr>
                <w:rFonts w:asciiTheme="minorHAnsi" w:hAnsiTheme="minorHAnsi" w:cs="Arial"/>
                <w:b/>
                <w:sz w:val="20"/>
                <w:szCs w:val="20"/>
              </w:rPr>
            </w:pPr>
          </w:p>
          <w:p w:rsidR="00696AE6" w:rsidRPr="00696AE6" w:rsidRDefault="00696AE6" w:rsidP="007160AF">
            <w:pPr>
              <w:tabs>
                <w:tab w:val="left" w:pos="3912"/>
              </w:tabs>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Legislação</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CT-E – </w:t>
            </w:r>
            <w:r w:rsidR="00D0141C" w:rsidRPr="00696AE6">
              <w:rPr>
                <w:rFonts w:asciiTheme="minorHAnsi" w:hAnsiTheme="minorHAnsi" w:cs="Arial"/>
                <w:sz w:val="20"/>
                <w:szCs w:val="20"/>
              </w:rPr>
              <w:t>Conhecimento de Transporte Eletrônico</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Manifesto de carga</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Legislação de Mato Grosso nos Processos Logísticos</w:t>
            </w:r>
          </w:p>
          <w:p w:rsidR="00696AE6" w:rsidRPr="00696AE6" w:rsidRDefault="00696AE6" w:rsidP="007160AF">
            <w:pPr>
              <w:tabs>
                <w:tab w:val="left" w:pos="3912"/>
              </w:tabs>
              <w:spacing w:after="0" w:line="280" w:lineRule="atLeast"/>
              <w:jc w:val="both"/>
              <w:rPr>
                <w:rFonts w:asciiTheme="minorHAnsi" w:hAnsiTheme="minorHAnsi" w:cs="Arial"/>
                <w:b/>
                <w:sz w:val="20"/>
                <w:szCs w:val="20"/>
              </w:rPr>
            </w:pPr>
          </w:p>
          <w:p w:rsidR="00696AE6" w:rsidRPr="00696AE6" w:rsidRDefault="00696AE6" w:rsidP="007160AF">
            <w:pPr>
              <w:tabs>
                <w:tab w:val="left" w:pos="3912"/>
              </w:tabs>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Gestão de Transporte</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Sistema de Transporte, </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Planejamento de Transporte Urbano (pessoas e cargas),</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Estudo de capacidades e custos de modos de transportes, </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Planejamentos e fluxos multimodais,</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Terceirização de operações logística,</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Dimensionamento da frota, </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Segmentos de transporte de cargas, </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Transporte de cargas regionais, nacionais e internacionais. </w:t>
            </w:r>
          </w:p>
          <w:p w:rsidR="00696AE6" w:rsidRPr="00696AE6" w:rsidRDefault="00696AE6" w:rsidP="00B92D25">
            <w:pPr>
              <w:numPr>
                <w:ilvl w:val="0"/>
                <w:numId w:val="110"/>
              </w:numPr>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Estratégia de Gestão de Frotas.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Elementos de Programa de segurança da frota.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Análise de Risco e Prevenção de acidentes.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Gestão de tripulações.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Conceitos de manutenção.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Sistemas de manutenção.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Planejamento e Controle de Manutenção,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Dimensionamento de Oficinas,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Avaliação de Frotas, </w:t>
            </w:r>
          </w:p>
          <w:p w:rsidR="00696AE6" w:rsidRPr="00696AE6" w:rsidRDefault="00696AE6" w:rsidP="00B92D25">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 xml:space="preserve">Renovação de Frotas </w:t>
            </w:r>
          </w:p>
          <w:p w:rsidR="00696AE6" w:rsidRPr="00696AE6" w:rsidRDefault="00696AE6" w:rsidP="007160AF">
            <w:pPr>
              <w:autoSpaceDE w:val="0"/>
              <w:autoSpaceDN w:val="0"/>
              <w:adjustRightInd w:val="0"/>
              <w:spacing w:after="0" w:line="280" w:lineRule="atLeast"/>
              <w:rPr>
                <w:rFonts w:asciiTheme="minorHAnsi" w:hAnsiTheme="minorHAnsi" w:cs="Arial"/>
                <w:sz w:val="20"/>
                <w:szCs w:val="20"/>
              </w:rPr>
            </w:pPr>
          </w:p>
          <w:p w:rsidR="00696AE6" w:rsidRPr="00696AE6" w:rsidRDefault="00696AE6" w:rsidP="007160AF">
            <w:pPr>
              <w:autoSpaceDE w:val="0"/>
              <w:autoSpaceDN w:val="0"/>
              <w:adjustRightInd w:val="0"/>
              <w:spacing w:after="0" w:line="280" w:lineRule="atLeast"/>
              <w:rPr>
                <w:rFonts w:asciiTheme="minorHAnsi" w:hAnsiTheme="minorHAnsi" w:cs="Arial"/>
                <w:b/>
                <w:sz w:val="20"/>
                <w:szCs w:val="20"/>
              </w:rPr>
            </w:pPr>
            <w:r w:rsidRPr="00696AE6">
              <w:rPr>
                <w:rFonts w:asciiTheme="minorHAnsi" w:hAnsiTheme="minorHAnsi" w:cs="Arial"/>
                <w:b/>
                <w:sz w:val="20"/>
                <w:szCs w:val="20"/>
              </w:rPr>
              <w:lastRenderedPageBreak/>
              <w:t>Frota</w:t>
            </w:r>
          </w:p>
          <w:p w:rsidR="00696AE6" w:rsidRPr="00696AE6" w:rsidRDefault="00696AE6" w:rsidP="001B0124">
            <w:pPr>
              <w:numPr>
                <w:ilvl w:val="0"/>
                <w:numId w:val="110"/>
              </w:numPr>
              <w:autoSpaceDE w:val="0"/>
              <w:autoSpaceDN w:val="0"/>
              <w:adjustRightInd w:val="0"/>
              <w:spacing w:before="0" w:after="0" w:line="280" w:lineRule="atLeast"/>
              <w:ind w:left="459"/>
              <w:rPr>
                <w:rFonts w:asciiTheme="minorHAnsi" w:hAnsiTheme="minorHAnsi" w:cs="Arial"/>
                <w:sz w:val="20"/>
                <w:szCs w:val="20"/>
              </w:rPr>
            </w:pPr>
            <w:r w:rsidRPr="00696AE6">
              <w:rPr>
                <w:rFonts w:asciiTheme="minorHAnsi" w:hAnsiTheme="minorHAnsi" w:cs="Arial"/>
                <w:sz w:val="20"/>
                <w:szCs w:val="20"/>
              </w:rPr>
              <w:t>Rastreamento</w:t>
            </w:r>
          </w:p>
          <w:p w:rsidR="00696AE6" w:rsidRPr="00696AE6" w:rsidRDefault="00696AE6" w:rsidP="007160AF">
            <w:pPr>
              <w:autoSpaceDE w:val="0"/>
              <w:autoSpaceDN w:val="0"/>
              <w:adjustRightInd w:val="0"/>
              <w:spacing w:after="0" w:line="280" w:lineRule="atLeast"/>
              <w:rPr>
                <w:rFonts w:asciiTheme="minorHAnsi" w:hAnsiTheme="minorHAnsi" w:cs="Arial"/>
                <w:sz w:val="20"/>
                <w:szCs w:val="20"/>
              </w:rPr>
            </w:pPr>
          </w:p>
          <w:p w:rsidR="00696AE6" w:rsidRPr="00696AE6" w:rsidRDefault="00696AE6" w:rsidP="007160AF">
            <w:pPr>
              <w:spacing w:after="0" w:line="280" w:lineRule="atLeast"/>
              <w:rPr>
                <w:rFonts w:asciiTheme="minorHAnsi" w:hAnsiTheme="minorHAnsi" w:cs="Arial"/>
                <w:b/>
                <w:sz w:val="20"/>
                <w:szCs w:val="20"/>
              </w:rPr>
            </w:pPr>
            <w:r w:rsidRPr="00696AE6">
              <w:rPr>
                <w:rFonts w:asciiTheme="minorHAnsi" w:hAnsiTheme="minorHAnsi" w:cs="Arial"/>
                <w:b/>
                <w:sz w:val="20"/>
                <w:szCs w:val="20"/>
              </w:rPr>
              <w:t xml:space="preserve">- Modais de transporte e Intermodalidade </w:t>
            </w:r>
          </w:p>
          <w:p w:rsidR="00696AE6" w:rsidRPr="00696AE6" w:rsidRDefault="00696AE6" w:rsidP="007160AF">
            <w:pPr>
              <w:spacing w:after="0" w:line="280" w:lineRule="atLeast"/>
              <w:rPr>
                <w:rFonts w:asciiTheme="minorHAnsi" w:hAnsiTheme="minorHAnsi" w:cs="Arial"/>
                <w:b/>
                <w:sz w:val="20"/>
                <w:szCs w:val="20"/>
              </w:rPr>
            </w:pPr>
          </w:p>
          <w:p w:rsidR="00696AE6" w:rsidRPr="00696AE6" w:rsidRDefault="00696AE6" w:rsidP="007160AF">
            <w:pPr>
              <w:spacing w:after="0" w:line="280" w:lineRule="atLeast"/>
              <w:rPr>
                <w:rFonts w:asciiTheme="minorHAnsi" w:hAnsiTheme="minorHAnsi" w:cs="Arial"/>
                <w:b/>
                <w:sz w:val="20"/>
                <w:szCs w:val="20"/>
              </w:rPr>
            </w:pPr>
            <w:r w:rsidRPr="00696AE6">
              <w:rPr>
                <w:rFonts w:asciiTheme="minorHAnsi" w:hAnsiTheme="minorHAnsi" w:cs="Arial"/>
                <w:b/>
                <w:sz w:val="20"/>
                <w:szCs w:val="20"/>
              </w:rPr>
              <w:t xml:space="preserve">Gestão da Distribuição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Seleção e administração de canais de distribuição;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Canais logísticos Sistemas de expedição;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Roteirização e </w:t>
            </w:r>
            <w:proofErr w:type="spellStart"/>
            <w:r w:rsidRPr="00696AE6">
              <w:rPr>
                <w:rFonts w:asciiTheme="minorHAnsi" w:hAnsiTheme="minorHAnsi" w:cs="Arial"/>
                <w:sz w:val="20"/>
                <w:szCs w:val="20"/>
              </w:rPr>
              <w:t>roteirizadores</w:t>
            </w:r>
            <w:proofErr w:type="spellEnd"/>
            <w:r w:rsidRPr="00696AE6">
              <w:rPr>
                <w:rFonts w:asciiTheme="minorHAnsi" w:hAnsiTheme="minorHAnsi" w:cs="Arial"/>
                <w:sz w:val="20"/>
                <w:szCs w:val="20"/>
              </w:rPr>
              <w:t xml:space="preserve">;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Seleção de transportador;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Contratação de autônomos; </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Medição do Nível de serviço;</w:t>
            </w:r>
          </w:p>
          <w:p w:rsidR="00696AE6" w:rsidRPr="00696AE6" w:rsidRDefault="00696AE6" w:rsidP="00B92D25">
            <w:pPr>
              <w:numPr>
                <w:ilvl w:val="0"/>
                <w:numId w:val="91"/>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Tipos de Veículos e de cargas;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Atividades de </w:t>
            </w:r>
            <w:proofErr w:type="spellStart"/>
            <w:r w:rsidRPr="00696AE6">
              <w:rPr>
                <w:rFonts w:asciiTheme="minorHAnsi" w:hAnsiTheme="minorHAnsi" w:cs="Arial"/>
                <w:i/>
                <w:iCs/>
                <w:sz w:val="20"/>
                <w:szCs w:val="20"/>
              </w:rPr>
              <w:t>picking</w:t>
            </w:r>
            <w:proofErr w:type="spellEnd"/>
            <w:r w:rsidRPr="00696AE6">
              <w:rPr>
                <w:rFonts w:asciiTheme="minorHAnsi" w:hAnsiTheme="minorHAnsi" w:cs="Arial"/>
                <w:i/>
                <w:iCs/>
                <w:sz w:val="20"/>
                <w:szCs w:val="20"/>
              </w:rPr>
              <w:t xml:space="preserve"> </w:t>
            </w:r>
            <w:r w:rsidRPr="00696AE6">
              <w:rPr>
                <w:rFonts w:asciiTheme="minorHAnsi" w:hAnsiTheme="minorHAnsi" w:cs="Arial"/>
                <w:sz w:val="20"/>
                <w:szCs w:val="20"/>
              </w:rPr>
              <w:t xml:space="preserve">e </w:t>
            </w:r>
            <w:proofErr w:type="spellStart"/>
            <w:r w:rsidRPr="00696AE6">
              <w:rPr>
                <w:rFonts w:asciiTheme="minorHAnsi" w:hAnsiTheme="minorHAnsi" w:cs="Arial"/>
                <w:i/>
                <w:iCs/>
                <w:sz w:val="20"/>
                <w:szCs w:val="20"/>
              </w:rPr>
              <w:t>packing</w:t>
            </w:r>
            <w:proofErr w:type="spellEnd"/>
            <w:r w:rsidRPr="00696AE6">
              <w:rPr>
                <w:rFonts w:asciiTheme="minorHAnsi" w:hAnsiTheme="minorHAnsi" w:cs="Arial"/>
                <w:sz w:val="20"/>
                <w:szCs w:val="20"/>
              </w:rPr>
              <w:t xml:space="preserve">;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Impactos no custo a partir do tipo de modal;</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ECR – Resposta eficiente ao consumidor</w:t>
            </w:r>
            <w:proofErr w:type="gramStart"/>
            <w:r w:rsidRPr="00696AE6">
              <w:rPr>
                <w:rFonts w:asciiTheme="minorHAnsi" w:hAnsiTheme="minorHAnsi" w:cs="Arial"/>
                <w:sz w:val="20"/>
                <w:szCs w:val="20"/>
              </w:rPr>
              <w:t>;;</w:t>
            </w:r>
            <w:proofErr w:type="gramEnd"/>
            <w:r w:rsidRPr="00696AE6">
              <w:rPr>
                <w:rFonts w:asciiTheme="minorHAnsi" w:hAnsiTheme="minorHAnsi" w:cs="Arial"/>
                <w:sz w:val="20"/>
                <w:szCs w:val="20"/>
              </w:rPr>
              <w:t xml:space="preserve">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Custeio de atividades;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proofErr w:type="spellStart"/>
            <w:r w:rsidRPr="00696AE6">
              <w:rPr>
                <w:rFonts w:asciiTheme="minorHAnsi" w:hAnsiTheme="minorHAnsi" w:cs="Arial"/>
                <w:sz w:val="20"/>
                <w:szCs w:val="20"/>
              </w:rPr>
              <w:t>Ressuprimento</w:t>
            </w:r>
            <w:proofErr w:type="spellEnd"/>
            <w:r w:rsidRPr="00696AE6">
              <w:rPr>
                <w:rFonts w:asciiTheme="minorHAnsi" w:hAnsiTheme="minorHAnsi" w:cs="Arial"/>
                <w:sz w:val="20"/>
                <w:szCs w:val="20"/>
              </w:rPr>
              <w:t xml:space="preserve"> contínuo;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Gerenciamento de categorias. </w:t>
            </w:r>
          </w:p>
          <w:p w:rsidR="00696AE6" w:rsidRPr="00696AE6" w:rsidRDefault="00696AE6" w:rsidP="00B92D25">
            <w:pPr>
              <w:numPr>
                <w:ilvl w:val="0"/>
                <w:numId w:val="92"/>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Modos de transporte e serviços multimodais.</w:t>
            </w:r>
          </w:p>
          <w:p w:rsidR="00696AE6" w:rsidRPr="00696AE6" w:rsidRDefault="00696AE6" w:rsidP="007160AF">
            <w:pPr>
              <w:spacing w:after="0" w:line="280" w:lineRule="atLeast"/>
              <w:rPr>
                <w:rFonts w:asciiTheme="minorHAnsi" w:hAnsiTheme="minorHAnsi" w:cs="Arial"/>
                <w:sz w:val="20"/>
                <w:szCs w:val="20"/>
              </w:rPr>
            </w:pPr>
          </w:p>
          <w:p w:rsidR="00696AE6" w:rsidRPr="00696AE6" w:rsidRDefault="00696AE6" w:rsidP="007160AF">
            <w:pPr>
              <w:spacing w:after="0" w:line="280" w:lineRule="atLeast"/>
              <w:rPr>
                <w:rFonts w:asciiTheme="minorHAnsi" w:hAnsiTheme="minorHAnsi" w:cs="Arial"/>
                <w:b/>
                <w:sz w:val="20"/>
                <w:szCs w:val="20"/>
              </w:rPr>
            </w:pPr>
            <w:r w:rsidRPr="00696AE6">
              <w:rPr>
                <w:rFonts w:asciiTheme="minorHAnsi" w:hAnsiTheme="minorHAnsi" w:cs="Arial"/>
                <w:b/>
                <w:sz w:val="20"/>
                <w:szCs w:val="20"/>
              </w:rPr>
              <w:t>- Seguros e suas diversas modalidades</w:t>
            </w:r>
          </w:p>
          <w:p w:rsidR="00696AE6" w:rsidRPr="00696AE6" w:rsidRDefault="00696AE6" w:rsidP="007160AF">
            <w:pPr>
              <w:spacing w:after="0" w:line="280" w:lineRule="atLeast"/>
              <w:contextualSpacing/>
              <w:jc w:val="both"/>
              <w:rPr>
                <w:rFonts w:asciiTheme="minorHAnsi" w:hAnsiTheme="minorHAnsi" w:cs="Arial"/>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2"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Capacidades Técnicas</w:t>
            </w:r>
          </w:p>
        </w:tc>
        <w:tc>
          <w:tcPr>
            <w:tcW w:w="5148"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2" w:type="dxa"/>
            <w:shd w:val="clear" w:color="auto" w:fill="auto"/>
          </w:tcPr>
          <w:p w:rsidR="00696AE6" w:rsidRPr="00696AE6" w:rsidRDefault="00696AE6" w:rsidP="00B92D25">
            <w:pPr>
              <w:numPr>
                <w:ilvl w:val="0"/>
                <w:numId w:val="10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Analisar tipos de rastreamento de produtos aplicado na cadeia de distribuição</w:t>
            </w:r>
          </w:p>
          <w:p w:rsidR="00696AE6" w:rsidRPr="00696AE6" w:rsidRDefault="00696AE6" w:rsidP="00B92D25">
            <w:pPr>
              <w:numPr>
                <w:ilvl w:val="0"/>
                <w:numId w:val="10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Avaliar os sistemas de transportes disponíveis para a tomada de decisão.</w:t>
            </w:r>
          </w:p>
          <w:p w:rsidR="00696AE6" w:rsidRPr="00696AE6" w:rsidRDefault="00696AE6" w:rsidP="00B92D25">
            <w:pPr>
              <w:numPr>
                <w:ilvl w:val="0"/>
                <w:numId w:val="10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Avaliar a classificação e métodos de previsão da demanda;</w:t>
            </w:r>
          </w:p>
        </w:tc>
        <w:tc>
          <w:tcPr>
            <w:tcW w:w="5148"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8"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B92D25">
            <w:pPr>
              <w:numPr>
                <w:ilvl w:val="0"/>
                <w:numId w:val="10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Organizar e aplicar programas de</w:t>
            </w:r>
            <w:proofErr w:type="gramStart"/>
            <w:r w:rsidRPr="00696AE6">
              <w:rPr>
                <w:rFonts w:asciiTheme="minorHAnsi" w:hAnsiTheme="minorHAnsi" w:cs="Arial"/>
                <w:sz w:val="20"/>
                <w:szCs w:val="20"/>
              </w:rPr>
              <w:t xml:space="preserve">  </w:t>
            </w:r>
            <w:proofErr w:type="gramEnd"/>
            <w:r w:rsidRPr="00696AE6">
              <w:rPr>
                <w:rFonts w:asciiTheme="minorHAnsi" w:hAnsiTheme="minorHAnsi" w:cs="Arial"/>
                <w:sz w:val="20"/>
                <w:szCs w:val="20"/>
              </w:rPr>
              <w:t>gerenciamento de custos da distribuição;</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Utilizar métodos de trabalho com segurança na cadeia de distribuição</w:t>
            </w:r>
          </w:p>
        </w:tc>
        <w:tc>
          <w:tcPr>
            <w:tcW w:w="5148"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7160AF">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lastRenderedPageBreak/>
              <w:t>Bibliografia</w:t>
            </w:r>
          </w:p>
          <w:p w:rsidR="00696AE6" w:rsidRPr="00696AE6" w:rsidRDefault="00696AE6" w:rsidP="007160AF">
            <w:pPr>
              <w:spacing w:after="0"/>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F2F2F2"/>
          </w:tcPr>
          <w:p w:rsidR="00696AE6" w:rsidRPr="00696AE6" w:rsidRDefault="00696AE6" w:rsidP="007160AF">
            <w:pPr>
              <w:spacing w:after="0"/>
              <w:rPr>
                <w:rFonts w:asciiTheme="minorHAnsi" w:eastAsia="Times New Roman" w:hAnsiTheme="minorHAnsi" w:cs="Arial"/>
                <w:b/>
                <w:sz w:val="20"/>
                <w:szCs w:val="20"/>
              </w:rPr>
            </w:pPr>
            <w:r w:rsidRPr="00696AE6">
              <w:rPr>
                <w:rFonts w:asciiTheme="minorHAnsi" w:eastAsia="Times New Roman" w:hAnsiTheme="minorHAnsi" w:cs="Arial"/>
                <w:b/>
                <w:sz w:val="20"/>
                <w:szCs w:val="20"/>
              </w:rPr>
              <w:t>Básica</w:t>
            </w:r>
          </w:p>
          <w:p w:rsidR="00696AE6" w:rsidRPr="00696AE6" w:rsidRDefault="00696AE6" w:rsidP="007160AF">
            <w:pPr>
              <w:spacing w:after="0"/>
              <w:rPr>
                <w:rFonts w:asciiTheme="minorHAnsi" w:eastAsia="Times New Roman" w:hAnsiTheme="minorHAnsi" w:cs="Arial"/>
                <w:b/>
                <w:sz w:val="20"/>
                <w:szCs w:val="20"/>
              </w:rPr>
            </w:pPr>
          </w:p>
        </w:tc>
      </w:tr>
      <w:tr w:rsidR="00696AE6" w:rsidRPr="00696AE6" w:rsidTr="007160AF">
        <w:tc>
          <w:tcPr>
            <w:tcW w:w="9640" w:type="dxa"/>
            <w:gridSpan w:val="4"/>
          </w:tcPr>
          <w:p w:rsidR="00753DA1" w:rsidRDefault="00EA7140" w:rsidP="007160AF">
            <w:pPr>
              <w:spacing w:after="0" w:line="360" w:lineRule="auto"/>
              <w:rPr>
                <w:rFonts w:asciiTheme="minorHAnsi" w:eastAsia="Times New Roman" w:hAnsiTheme="minorHAnsi" w:cs="Arial"/>
                <w:sz w:val="20"/>
                <w:szCs w:val="20"/>
              </w:rPr>
            </w:pPr>
            <w:r>
              <w:rPr>
                <w:rFonts w:asciiTheme="minorHAnsi" w:eastAsia="Times New Roman" w:hAnsiTheme="minorHAnsi" w:cs="Arial"/>
                <w:sz w:val="20"/>
                <w:szCs w:val="20"/>
              </w:rPr>
              <w:t>NOVAES</w:t>
            </w:r>
            <w:r w:rsidR="006352CE" w:rsidRPr="00696AE6">
              <w:rPr>
                <w:rFonts w:asciiTheme="minorHAnsi" w:eastAsia="Times New Roman" w:hAnsiTheme="minorHAnsi" w:cs="Arial"/>
                <w:sz w:val="20"/>
                <w:szCs w:val="20"/>
              </w:rPr>
              <w:t xml:space="preserve">, </w:t>
            </w:r>
            <w:r>
              <w:rPr>
                <w:rFonts w:asciiTheme="minorHAnsi" w:eastAsia="Times New Roman" w:hAnsiTheme="minorHAnsi" w:cs="Arial"/>
                <w:sz w:val="20"/>
                <w:szCs w:val="20"/>
              </w:rPr>
              <w:t>Antônio Galvão</w:t>
            </w:r>
            <w:r w:rsidR="006352CE">
              <w:rPr>
                <w:rFonts w:asciiTheme="minorHAnsi" w:eastAsia="Times New Roman" w:hAnsiTheme="minorHAnsi" w:cs="Arial"/>
                <w:sz w:val="20"/>
                <w:szCs w:val="20"/>
              </w:rPr>
              <w:t xml:space="preserve"> </w:t>
            </w:r>
            <w:proofErr w:type="gramStart"/>
            <w:r w:rsidR="006352CE">
              <w:rPr>
                <w:rFonts w:asciiTheme="minorHAnsi" w:eastAsia="Times New Roman" w:hAnsiTheme="minorHAnsi" w:cs="Arial"/>
                <w:sz w:val="20"/>
                <w:szCs w:val="20"/>
              </w:rPr>
              <w:t>et</w:t>
            </w:r>
            <w:proofErr w:type="gramEnd"/>
            <w:r w:rsidR="006352CE">
              <w:rPr>
                <w:rFonts w:asciiTheme="minorHAnsi" w:eastAsia="Times New Roman" w:hAnsiTheme="minorHAnsi" w:cs="Arial"/>
                <w:sz w:val="20"/>
                <w:szCs w:val="20"/>
              </w:rPr>
              <w:t xml:space="preserve"> al</w:t>
            </w:r>
            <w:r w:rsidR="006352CE" w:rsidRPr="00696AE6">
              <w:rPr>
                <w:rFonts w:asciiTheme="minorHAnsi" w:eastAsia="Times New Roman" w:hAnsiTheme="minorHAnsi" w:cs="Arial"/>
                <w:sz w:val="20"/>
                <w:szCs w:val="20"/>
              </w:rPr>
              <w:t xml:space="preserve">. </w:t>
            </w:r>
            <w:r w:rsidR="006352CE" w:rsidRPr="006352CE">
              <w:rPr>
                <w:rFonts w:asciiTheme="minorHAnsi" w:eastAsia="Times New Roman" w:hAnsiTheme="minorHAnsi" w:cs="Arial"/>
                <w:b/>
                <w:sz w:val="20"/>
                <w:szCs w:val="20"/>
              </w:rPr>
              <w:t>Gerenciamento de transportes e frotas</w:t>
            </w:r>
            <w:r w:rsidR="006352CE" w:rsidRPr="00696AE6">
              <w:rPr>
                <w:rFonts w:asciiTheme="minorHAnsi" w:eastAsia="Times New Roman" w:hAnsiTheme="minorHAnsi" w:cs="Arial"/>
                <w:sz w:val="20"/>
                <w:szCs w:val="20"/>
              </w:rPr>
              <w:t xml:space="preserve">. </w:t>
            </w:r>
            <w:r w:rsidR="006352CE">
              <w:rPr>
                <w:rFonts w:asciiTheme="minorHAnsi" w:eastAsia="Times New Roman" w:hAnsiTheme="minorHAnsi" w:cs="Arial"/>
                <w:sz w:val="20"/>
                <w:szCs w:val="20"/>
              </w:rPr>
              <w:t xml:space="preserve">3. </w:t>
            </w:r>
            <w:proofErr w:type="gramStart"/>
            <w:r w:rsidR="006352CE">
              <w:rPr>
                <w:rFonts w:asciiTheme="minorHAnsi" w:eastAsia="Times New Roman" w:hAnsiTheme="minorHAnsi" w:cs="Arial"/>
                <w:sz w:val="20"/>
                <w:szCs w:val="20"/>
              </w:rPr>
              <w:t>ed.</w:t>
            </w:r>
            <w:proofErr w:type="gramEnd"/>
            <w:r w:rsidR="006352CE">
              <w:rPr>
                <w:rFonts w:asciiTheme="minorHAnsi" w:eastAsia="Times New Roman" w:hAnsiTheme="minorHAnsi" w:cs="Arial"/>
                <w:sz w:val="20"/>
                <w:szCs w:val="20"/>
              </w:rPr>
              <w:t xml:space="preserve">  - </w:t>
            </w:r>
            <w:r w:rsidR="006352CE" w:rsidRPr="006352CE">
              <w:rPr>
                <w:rFonts w:asciiTheme="minorHAnsi" w:eastAsia="Times New Roman" w:hAnsiTheme="minorHAnsi" w:cs="Arial"/>
                <w:sz w:val="20"/>
                <w:szCs w:val="20"/>
              </w:rPr>
              <w:t>Rio de Janeiro - RJ</w:t>
            </w:r>
            <w:r w:rsidR="006352CE" w:rsidRPr="00696AE6">
              <w:rPr>
                <w:rFonts w:asciiTheme="minorHAnsi" w:eastAsia="Times New Roman" w:hAnsiTheme="minorHAnsi" w:cs="Arial"/>
                <w:sz w:val="20"/>
                <w:szCs w:val="20"/>
              </w:rPr>
              <w:t xml:space="preserve">: </w:t>
            </w:r>
            <w:proofErr w:type="spellStart"/>
            <w:r w:rsidR="006352CE" w:rsidRPr="006352CE">
              <w:rPr>
                <w:rFonts w:asciiTheme="minorHAnsi" w:eastAsia="Times New Roman" w:hAnsiTheme="minorHAnsi" w:cs="Arial"/>
                <w:sz w:val="20"/>
                <w:szCs w:val="20"/>
              </w:rPr>
              <w:t>Cengage</w:t>
            </w:r>
            <w:proofErr w:type="spellEnd"/>
            <w:r w:rsidR="006352CE" w:rsidRPr="00696AE6">
              <w:rPr>
                <w:rFonts w:asciiTheme="minorHAnsi" w:eastAsia="Times New Roman" w:hAnsiTheme="minorHAnsi" w:cs="Arial"/>
                <w:sz w:val="20"/>
                <w:szCs w:val="20"/>
              </w:rPr>
              <w:t>, 20</w:t>
            </w:r>
            <w:r w:rsidR="006352CE">
              <w:rPr>
                <w:rFonts w:asciiTheme="minorHAnsi" w:eastAsia="Times New Roman" w:hAnsiTheme="minorHAnsi" w:cs="Arial"/>
                <w:sz w:val="20"/>
                <w:szCs w:val="20"/>
              </w:rPr>
              <w:t>15.</w:t>
            </w:r>
          </w:p>
          <w:p w:rsidR="00696AE6" w:rsidRPr="00696AE6" w:rsidRDefault="00696AE6" w:rsidP="00753DA1">
            <w:pPr>
              <w:spacing w:after="0" w:line="360" w:lineRule="auto"/>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SERVIÇO NACIONAL DE APRENDIZAGEM INDUSTRIAL. DEPARTAMENTO NACIONAL</w:t>
            </w:r>
            <w:r w:rsidRPr="00696AE6">
              <w:rPr>
                <w:rFonts w:asciiTheme="minorHAnsi" w:eastAsia="Times New Roman" w:hAnsiTheme="minorHAnsi" w:cs="Arial"/>
                <w:b/>
                <w:sz w:val="20"/>
                <w:szCs w:val="20"/>
              </w:rPr>
              <w:t>. Programação da distribuição.</w:t>
            </w:r>
            <w:r w:rsidRPr="00696AE6">
              <w:rPr>
                <w:rFonts w:asciiTheme="minorHAnsi" w:eastAsia="Times New Roman" w:hAnsiTheme="minorHAnsi" w:cs="Arial"/>
                <w:sz w:val="20"/>
                <w:szCs w:val="20"/>
              </w:rPr>
              <w:t xml:space="preserve"> Brasília, DF: SENAI/DN, 2013. 230 p. (Série Logística).</w:t>
            </w:r>
          </w:p>
          <w:p w:rsidR="00696AE6" w:rsidRPr="00753DA1" w:rsidRDefault="00753DA1" w:rsidP="00DF3CFB">
            <w:pPr>
              <w:spacing w:after="0" w:line="360" w:lineRule="auto"/>
              <w:jc w:val="both"/>
              <w:rPr>
                <w:rFonts w:ascii="Calibri" w:hAnsi="Calibri"/>
                <w:color w:val="000000"/>
              </w:rPr>
            </w:pPr>
            <w:r w:rsidRPr="00DF3CFB">
              <w:rPr>
                <w:rFonts w:asciiTheme="minorHAnsi" w:eastAsia="Times New Roman" w:hAnsiTheme="minorHAnsi" w:cs="Arial"/>
                <w:sz w:val="20"/>
                <w:szCs w:val="20"/>
              </w:rPr>
              <w:t xml:space="preserve">SERVIÇO NACIONAL DE APRENDIZAGEM INDUSTRIAL. DEPARTAMENTO NACIONAL. </w:t>
            </w:r>
            <w:r w:rsidRPr="00DF3CFB">
              <w:rPr>
                <w:rFonts w:asciiTheme="minorHAnsi" w:eastAsia="Times New Roman" w:hAnsiTheme="minorHAnsi" w:cs="Arial"/>
                <w:b/>
                <w:sz w:val="20"/>
                <w:szCs w:val="20"/>
              </w:rPr>
              <w:t>Logística de expedição</w:t>
            </w:r>
            <w:r w:rsidRPr="00DF3CFB">
              <w:rPr>
                <w:rFonts w:asciiTheme="minorHAnsi" w:eastAsia="Times New Roman" w:hAnsiTheme="minorHAnsi" w:cs="Arial"/>
                <w:sz w:val="20"/>
                <w:szCs w:val="20"/>
              </w:rPr>
              <w:t>. Brasília, DF: SENAI/DN, 2013. 92 p. (Série Logística). ISBN 978-85-7519-737-0.</w:t>
            </w:r>
          </w:p>
        </w:tc>
      </w:tr>
      <w:tr w:rsidR="00696AE6" w:rsidRPr="00696AE6" w:rsidTr="007160AF">
        <w:tc>
          <w:tcPr>
            <w:tcW w:w="9640" w:type="dxa"/>
            <w:gridSpan w:val="4"/>
            <w:shd w:val="clear" w:color="auto" w:fill="F2F2F2"/>
          </w:tcPr>
          <w:p w:rsidR="00696AE6" w:rsidRPr="00696AE6" w:rsidRDefault="00704094" w:rsidP="007160AF">
            <w:pPr>
              <w:spacing w:after="0"/>
              <w:jc w:val="both"/>
              <w:rPr>
                <w:rFonts w:asciiTheme="minorHAnsi" w:eastAsia="Times New Roman" w:hAnsiTheme="minorHAnsi" w:cs="Arial"/>
                <w:b/>
                <w:sz w:val="20"/>
                <w:szCs w:val="20"/>
              </w:rPr>
            </w:pPr>
            <w:r>
              <w:rPr>
                <w:rFonts w:asciiTheme="minorHAnsi" w:eastAsia="Times New Roman" w:hAnsiTheme="minorHAnsi" w:cs="Arial"/>
                <w:b/>
                <w:sz w:val="20"/>
                <w:szCs w:val="20"/>
              </w:rPr>
              <w:t xml:space="preserve">Complementar </w:t>
            </w:r>
          </w:p>
        </w:tc>
      </w:tr>
      <w:tr w:rsidR="00696AE6" w:rsidRPr="00696AE6" w:rsidTr="007160AF">
        <w:tc>
          <w:tcPr>
            <w:tcW w:w="9640" w:type="dxa"/>
            <w:gridSpan w:val="4"/>
          </w:tcPr>
          <w:p w:rsidR="00EF425C" w:rsidRPr="00696AE6" w:rsidRDefault="00EF425C" w:rsidP="0056517D">
            <w:pPr>
              <w:spacing w:after="0" w:line="360" w:lineRule="auto"/>
              <w:jc w:val="both"/>
              <w:rPr>
                <w:rFonts w:asciiTheme="minorHAnsi" w:hAnsiTheme="minorHAnsi" w:cs="Arial"/>
                <w:color w:val="4F6228" w:themeColor="accent3" w:themeShade="80"/>
                <w:sz w:val="20"/>
              </w:rPr>
            </w:pPr>
            <w:r w:rsidRPr="00BE337C">
              <w:rPr>
                <w:rFonts w:asciiTheme="minorHAnsi" w:hAnsiTheme="minorHAnsi" w:cs="Arial"/>
                <w:sz w:val="20"/>
              </w:rPr>
              <w:t xml:space="preserve">ARBACHE, Fernando </w:t>
            </w:r>
            <w:proofErr w:type="spellStart"/>
            <w:r w:rsidRPr="00BE337C">
              <w:rPr>
                <w:rFonts w:asciiTheme="minorHAnsi" w:hAnsiTheme="minorHAnsi" w:cs="Arial"/>
                <w:sz w:val="20"/>
              </w:rPr>
              <w:t>Saba</w:t>
            </w:r>
            <w:proofErr w:type="spellEnd"/>
            <w:r w:rsidRPr="00BE337C">
              <w:rPr>
                <w:rFonts w:asciiTheme="minorHAnsi" w:hAnsiTheme="minorHAnsi" w:cs="Arial"/>
                <w:sz w:val="20"/>
              </w:rPr>
              <w:t xml:space="preserve"> </w:t>
            </w:r>
            <w:proofErr w:type="gramStart"/>
            <w:r w:rsidRPr="00BE337C">
              <w:rPr>
                <w:rFonts w:asciiTheme="minorHAnsi" w:hAnsiTheme="minorHAnsi" w:cs="Arial"/>
                <w:sz w:val="20"/>
              </w:rPr>
              <w:t>et</w:t>
            </w:r>
            <w:proofErr w:type="gramEnd"/>
            <w:r w:rsidRPr="00BE337C">
              <w:rPr>
                <w:rFonts w:asciiTheme="minorHAnsi" w:hAnsiTheme="minorHAnsi" w:cs="Arial"/>
                <w:sz w:val="20"/>
              </w:rPr>
              <w:t xml:space="preserve"> al. </w:t>
            </w:r>
            <w:r w:rsidRPr="00BE337C">
              <w:rPr>
                <w:rFonts w:asciiTheme="minorHAnsi" w:hAnsiTheme="minorHAnsi" w:cs="Arial"/>
                <w:b/>
                <w:sz w:val="20"/>
              </w:rPr>
              <w:t>Gestão de logística, distribuição e trade marketing</w:t>
            </w:r>
            <w:r w:rsidRPr="00BE337C">
              <w:rPr>
                <w:rFonts w:asciiTheme="minorHAnsi" w:hAnsiTheme="minorHAnsi" w:cs="Arial"/>
                <w:sz w:val="20"/>
              </w:rPr>
              <w:t xml:space="preserve">.  – 4. </w:t>
            </w:r>
            <w:proofErr w:type="gramStart"/>
            <w:r w:rsidRPr="00BE337C">
              <w:rPr>
                <w:rFonts w:asciiTheme="minorHAnsi" w:hAnsiTheme="minorHAnsi" w:cs="Arial"/>
                <w:sz w:val="20"/>
              </w:rPr>
              <w:t>ed.</w:t>
            </w:r>
            <w:proofErr w:type="gramEnd"/>
            <w:r w:rsidRPr="00BE337C">
              <w:rPr>
                <w:rFonts w:asciiTheme="minorHAnsi" w:hAnsiTheme="minorHAnsi" w:cs="Arial"/>
                <w:sz w:val="20"/>
              </w:rPr>
              <w:t xml:space="preserve"> </w:t>
            </w:r>
            <w:r w:rsidRPr="00BE337C">
              <w:rPr>
                <w:rFonts w:asciiTheme="minorHAnsi" w:eastAsia="Times New Roman" w:hAnsiTheme="minorHAnsi" w:cs="Arial"/>
                <w:sz w:val="20"/>
                <w:szCs w:val="20"/>
              </w:rPr>
              <w:t>– Rio de Janeiro - RJ : Editora FGV, 2011.</w:t>
            </w:r>
          </w:p>
          <w:p w:rsidR="00EF425C" w:rsidRPr="00BE337C" w:rsidRDefault="00EF425C" w:rsidP="00F31EAF">
            <w:pPr>
              <w:spacing w:after="0" w:line="360" w:lineRule="auto"/>
              <w:jc w:val="both"/>
              <w:rPr>
                <w:rFonts w:asciiTheme="minorHAnsi" w:eastAsia="Times New Roman" w:hAnsiTheme="minorHAnsi" w:cs="Arial"/>
                <w:sz w:val="20"/>
                <w:szCs w:val="20"/>
              </w:rPr>
            </w:pPr>
            <w:r w:rsidRPr="00BE337C">
              <w:rPr>
                <w:rFonts w:asciiTheme="minorHAnsi" w:eastAsia="Times New Roman" w:hAnsiTheme="minorHAnsi" w:cs="Arial"/>
                <w:sz w:val="20"/>
                <w:szCs w:val="20"/>
              </w:rPr>
              <w:t xml:space="preserve">MONTANARI, Fabiana </w:t>
            </w:r>
            <w:proofErr w:type="spellStart"/>
            <w:r w:rsidRPr="00BE337C">
              <w:rPr>
                <w:rFonts w:asciiTheme="minorHAnsi" w:eastAsia="Times New Roman" w:hAnsiTheme="minorHAnsi" w:cs="Arial"/>
                <w:sz w:val="20"/>
                <w:szCs w:val="20"/>
              </w:rPr>
              <w:t>Zecchin</w:t>
            </w:r>
            <w:proofErr w:type="spellEnd"/>
            <w:r w:rsidRPr="00BE337C">
              <w:rPr>
                <w:rFonts w:asciiTheme="minorHAnsi" w:eastAsia="Times New Roman" w:hAnsiTheme="minorHAnsi" w:cs="Arial"/>
                <w:sz w:val="20"/>
                <w:szCs w:val="20"/>
              </w:rPr>
              <w:t xml:space="preserve">; COFFANI, </w:t>
            </w:r>
            <w:proofErr w:type="spellStart"/>
            <w:r w:rsidRPr="00BE337C">
              <w:rPr>
                <w:rFonts w:asciiTheme="minorHAnsi" w:eastAsia="Times New Roman" w:hAnsiTheme="minorHAnsi" w:cs="Arial"/>
                <w:sz w:val="20"/>
                <w:szCs w:val="20"/>
              </w:rPr>
              <w:t>Rosivani</w:t>
            </w:r>
            <w:proofErr w:type="spellEnd"/>
            <w:r w:rsidRPr="00BE337C">
              <w:rPr>
                <w:rFonts w:asciiTheme="minorHAnsi" w:eastAsia="Times New Roman" w:hAnsiTheme="minorHAnsi" w:cs="Arial"/>
                <w:sz w:val="20"/>
                <w:szCs w:val="20"/>
              </w:rPr>
              <w:t xml:space="preserve"> </w:t>
            </w:r>
            <w:proofErr w:type="spellStart"/>
            <w:r w:rsidRPr="00BE337C">
              <w:rPr>
                <w:rFonts w:asciiTheme="minorHAnsi" w:eastAsia="Times New Roman" w:hAnsiTheme="minorHAnsi" w:cs="Arial"/>
                <w:sz w:val="20"/>
                <w:szCs w:val="20"/>
              </w:rPr>
              <w:t>Baraldi</w:t>
            </w:r>
            <w:proofErr w:type="spellEnd"/>
            <w:r w:rsidRPr="00BE337C">
              <w:rPr>
                <w:rFonts w:asciiTheme="minorHAnsi" w:eastAsia="Times New Roman" w:hAnsiTheme="minorHAnsi" w:cs="Arial"/>
                <w:sz w:val="20"/>
                <w:szCs w:val="20"/>
              </w:rPr>
              <w:t xml:space="preserve">. </w:t>
            </w:r>
            <w:r w:rsidRPr="00BE337C">
              <w:rPr>
                <w:rFonts w:asciiTheme="minorHAnsi" w:eastAsia="Times New Roman" w:hAnsiTheme="minorHAnsi" w:cs="Arial"/>
                <w:b/>
                <w:sz w:val="20"/>
                <w:szCs w:val="20"/>
              </w:rPr>
              <w:t xml:space="preserve">Escrituração Fiscal Digital (EFD, ICMS/IPI) E O Conhecimento De Transporte Eletrônico (CT-E): </w:t>
            </w:r>
            <w:r w:rsidRPr="00BE337C">
              <w:rPr>
                <w:rFonts w:asciiTheme="minorHAnsi" w:eastAsia="Times New Roman" w:hAnsiTheme="minorHAnsi" w:cs="Arial"/>
                <w:sz w:val="20"/>
                <w:szCs w:val="20"/>
              </w:rPr>
              <w:t xml:space="preserve">Aspectos Teórico E Prático.  – São Paulo - SP: IOB </w:t>
            </w:r>
            <w:proofErr w:type="spellStart"/>
            <w:r w:rsidRPr="00BE337C">
              <w:rPr>
                <w:rFonts w:asciiTheme="minorHAnsi" w:eastAsia="Times New Roman" w:hAnsiTheme="minorHAnsi" w:cs="Arial"/>
                <w:sz w:val="20"/>
                <w:szCs w:val="20"/>
              </w:rPr>
              <w:t>Sage</w:t>
            </w:r>
            <w:proofErr w:type="spellEnd"/>
            <w:r w:rsidRPr="00BE337C">
              <w:rPr>
                <w:rFonts w:asciiTheme="minorHAnsi" w:eastAsia="Times New Roman" w:hAnsiTheme="minorHAnsi" w:cs="Arial"/>
                <w:sz w:val="20"/>
                <w:szCs w:val="20"/>
              </w:rPr>
              <w:t>, 2013.</w:t>
            </w:r>
          </w:p>
          <w:p w:rsidR="00EF425C" w:rsidRPr="00BE337C" w:rsidRDefault="00EF425C" w:rsidP="007160AF">
            <w:pPr>
              <w:spacing w:after="0" w:line="360" w:lineRule="auto"/>
              <w:rPr>
                <w:rFonts w:asciiTheme="minorHAnsi" w:eastAsia="Times New Roman" w:hAnsiTheme="minorHAnsi" w:cs="Arial"/>
                <w:sz w:val="20"/>
                <w:szCs w:val="20"/>
              </w:rPr>
            </w:pPr>
            <w:r w:rsidRPr="00BE337C">
              <w:rPr>
                <w:rFonts w:asciiTheme="minorHAnsi" w:eastAsia="Times New Roman" w:hAnsiTheme="minorHAnsi" w:cs="Arial"/>
                <w:sz w:val="20"/>
                <w:szCs w:val="20"/>
              </w:rPr>
              <w:t>SERVIÇO NACIONAL DE APRENDIZAGEM INDUSTRIAL. DEPARTAMENTO NACIONAL</w:t>
            </w:r>
            <w:r w:rsidRPr="00BE337C">
              <w:rPr>
                <w:rFonts w:asciiTheme="minorHAnsi" w:eastAsia="Times New Roman" w:hAnsiTheme="minorHAnsi" w:cs="Arial"/>
                <w:b/>
                <w:sz w:val="20"/>
                <w:szCs w:val="20"/>
              </w:rPr>
              <w:t>. Conceitos Básicos De Logística.</w:t>
            </w:r>
            <w:r w:rsidRPr="00BE337C">
              <w:rPr>
                <w:rFonts w:asciiTheme="minorHAnsi" w:eastAsia="Times New Roman" w:hAnsiTheme="minorHAnsi" w:cs="Arial"/>
                <w:sz w:val="20"/>
                <w:szCs w:val="20"/>
              </w:rPr>
              <w:t xml:space="preserve"> </w:t>
            </w:r>
            <w:r w:rsidRPr="00BE337C">
              <w:rPr>
                <w:rFonts w:asciiTheme="minorHAnsi" w:eastAsia="Times New Roman" w:hAnsiTheme="minorHAnsi" w:cs="Arial"/>
                <w:sz w:val="20"/>
                <w:szCs w:val="20"/>
              </w:rPr>
              <w:lastRenderedPageBreak/>
              <w:t>Brasília, DF: SENAI/DN. 92 P. (Série Logística).</w:t>
            </w:r>
          </w:p>
          <w:p w:rsidR="00EF425C" w:rsidRPr="00BE337C" w:rsidRDefault="00EF425C" w:rsidP="0056517D">
            <w:pPr>
              <w:jc w:val="both"/>
              <w:rPr>
                <w:rFonts w:ascii="Calibri" w:hAnsi="Calibri"/>
              </w:rPr>
            </w:pPr>
            <w:r w:rsidRPr="00BE337C">
              <w:rPr>
                <w:rFonts w:ascii="Calibri" w:hAnsi="Calibri"/>
              </w:rPr>
              <w:t xml:space="preserve">SERVIÇO NACIONAL DE APRENDIZAGEM INDUSTRIAL. DEPARTAMENTO NACIONAL. </w:t>
            </w:r>
            <w:r w:rsidRPr="00BE337C">
              <w:rPr>
                <w:rFonts w:ascii="Calibri" w:hAnsi="Calibri"/>
                <w:b/>
              </w:rPr>
              <w:t>Planejamento Dos Processos Logísticos</w:t>
            </w:r>
            <w:r w:rsidRPr="00BE337C">
              <w:rPr>
                <w:rFonts w:ascii="Calibri" w:hAnsi="Calibri"/>
              </w:rPr>
              <w:t xml:space="preserve">. Brasília, DF: SENAI/DN, 2013. </w:t>
            </w:r>
            <w:proofErr w:type="gramStart"/>
            <w:r w:rsidRPr="00BE337C">
              <w:rPr>
                <w:rFonts w:ascii="Calibri" w:hAnsi="Calibri"/>
              </w:rPr>
              <w:t>2v</w:t>
            </w:r>
            <w:proofErr w:type="gramEnd"/>
            <w:r w:rsidRPr="00BE337C">
              <w:rPr>
                <w:rFonts w:ascii="Calibri" w:hAnsi="Calibri"/>
              </w:rPr>
              <w:t>. 182 P.(Série Logística, V.1).</w:t>
            </w:r>
          </w:p>
          <w:p w:rsidR="0064745E" w:rsidRPr="00696AE6" w:rsidRDefault="00EF425C" w:rsidP="0056517D">
            <w:pPr>
              <w:spacing w:after="0" w:line="360" w:lineRule="auto"/>
              <w:jc w:val="both"/>
              <w:rPr>
                <w:rFonts w:asciiTheme="minorHAnsi" w:hAnsiTheme="minorHAnsi" w:cs="Arial"/>
                <w:color w:val="4F6228" w:themeColor="accent3" w:themeShade="80"/>
                <w:sz w:val="20"/>
              </w:rPr>
            </w:pPr>
            <w:r w:rsidRPr="00BE337C">
              <w:rPr>
                <w:rFonts w:asciiTheme="minorHAnsi" w:eastAsia="Times New Roman" w:hAnsiTheme="minorHAnsi" w:cs="Arial"/>
                <w:sz w:val="20"/>
                <w:szCs w:val="20"/>
              </w:rPr>
              <w:t xml:space="preserve">ZANETTI, Ana Carolina </w:t>
            </w:r>
            <w:proofErr w:type="spellStart"/>
            <w:r w:rsidRPr="00BE337C">
              <w:rPr>
                <w:rFonts w:asciiTheme="minorHAnsi" w:eastAsia="Times New Roman" w:hAnsiTheme="minorHAnsi" w:cs="Arial"/>
                <w:sz w:val="20"/>
                <w:szCs w:val="20"/>
              </w:rPr>
              <w:t>Devito</w:t>
            </w:r>
            <w:proofErr w:type="spellEnd"/>
            <w:r w:rsidRPr="00BE337C">
              <w:rPr>
                <w:rFonts w:asciiTheme="minorHAnsi" w:eastAsia="Times New Roman" w:hAnsiTheme="minorHAnsi" w:cs="Arial"/>
                <w:sz w:val="20"/>
                <w:szCs w:val="20"/>
              </w:rPr>
              <w:t xml:space="preserve"> </w:t>
            </w:r>
            <w:proofErr w:type="spellStart"/>
            <w:r w:rsidRPr="00BE337C">
              <w:rPr>
                <w:rFonts w:asciiTheme="minorHAnsi" w:eastAsia="Times New Roman" w:hAnsiTheme="minorHAnsi" w:cs="Arial"/>
                <w:sz w:val="20"/>
                <w:szCs w:val="20"/>
              </w:rPr>
              <w:t>Dearo</w:t>
            </w:r>
            <w:proofErr w:type="spellEnd"/>
            <w:r w:rsidRPr="00BE337C">
              <w:rPr>
                <w:rFonts w:asciiTheme="minorHAnsi" w:eastAsia="Times New Roman" w:hAnsiTheme="minorHAnsi" w:cs="Arial"/>
                <w:sz w:val="20"/>
                <w:szCs w:val="20"/>
              </w:rPr>
              <w:t xml:space="preserve">. </w:t>
            </w:r>
            <w:r w:rsidRPr="00BE337C">
              <w:rPr>
                <w:rFonts w:asciiTheme="minorHAnsi" w:eastAsia="Times New Roman" w:hAnsiTheme="minorHAnsi" w:cs="Arial"/>
                <w:b/>
                <w:sz w:val="20"/>
                <w:szCs w:val="20"/>
              </w:rPr>
              <w:t>Contrato De Distribuição</w:t>
            </w:r>
            <w:r w:rsidRPr="00BE337C">
              <w:rPr>
                <w:rFonts w:asciiTheme="minorHAnsi" w:eastAsia="Times New Roman" w:hAnsiTheme="minorHAnsi" w:cs="Arial"/>
                <w:sz w:val="20"/>
                <w:szCs w:val="20"/>
              </w:rPr>
              <w:t xml:space="preserve">. – São </w:t>
            </w:r>
            <w:proofErr w:type="gramStart"/>
            <w:r w:rsidRPr="00BE337C">
              <w:rPr>
                <w:rFonts w:asciiTheme="minorHAnsi" w:eastAsia="Times New Roman" w:hAnsiTheme="minorHAnsi" w:cs="Arial"/>
                <w:sz w:val="20"/>
                <w:szCs w:val="20"/>
              </w:rPr>
              <w:t>Paulo –SP</w:t>
            </w:r>
            <w:proofErr w:type="gramEnd"/>
            <w:r w:rsidRPr="00BE337C">
              <w:rPr>
                <w:rFonts w:asciiTheme="minorHAnsi" w:eastAsia="Times New Roman" w:hAnsiTheme="minorHAnsi" w:cs="Arial"/>
                <w:sz w:val="20"/>
                <w:szCs w:val="20"/>
              </w:rPr>
              <w:t xml:space="preserve"> : Atlas, 2015.</w:t>
            </w:r>
          </w:p>
        </w:tc>
      </w:tr>
    </w:tbl>
    <w:p w:rsidR="00696AE6" w:rsidRPr="00696AE6" w:rsidRDefault="00696AE6" w:rsidP="00696AE6">
      <w:pPr>
        <w:spacing w:after="0"/>
        <w:rPr>
          <w:rFonts w:asciiTheme="minorHAnsi" w:hAnsiTheme="minorHAnsi" w:cs="Arial"/>
          <w:sz w:val="20"/>
          <w:szCs w:val="20"/>
          <w:lang w:eastAsia="x-none"/>
        </w:rPr>
      </w:pPr>
    </w:p>
    <w:p w:rsidR="00696AE6" w:rsidRPr="00696AE6" w:rsidRDefault="00696AE6" w:rsidP="00696AE6">
      <w:pPr>
        <w:spacing w:after="0"/>
        <w:rPr>
          <w:rFonts w:asciiTheme="minorHAnsi" w:hAnsiTheme="minorHAnsi" w:cs="Arial"/>
          <w:sz w:val="20"/>
          <w:szCs w:val="20"/>
          <w:lang w:eastAsia="x-none"/>
        </w:rPr>
      </w:pPr>
      <w:r w:rsidRPr="00696AE6">
        <w:rPr>
          <w:rFonts w:asciiTheme="minorHAnsi" w:hAnsiTheme="minorHAnsi" w:cs="Arial"/>
          <w:sz w:val="20"/>
          <w:szCs w:val="20"/>
          <w:lang w:eastAsia="x-none"/>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410"/>
      </w:tblGrid>
      <w:tr w:rsidR="00696AE6" w:rsidRPr="00696AE6" w:rsidTr="007160AF">
        <w:tc>
          <w:tcPr>
            <w:tcW w:w="7230" w:type="dxa"/>
            <w:gridSpan w:val="3"/>
            <w:shd w:val="clear" w:color="auto" w:fill="D9D9D9"/>
          </w:tcPr>
          <w:p w:rsidR="00696AE6" w:rsidRPr="00696AE6" w:rsidRDefault="00B70C61"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B70C61"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B70C61" w:rsidP="007160AF">
            <w:pPr>
              <w:spacing w:after="0"/>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Gestão Financeira</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696AE6" w:rsidRDefault="00696AE6" w:rsidP="00B70C61">
            <w:pPr>
              <w:spacing w:after="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hAnsiTheme="minorHAnsi" w:cs="Arial"/>
                <w:sz w:val="20"/>
                <w:szCs w:val="20"/>
              </w:rPr>
              <w:t>UC2 e UC3</w:t>
            </w:r>
          </w:p>
        </w:tc>
        <w:tc>
          <w:tcPr>
            <w:tcW w:w="5079" w:type="dxa"/>
            <w:gridSpan w:val="2"/>
            <w:vAlign w:val="center"/>
          </w:tcPr>
          <w:p w:rsidR="00696AE6" w:rsidRPr="00B70C61" w:rsidRDefault="00696AE6" w:rsidP="00B70C61">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B70C61">
              <w:rPr>
                <w:rFonts w:asciiTheme="minorHAnsi" w:eastAsia="Times New Roman" w:hAnsiTheme="minorHAnsi" w:cs="Arial"/>
                <w:color w:val="000000"/>
                <w:sz w:val="20"/>
                <w:szCs w:val="20"/>
              </w:rPr>
              <w:t>Específico II</w:t>
            </w:r>
          </w:p>
        </w:tc>
      </w:tr>
      <w:tr w:rsidR="00696AE6" w:rsidRPr="00696AE6" w:rsidTr="007160AF">
        <w:trPr>
          <w:cantSplit/>
          <w:trHeight w:val="59"/>
        </w:trPr>
        <w:tc>
          <w:tcPr>
            <w:tcW w:w="9640" w:type="dxa"/>
            <w:gridSpan w:val="4"/>
            <w:shd w:val="clear" w:color="auto" w:fill="D9D9D9"/>
          </w:tcPr>
          <w:p w:rsidR="00696AE6" w:rsidRPr="00696AE6" w:rsidRDefault="00B70C61" w:rsidP="00B70C61">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7160AF">
            <w:pPr>
              <w:spacing w:after="0" w:line="280" w:lineRule="atLeast"/>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Gestão Financeira</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B70C61" w:rsidRDefault="00696AE6" w:rsidP="00B70C61">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Conteúdos Curricul</w:t>
            </w:r>
            <w:r w:rsidR="00B70C61">
              <w:rPr>
                <w:rFonts w:asciiTheme="minorHAnsi" w:eastAsia="Times New Roman" w:hAnsiTheme="minorHAnsi" w:cs="Arial"/>
                <w:b/>
                <w:sz w:val="20"/>
                <w:szCs w:val="20"/>
              </w:rPr>
              <w:t>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9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Conceituar cálculos financeiros e contábeis voltados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cadeia de produção logística</w:t>
            </w:r>
          </w:p>
          <w:p w:rsidR="00696AE6" w:rsidRPr="00696AE6" w:rsidRDefault="00696AE6" w:rsidP="00B92D25">
            <w:pPr>
              <w:numPr>
                <w:ilvl w:val="0"/>
                <w:numId w:val="9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Reconhecer </w:t>
            </w:r>
            <w:proofErr w:type="gramStart"/>
            <w:r w:rsidRPr="00696AE6">
              <w:rPr>
                <w:rFonts w:asciiTheme="minorHAnsi" w:hAnsiTheme="minorHAnsi" w:cs="Arial"/>
                <w:sz w:val="20"/>
                <w:szCs w:val="20"/>
              </w:rPr>
              <w:t>legislação financeiros para procedimentos operacionais e fiscais de movimentação logística</w:t>
            </w:r>
            <w:proofErr w:type="gramEnd"/>
            <w:r w:rsidRPr="00696AE6">
              <w:rPr>
                <w:rFonts w:asciiTheme="minorHAnsi" w:hAnsiTheme="minorHAnsi" w:cs="Arial"/>
                <w:sz w:val="20"/>
                <w:szCs w:val="20"/>
              </w:rPr>
              <w:t>;</w:t>
            </w:r>
          </w:p>
          <w:p w:rsidR="00696AE6" w:rsidRPr="00696AE6" w:rsidRDefault="00696AE6" w:rsidP="00B92D25">
            <w:pPr>
              <w:numPr>
                <w:ilvl w:val="0"/>
                <w:numId w:val="9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Interpretar a demonstração de resultados de exercícios;</w:t>
            </w:r>
          </w:p>
        </w:tc>
        <w:tc>
          <w:tcPr>
            <w:tcW w:w="5149" w:type="dxa"/>
            <w:gridSpan w:val="3"/>
            <w:vMerge w:val="restart"/>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Administração Financeira</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 papel da administração e do administrador financeiro;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 ambiente legal, operacional e fiscal das empresas;</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Demonstrações financeiras;</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Analise Financeira;</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Determinação de custos e despesas;</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Formação de Preço;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Ponto de equilíbrio;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Organização do setor financeiro;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Planejamento financeiro;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Fonte de recursos para as empresas;</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Mercado financeiro;</w:t>
            </w:r>
          </w:p>
          <w:p w:rsidR="00696AE6" w:rsidRPr="00696AE6" w:rsidRDefault="00696AE6" w:rsidP="00B92D25">
            <w:pPr>
              <w:numPr>
                <w:ilvl w:val="0"/>
                <w:numId w:val="93"/>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Instituições Financeiras</w:t>
            </w:r>
          </w:p>
          <w:p w:rsidR="00696AE6" w:rsidRPr="00696AE6" w:rsidRDefault="00696AE6" w:rsidP="007160AF">
            <w:pPr>
              <w:spacing w:after="0" w:line="280" w:lineRule="atLeast"/>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Contabilidade Empresarial</w:t>
            </w:r>
          </w:p>
          <w:p w:rsidR="00696AE6" w:rsidRPr="00696AE6" w:rsidRDefault="00696AE6" w:rsidP="007160AF">
            <w:pPr>
              <w:spacing w:after="0" w:line="280" w:lineRule="atLeast"/>
              <w:jc w:val="both"/>
              <w:rPr>
                <w:rFonts w:asciiTheme="minorHAnsi" w:eastAsia="Times New Roman" w:hAnsiTheme="minorHAnsi" w:cs="Arial"/>
                <w:sz w:val="20"/>
                <w:szCs w:val="20"/>
              </w:rPr>
            </w:pP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Noções básicas da contabilidade;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 contabilidade como uma ciência que estuda o patrimônio do ponto de vista econômico e financeiro;</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Patrimônio;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Situações líquidas patrimoniais e o patrimônio líquido;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Origem e aplicação dos recursos;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Contas e planos de contas;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Atos e fatos administrativos;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Noções de débito e crédito;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Balancete de verificação;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Estoques;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Depreciação;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Demonstração de resultados de exercícios;</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Princípios fundamentais da contabilidade;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lastRenderedPageBreak/>
              <w:t xml:space="preserve">Escrituração contábil;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Técnicas de escrituração contábil;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Fundamentos sobre o débito e crédito;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Regimes contábeis de escrituração;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Procedimentos contábeis básicos;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 contabilidade como instrumento de auxílio nas organizações;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Clientes internos e externos da contabilidade; </w:t>
            </w:r>
          </w:p>
          <w:p w:rsidR="00696AE6" w:rsidRPr="00696AE6" w:rsidRDefault="00696AE6" w:rsidP="00B92D25">
            <w:pPr>
              <w:numPr>
                <w:ilvl w:val="0"/>
                <w:numId w:val="9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Cumprimento das legislações do Imposto de Renda, ICMS, IPI, ISS, INSS, trabalhista, social.</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Caracterização da contabilidade gerencial.</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Contabilidade gerencial como sistema da informação contábil. </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Análise das demonstrações contábeis. </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Orçamentos e projeções.</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O Patrimônio das empresas. </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Princípios e Convenções Contábeis. </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Relatórios Contábeis. </w:t>
            </w:r>
          </w:p>
          <w:p w:rsidR="00696AE6" w:rsidRPr="00696AE6" w:rsidRDefault="00696AE6" w:rsidP="00B92D25">
            <w:pPr>
              <w:numPr>
                <w:ilvl w:val="0"/>
                <w:numId w:val="94"/>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Relatório de Origem e Aplicação de Recursos. </w:t>
            </w:r>
          </w:p>
          <w:p w:rsidR="00696AE6" w:rsidRPr="00696AE6" w:rsidRDefault="00696AE6" w:rsidP="00B92D25">
            <w:pPr>
              <w:numPr>
                <w:ilvl w:val="0"/>
                <w:numId w:val="94"/>
              </w:numPr>
              <w:spacing w:before="0" w:after="0" w:line="280" w:lineRule="atLeast"/>
              <w:contextualSpacing/>
              <w:jc w:val="both"/>
              <w:rPr>
                <w:rFonts w:asciiTheme="minorHAnsi" w:eastAsia="Times New Roman" w:hAnsiTheme="minorHAnsi" w:cs="Arial"/>
                <w:b/>
                <w:sz w:val="20"/>
                <w:szCs w:val="20"/>
              </w:rPr>
            </w:pPr>
            <w:r w:rsidRPr="00696AE6">
              <w:rPr>
                <w:rFonts w:asciiTheme="minorHAnsi" w:hAnsiTheme="minorHAnsi" w:cs="Arial"/>
                <w:sz w:val="20"/>
                <w:szCs w:val="20"/>
              </w:rPr>
              <w:t>Análise econômica e financeira como instrumento de avaliação de desempenho empresarial</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1"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9"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96"/>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Interpretar análise de viabilidade financeira para movimentação de processos logísticos;</w:t>
            </w:r>
          </w:p>
          <w:p w:rsidR="00696AE6" w:rsidRPr="00696AE6" w:rsidRDefault="00696AE6" w:rsidP="00B92D25">
            <w:pPr>
              <w:numPr>
                <w:ilvl w:val="0"/>
                <w:numId w:val="96"/>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Interpretar as legislações do Imposto de Renda, ICMS, IPI, ISS, trabalhista, social para movimentação de processos logísticos.</w:t>
            </w:r>
            <w:proofErr w:type="gramStart"/>
            <w:r w:rsidRPr="00696AE6">
              <w:rPr>
                <w:rFonts w:asciiTheme="minorHAnsi" w:hAnsiTheme="minorHAnsi" w:cs="Arial"/>
                <w:sz w:val="20"/>
                <w:szCs w:val="20"/>
              </w:rPr>
              <w:tab/>
            </w:r>
            <w:proofErr w:type="gramEnd"/>
          </w:p>
          <w:p w:rsidR="00696AE6" w:rsidRPr="00696AE6" w:rsidRDefault="00696AE6" w:rsidP="00B92D25">
            <w:pPr>
              <w:numPr>
                <w:ilvl w:val="0"/>
                <w:numId w:val="96"/>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Avaliar os relatórios emitidos pela contabilidade.</w:t>
            </w:r>
          </w:p>
        </w:tc>
        <w:tc>
          <w:tcPr>
            <w:tcW w:w="5149"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ind w:left="720"/>
              <w:contextualSpacing/>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Aplicar processos relativos</w:t>
            </w:r>
            <w:proofErr w:type="gramStart"/>
            <w:r w:rsidRPr="00696AE6">
              <w:rPr>
                <w:rFonts w:asciiTheme="minorHAnsi" w:eastAsia="Times New Roman" w:hAnsiTheme="minorHAnsi" w:cs="Arial"/>
                <w:sz w:val="20"/>
                <w:szCs w:val="20"/>
              </w:rPr>
              <w:t xml:space="preserve">  </w:t>
            </w:r>
            <w:proofErr w:type="gramEnd"/>
            <w:r w:rsidRPr="00696AE6">
              <w:rPr>
                <w:rFonts w:asciiTheme="minorHAnsi" w:eastAsia="Times New Roman" w:hAnsiTheme="minorHAnsi" w:cs="Arial"/>
                <w:sz w:val="20"/>
                <w:szCs w:val="20"/>
              </w:rPr>
              <w:t>ao planejamento financeiro nas empresas.</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Organizar e aplicar técnicas de escrituração contábil.</w:t>
            </w:r>
            <w:r w:rsidRPr="00696AE6">
              <w:rPr>
                <w:rFonts w:asciiTheme="minorHAnsi" w:eastAsia="Times New Roman" w:hAnsiTheme="minorHAnsi" w:cs="Arial"/>
                <w:sz w:val="20"/>
                <w:szCs w:val="20"/>
              </w:rPr>
              <w:t xml:space="preserve"> </w:t>
            </w:r>
          </w:p>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Utilizar métodos de demonstrações financeiras;</w:t>
            </w:r>
          </w:p>
          <w:p w:rsidR="00696AE6" w:rsidRPr="00696AE6" w:rsidRDefault="00696AE6" w:rsidP="007160AF">
            <w:pPr>
              <w:spacing w:after="0" w:line="280" w:lineRule="atLeast"/>
              <w:ind w:left="360"/>
              <w:contextualSpacing/>
              <w:jc w:val="both"/>
              <w:rPr>
                <w:rFonts w:asciiTheme="minorHAnsi" w:eastAsia="Times New Roman" w:hAnsiTheme="minorHAnsi" w:cs="Arial"/>
                <w:b/>
                <w:sz w:val="20"/>
                <w:szCs w:val="20"/>
              </w:rPr>
            </w:pP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585873" w:rsidP="00585873">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Bibliografia</w:t>
            </w:r>
          </w:p>
        </w:tc>
      </w:tr>
      <w:tr w:rsidR="00696AE6" w:rsidRPr="00696AE6" w:rsidTr="007160AF">
        <w:tc>
          <w:tcPr>
            <w:tcW w:w="9640" w:type="dxa"/>
            <w:gridSpan w:val="4"/>
            <w:shd w:val="clear" w:color="auto" w:fill="F2F2F2"/>
          </w:tcPr>
          <w:p w:rsidR="00696AE6" w:rsidRPr="00696AE6" w:rsidRDefault="00696AE6" w:rsidP="007160AF">
            <w:pPr>
              <w:spacing w:after="0"/>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p w:rsidR="00696AE6" w:rsidRPr="00696AE6" w:rsidRDefault="00696AE6" w:rsidP="007160AF">
            <w:pPr>
              <w:spacing w:after="0"/>
              <w:rPr>
                <w:rFonts w:asciiTheme="minorHAnsi" w:eastAsia="Times New Roman" w:hAnsiTheme="minorHAnsi" w:cs="Arial"/>
                <w:b/>
                <w:color w:val="000000"/>
                <w:sz w:val="20"/>
                <w:szCs w:val="20"/>
              </w:rPr>
            </w:pPr>
          </w:p>
        </w:tc>
      </w:tr>
      <w:tr w:rsidR="00696AE6" w:rsidRPr="00696AE6" w:rsidTr="007160AF">
        <w:tc>
          <w:tcPr>
            <w:tcW w:w="9640" w:type="dxa"/>
            <w:gridSpan w:val="4"/>
          </w:tcPr>
          <w:p w:rsidR="00B61267" w:rsidRDefault="00B61267" w:rsidP="00D330E0">
            <w:pPr>
              <w:jc w:val="both"/>
              <w:rPr>
                <w:rFonts w:ascii="Calibri" w:hAnsi="Calibri"/>
                <w:color w:val="000000"/>
              </w:rPr>
            </w:pPr>
            <w:r>
              <w:rPr>
                <w:rFonts w:ascii="Calibri" w:hAnsi="Calibri"/>
                <w:color w:val="000000"/>
              </w:rPr>
              <w:t xml:space="preserve">CHIAVENATO, Idalberto. </w:t>
            </w:r>
            <w:r w:rsidRPr="00D330E0">
              <w:rPr>
                <w:rFonts w:ascii="Calibri" w:hAnsi="Calibri"/>
                <w:color w:val="000000"/>
              </w:rPr>
              <w:t>Gestão Financeira: Uma Abordagem Introdutória</w:t>
            </w:r>
            <w:r>
              <w:rPr>
                <w:rFonts w:ascii="Calibri" w:hAnsi="Calibri"/>
                <w:color w:val="000000"/>
              </w:rPr>
              <w:t>.</w:t>
            </w:r>
            <w:r w:rsidRPr="00D330E0">
              <w:rPr>
                <w:rFonts w:ascii="Calibri" w:hAnsi="Calibri"/>
                <w:color w:val="000000"/>
              </w:rPr>
              <w:t xml:space="preserve"> – 3</w:t>
            </w:r>
            <w:r>
              <w:rPr>
                <w:rFonts w:ascii="Calibri" w:hAnsi="Calibri"/>
                <w:color w:val="000000"/>
              </w:rPr>
              <w:t>.</w:t>
            </w:r>
            <w:r w:rsidRPr="00D330E0">
              <w:rPr>
                <w:rFonts w:ascii="Calibri" w:hAnsi="Calibri"/>
                <w:color w:val="000000"/>
              </w:rPr>
              <w:t xml:space="preserve"> </w:t>
            </w:r>
            <w:proofErr w:type="gramStart"/>
            <w:r>
              <w:rPr>
                <w:rFonts w:ascii="Calibri" w:hAnsi="Calibri"/>
                <w:color w:val="000000"/>
              </w:rPr>
              <w:t>ed.</w:t>
            </w:r>
            <w:proofErr w:type="gramEnd"/>
            <w:r>
              <w:rPr>
                <w:rFonts w:ascii="Calibri" w:hAnsi="Calibri"/>
                <w:color w:val="000000"/>
              </w:rPr>
              <w:t xml:space="preserve"> Barueri, SP: </w:t>
            </w:r>
            <w:r w:rsidRPr="00D330E0">
              <w:rPr>
                <w:rFonts w:ascii="Calibri" w:hAnsi="Calibri"/>
                <w:color w:val="000000"/>
              </w:rPr>
              <w:t>Manole</w:t>
            </w:r>
            <w:r>
              <w:rPr>
                <w:rFonts w:ascii="Calibri" w:hAnsi="Calibri"/>
                <w:color w:val="000000"/>
              </w:rPr>
              <w:t>, 2014.</w:t>
            </w:r>
          </w:p>
          <w:p w:rsidR="00B61267" w:rsidRDefault="00B61267" w:rsidP="00D330E0">
            <w:pPr>
              <w:jc w:val="both"/>
              <w:rPr>
                <w:rFonts w:ascii="Calibri" w:hAnsi="Calibri"/>
                <w:sz w:val="20"/>
                <w:szCs w:val="20"/>
              </w:rPr>
            </w:pPr>
            <w:r>
              <w:rPr>
                <w:rFonts w:ascii="Calibri" w:hAnsi="Calibri"/>
                <w:sz w:val="20"/>
                <w:szCs w:val="20"/>
              </w:rPr>
              <w:t>GITMAN, Lawrence J. </w:t>
            </w:r>
            <w:r>
              <w:rPr>
                <w:rFonts w:ascii="Calibri" w:hAnsi="Calibri"/>
                <w:b/>
                <w:bCs/>
                <w:sz w:val="20"/>
                <w:szCs w:val="20"/>
              </w:rPr>
              <w:t>Princípios de administração financeira. </w:t>
            </w:r>
            <w:r>
              <w:rPr>
                <w:rFonts w:ascii="Calibri" w:hAnsi="Calibri"/>
                <w:sz w:val="20"/>
                <w:szCs w:val="20"/>
              </w:rPr>
              <w:t>São Paulo: Pearson Prentice Hall, 2010.</w:t>
            </w:r>
          </w:p>
          <w:p w:rsidR="00696AE6" w:rsidRPr="008517F3" w:rsidRDefault="00B61267" w:rsidP="008517F3">
            <w:pPr>
              <w:jc w:val="both"/>
              <w:rPr>
                <w:rFonts w:ascii="Calibri" w:hAnsi="Calibri"/>
                <w:sz w:val="20"/>
                <w:szCs w:val="20"/>
              </w:rPr>
            </w:pPr>
            <w:r>
              <w:rPr>
                <w:rFonts w:ascii="Calibri" w:hAnsi="Calibri"/>
                <w:sz w:val="20"/>
                <w:szCs w:val="20"/>
              </w:rPr>
              <w:t xml:space="preserve">MARION, </w:t>
            </w:r>
            <w:r w:rsidRPr="00D330E0">
              <w:rPr>
                <w:rFonts w:ascii="Calibri" w:hAnsi="Calibri"/>
                <w:sz w:val="20"/>
                <w:szCs w:val="20"/>
              </w:rPr>
              <w:t>Jose Carlos</w:t>
            </w:r>
            <w:r>
              <w:rPr>
                <w:rFonts w:ascii="Calibri" w:hAnsi="Calibri"/>
                <w:sz w:val="20"/>
                <w:szCs w:val="20"/>
              </w:rPr>
              <w:t xml:space="preserve">; </w:t>
            </w:r>
            <w:r w:rsidRPr="00D330E0">
              <w:rPr>
                <w:rFonts w:ascii="Calibri" w:hAnsi="Calibri"/>
                <w:sz w:val="20"/>
                <w:szCs w:val="20"/>
              </w:rPr>
              <w:t>IUDICIBUS</w:t>
            </w:r>
            <w:r>
              <w:rPr>
                <w:rFonts w:ascii="Calibri" w:hAnsi="Calibri"/>
                <w:sz w:val="20"/>
                <w:szCs w:val="20"/>
              </w:rPr>
              <w:t xml:space="preserve">, </w:t>
            </w:r>
            <w:r w:rsidRPr="00D330E0">
              <w:rPr>
                <w:rFonts w:ascii="Calibri" w:hAnsi="Calibri"/>
                <w:sz w:val="20"/>
                <w:szCs w:val="20"/>
              </w:rPr>
              <w:t xml:space="preserve">Sergio </w:t>
            </w:r>
            <w:proofErr w:type="gramStart"/>
            <w:r w:rsidRPr="00D330E0">
              <w:rPr>
                <w:rFonts w:ascii="Calibri" w:hAnsi="Calibri"/>
                <w:sz w:val="20"/>
                <w:szCs w:val="20"/>
              </w:rPr>
              <w:t>de</w:t>
            </w:r>
            <w:r>
              <w:rPr>
                <w:rFonts w:ascii="Calibri" w:hAnsi="Calibri"/>
                <w:sz w:val="20"/>
                <w:szCs w:val="20"/>
              </w:rPr>
              <w:t>.</w:t>
            </w:r>
            <w:proofErr w:type="gramEnd"/>
            <w:r>
              <w:rPr>
                <w:rFonts w:ascii="Calibri" w:hAnsi="Calibri"/>
                <w:sz w:val="20"/>
                <w:szCs w:val="20"/>
              </w:rPr>
              <w:t> </w:t>
            </w:r>
            <w:r>
              <w:rPr>
                <w:rFonts w:ascii="Calibri" w:hAnsi="Calibri"/>
                <w:b/>
                <w:bCs/>
                <w:sz w:val="20"/>
                <w:szCs w:val="20"/>
              </w:rPr>
              <w:t>Curso de contabilidade para não contadores. </w:t>
            </w:r>
            <w:r>
              <w:rPr>
                <w:rFonts w:ascii="Calibri" w:hAnsi="Calibri"/>
                <w:bCs/>
                <w:sz w:val="20"/>
                <w:szCs w:val="20"/>
              </w:rPr>
              <w:t xml:space="preserve">7. </w:t>
            </w:r>
            <w:proofErr w:type="gramStart"/>
            <w:r>
              <w:rPr>
                <w:rFonts w:ascii="Calibri" w:hAnsi="Calibri"/>
                <w:bCs/>
                <w:sz w:val="20"/>
                <w:szCs w:val="20"/>
              </w:rPr>
              <w:t>ed.</w:t>
            </w:r>
            <w:proofErr w:type="gramEnd"/>
            <w:r>
              <w:rPr>
                <w:rFonts w:ascii="Calibri" w:hAnsi="Calibri"/>
                <w:bCs/>
                <w:sz w:val="20"/>
                <w:szCs w:val="20"/>
              </w:rPr>
              <w:t xml:space="preserve"> - </w:t>
            </w:r>
            <w:r>
              <w:rPr>
                <w:rFonts w:ascii="Calibri" w:hAnsi="Calibri"/>
                <w:sz w:val="20"/>
                <w:szCs w:val="20"/>
              </w:rPr>
              <w:t>São Paulo: Atlas, 2011.</w:t>
            </w:r>
          </w:p>
        </w:tc>
      </w:tr>
      <w:tr w:rsidR="00696AE6" w:rsidRPr="00696AE6" w:rsidTr="007160AF">
        <w:tc>
          <w:tcPr>
            <w:tcW w:w="9640" w:type="dxa"/>
            <w:gridSpan w:val="4"/>
            <w:shd w:val="clear" w:color="auto" w:fill="F2F2F2"/>
          </w:tcPr>
          <w:p w:rsidR="00696AE6" w:rsidRPr="00696AE6" w:rsidRDefault="00696AE6" w:rsidP="007160AF">
            <w:pPr>
              <w:spacing w:after="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shd w:val="clear" w:color="auto" w:fill="F2F2F2"/>
              </w:rPr>
              <w:t xml:space="preserve">Complementar </w:t>
            </w:r>
          </w:p>
          <w:p w:rsidR="00696AE6" w:rsidRPr="00696AE6" w:rsidRDefault="00696AE6" w:rsidP="007160AF">
            <w:pPr>
              <w:spacing w:after="0"/>
              <w:jc w:val="both"/>
              <w:rPr>
                <w:rFonts w:asciiTheme="minorHAnsi" w:eastAsia="Times New Roman" w:hAnsiTheme="minorHAnsi" w:cs="Arial"/>
                <w:b/>
                <w:color w:val="000000"/>
                <w:sz w:val="20"/>
                <w:szCs w:val="20"/>
              </w:rPr>
            </w:pPr>
          </w:p>
        </w:tc>
      </w:tr>
      <w:tr w:rsidR="00696AE6" w:rsidRPr="00696AE6" w:rsidTr="007160AF">
        <w:tc>
          <w:tcPr>
            <w:tcW w:w="9640" w:type="dxa"/>
            <w:gridSpan w:val="4"/>
          </w:tcPr>
          <w:p w:rsidR="000A4F5E" w:rsidRPr="00267E8E" w:rsidRDefault="000A4F5E" w:rsidP="00267E8E">
            <w:pPr>
              <w:jc w:val="both"/>
              <w:rPr>
                <w:rFonts w:ascii="Calibri" w:hAnsi="Calibri"/>
                <w:color w:val="000000"/>
              </w:rPr>
            </w:pPr>
            <w:r w:rsidRPr="00267E8E">
              <w:rPr>
                <w:rFonts w:ascii="Calibri" w:hAnsi="Calibri"/>
                <w:color w:val="000000"/>
              </w:rPr>
              <w:t xml:space="preserve">ASSAF NETO, Alexandre. </w:t>
            </w:r>
            <w:r w:rsidRPr="00267E8E">
              <w:rPr>
                <w:rFonts w:ascii="Calibri" w:hAnsi="Calibri"/>
                <w:b/>
                <w:color w:val="000000"/>
              </w:rPr>
              <w:t>Matemática Financeira e suas aplicações</w:t>
            </w:r>
            <w:r w:rsidRPr="00267E8E">
              <w:rPr>
                <w:rFonts w:ascii="Calibri" w:hAnsi="Calibri"/>
                <w:color w:val="000000"/>
              </w:rPr>
              <w:t>. São Paulo: Atlas. 2012.</w:t>
            </w:r>
          </w:p>
          <w:p w:rsidR="000A4F5E" w:rsidRDefault="000A4F5E" w:rsidP="00267E8E">
            <w:pPr>
              <w:spacing w:after="0" w:line="360" w:lineRule="auto"/>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 xml:space="preserve">AVALOS, José Miguel Aguilera. </w:t>
            </w:r>
            <w:r w:rsidRPr="00696AE6">
              <w:rPr>
                <w:rFonts w:asciiTheme="minorHAnsi" w:eastAsia="Times New Roman" w:hAnsiTheme="minorHAnsi" w:cs="Arial"/>
                <w:b/>
                <w:color w:val="000000"/>
                <w:sz w:val="20"/>
                <w:szCs w:val="20"/>
              </w:rPr>
              <w:t>Auditoria e gestão de riscos</w:t>
            </w:r>
            <w:r w:rsidRPr="00696AE6">
              <w:rPr>
                <w:rFonts w:asciiTheme="minorHAnsi" w:eastAsia="Times New Roman" w:hAnsiTheme="minorHAnsi" w:cs="Arial"/>
                <w:color w:val="000000"/>
                <w:sz w:val="20"/>
                <w:szCs w:val="20"/>
              </w:rPr>
              <w:t xml:space="preserve">: inclui a lei </w:t>
            </w:r>
            <w:proofErr w:type="spellStart"/>
            <w:r w:rsidRPr="00696AE6">
              <w:rPr>
                <w:rFonts w:asciiTheme="minorHAnsi" w:eastAsia="Times New Roman" w:hAnsiTheme="minorHAnsi" w:cs="Arial"/>
                <w:color w:val="000000"/>
                <w:sz w:val="20"/>
                <w:szCs w:val="20"/>
              </w:rPr>
              <w:t>Sarbanes-Oxley</w:t>
            </w:r>
            <w:proofErr w:type="spellEnd"/>
            <w:r w:rsidRPr="00696AE6">
              <w:rPr>
                <w:rFonts w:asciiTheme="minorHAnsi" w:eastAsia="Times New Roman" w:hAnsiTheme="minorHAnsi" w:cs="Arial"/>
                <w:color w:val="000000"/>
                <w:sz w:val="20"/>
                <w:szCs w:val="20"/>
              </w:rPr>
              <w:t xml:space="preserve"> e o informe coso. S</w:t>
            </w:r>
            <w:r>
              <w:rPr>
                <w:rFonts w:asciiTheme="minorHAnsi" w:eastAsia="Times New Roman" w:hAnsiTheme="minorHAnsi" w:cs="Arial"/>
                <w:color w:val="000000"/>
                <w:sz w:val="20"/>
                <w:szCs w:val="20"/>
              </w:rPr>
              <w:t xml:space="preserve">ão Paulo: </w:t>
            </w:r>
            <w:proofErr w:type="gramStart"/>
            <w:r>
              <w:rPr>
                <w:rFonts w:asciiTheme="minorHAnsi" w:eastAsia="Times New Roman" w:hAnsiTheme="minorHAnsi" w:cs="Arial"/>
                <w:color w:val="000000"/>
                <w:sz w:val="20"/>
                <w:szCs w:val="20"/>
              </w:rPr>
              <w:t>Saraiva,</w:t>
            </w:r>
            <w:proofErr w:type="gramEnd"/>
            <w:r>
              <w:rPr>
                <w:rFonts w:asciiTheme="minorHAnsi" w:eastAsia="Times New Roman" w:hAnsiTheme="minorHAnsi" w:cs="Arial"/>
                <w:color w:val="000000"/>
                <w:sz w:val="20"/>
                <w:szCs w:val="20"/>
              </w:rPr>
              <w:t xml:space="preserve"> 2009. 172 p.</w:t>
            </w:r>
          </w:p>
          <w:p w:rsidR="000A4F5E" w:rsidRPr="00696AE6" w:rsidRDefault="000A4F5E" w:rsidP="000A4F5E">
            <w:pPr>
              <w:spacing w:after="0" w:line="360" w:lineRule="auto"/>
              <w:jc w:val="both"/>
              <w:rPr>
                <w:rFonts w:asciiTheme="minorHAnsi" w:eastAsia="Times New Roman" w:hAnsiTheme="minorHAnsi" w:cs="Arial"/>
                <w:color w:val="000000"/>
                <w:sz w:val="20"/>
                <w:szCs w:val="20"/>
              </w:rPr>
            </w:pPr>
            <w:r w:rsidRPr="000A4F5E">
              <w:rPr>
                <w:rFonts w:asciiTheme="minorHAnsi" w:eastAsia="Times New Roman" w:hAnsiTheme="minorHAnsi" w:cs="Arial"/>
                <w:color w:val="000000"/>
                <w:sz w:val="20"/>
                <w:szCs w:val="20"/>
              </w:rPr>
              <w:t>MENDONÇA, Luís Geraldo</w:t>
            </w:r>
            <w:r>
              <w:rPr>
                <w:rFonts w:asciiTheme="minorHAnsi" w:eastAsia="Times New Roman" w:hAnsiTheme="minorHAnsi" w:cs="Arial"/>
                <w:color w:val="000000"/>
                <w:sz w:val="20"/>
                <w:szCs w:val="20"/>
              </w:rPr>
              <w:t xml:space="preserve"> </w:t>
            </w:r>
            <w:proofErr w:type="gramStart"/>
            <w:r>
              <w:rPr>
                <w:rFonts w:asciiTheme="minorHAnsi" w:eastAsia="Times New Roman" w:hAnsiTheme="minorHAnsi" w:cs="Arial"/>
                <w:color w:val="000000"/>
                <w:sz w:val="20"/>
                <w:szCs w:val="20"/>
              </w:rPr>
              <w:t>et</w:t>
            </w:r>
            <w:proofErr w:type="gramEnd"/>
            <w:r>
              <w:rPr>
                <w:rFonts w:asciiTheme="minorHAnsi" w:eastAsia="Times New Roman" w:hAnsiTheme="minorHAnsi" w:cs="Arial"/>
                <w:color w:val="000000"/>
                <w:sz w:val="20"/>
                <w:szCs w:val="20"/>
              </w:rPr>
              <w:t xml:space="preserve"> al.</w:t>
            </w:r>
            <w:r w:rsidRPr="000A4F5E">
              <w:rPr>
                <w:rFonts w:asciiTheme="minorHAnsi" w:eastAsia="Times New Roman" w:hAnsiTheme="minorHAnsi" w:cs="Arial"/>
                <w:color w:val="000000"/>
                <w:sz w:val="20"/>
                <w:szCs w:val="20"/>
              </w:rPr>
              <w:t xml:space="preserve"> </w:t>
            </w:r>
            <w:r w:rsidRPr="000A4F5E">
              <w:rPr>
                <w:rFonts w:asciiTheme="minorHAnsi" w:eastAsia="Times New Roman" w:hAnsiTheme="minorHAnsi" w:cs="Arial"/>
                <w:b/>
                <w:color w:val="000000"/>
                <w:sz w:val="20"/>
                <w:szCs w:val="20"/>
              </w:rPr>
              <w:t>Matemática financeira</w:t>
            </w:r>
            <w:r w:rsidRPr="000A4F5E">
              <w:rPr>
                <w:rFonts w:asciiTheme="minorHAnsi" w:eastAsia="Times New Roman" w:hAnsiTheme="minorHAnsi" w:cs="Arial"/>
                <w:color w:val="000000"/>
                <w:sz w:val="20"/>
                <w:szCs w:val="20"/>
              </w:rPr>
              <w:t xml:space="preserve">. 10. </w:t>
            </w:r>
            <w:proofErr w:type="gramStart"/>
            <w:r w:rsidRPr="000A4F5E">
              <w:rPr>
                <w:rFonts w:asciiTheme="minorHAnsi" w:eastAsia="Times New Roman" w:hAnsiTheme="minorHAnsi" w:cs="Arial"/>
                <w:color w:val="000000"/>
                <w:sz w:val="20"/>
                <w:szCs w:val="20"/>
              </w:rPr>
              <w:t>ed.</w:t>
            </w:r>
            <w:proofErr w:type="gramEnd"/>
            <w:r w:rsidRPr="000A4F5E">
              <w:rPr>
                <w:rFonts w:asciiTheme="minorHAnsi" w:eastAsia="Times New Roman" w:hAnsiTheme="minorHAnsi" w:cs="Arial"/>
                <w:color w:val="000000"/>
                <w:sz w:val="20"/>
                <w:szCs w:val="20"/>
              </w:rPr>
              <w:t>, rev. e atual. Rio de Janeiro: Fundação Getúlio Vargas, 2010.</w:t>
            </w:r>
          </w:p>
          <w:p w:rsidR="000A4F5E" w:rsidRDefault="000A4F5E" w:rsidP="00267E8E">
            <w:pPr>
              <w:spacing w:after="0" w:line="360" w:lineRule="auto"/>
              <w:jc w:val="both"/>
              <w:rPr>
                <w:rFonts w:ascii="Calibri" w:hAnsi="Calibri"/>
                <w:color w:val="000000"/>
              </w:rPr>
            </w:pPr>
            <w:r w:rsidRPr="00267E8E">
              <w:rPr>
                <w:rFonts w:ascii="Calibri" w:hAnsi="Calibri"/>
                <w:color w:val="000000"/>
              </w:rPr>
              <w:t>MÜLLER, Aderbal Nicolas. </w:t>
            </w:r>
            <w:r w:rsidRPr="00267E8E">
              <w:rPr>
                <w:rFonts w:ascii="Calibri" w:hAnsi="Calibri"/>
                <w:b/>
                <w:color w:val="000000"/>
              </w:rPr>
              <w:t>Matemática financeira</w:t>
            </w:r>
            <w:r w:rsidRPr="00267E8E">
              <w:rPr>
                <w:rFonts w:ascii="Calibri" w:hAnsi="Calibri"/>
                <w:color w:val="000000"/>
              </w:rPr>
              <w:t xml:space="preserve">:  instrumentos financeiros para a tomada de decisão em Administração, Economia e Contabilidade. São Paulo: </w:t>
            </w:r>
            <w:proofErr w:type="gramStart"/>
            <w:r w:rsidRPr="00267E8E">
              <w:rPr>
                <w:rFonts w:ascii="Calibri" w:hAnsi="Calibri"/>
                <w:color w:val="000000"/>
              </w:rPr>
              <w:t>Saraiva,</w:t>
            </w:r>
            <w:proofErr w:type="gramEnd"/>
            <w:r w:rsidRPr="00267E8E">
              <w:rPr>
                <w:rFonts w:ascii="Calibri" w:hAnsi="Calibri"/>
                <w:color w:val="000000"/>
              </w:rPr>
              <w:t xml:space="preserve"> 2012</w:t>
            </w:r>
          </w:p>
          <w:p w:rsidR="006121F0" w:rsidRPr="00696AE6" w:rsidRDefault="000A4F5E" w:rsidP="000A4F5E">
            <w:pPr>
              <w:spacing w:after="0" w:line="360" w:lineRule="auto"/>
              <w:jc w:val="both"/>
              <w:rPr>
                <w:rFonts w:asciiTheme="minorHAnsi" w:eastAsia="Times New Roman" w:hAnsiTheme="minorHAnsi" w:cs="Arial"/>
                <w:color w:val="000000"/>
                <w:sz w:val="20"/>
                <w:szCs w:val="20"/>
              </w:rPr>
            </w:pPr>
            <w:r>
              <w:rPr>
                <w:rFonts w:ascii="Calibri" w:hAnsi="Calibri"/>
                <w:color w:val="000000"/>
              </w:rPr>
              <w:t xml:space="preserve">VASCONCELLOS, Marco Antônio Sandoval de. </w:t>
            </w:r>
            <w:r w:rsidRPr="006121F0">
              <w:rPr>
                <w:rFonts w:ascii="Calibri" w:hAnsi="Calibri"/>
                <w:b/>
                <w:color w:val="000000"/>
              </w:rPr>
              <w:t>Economia</w:t>
            </w:r>
            <w:r>
              <w:rPr>
                <w:rFonts w:ascii="Calibri" w:hAnsi="Calibri"/>
                <w:color w:val="000000"/>
              </w:rPr>
              <w:t>: macro e micro. São Paulo: Atlas, 2011.</w:t>
            </w:r>
          </w:p>
        </w:tc>
      </w:tr>
    </w:tbl>
    <w:p w:rsidR="00696AE6" w:rsidRPr="00696AE6" w:rsidRDefault="00696AE6" w:rsidP="00696AE6">
      <w:pPr>
        <w:spacing w:after="0"/>
        <w:rPr>
          <w:rFonts w:asciiTheme="minorHAnsi" w:hAnsiTheme="minorHAnsi" w:cs="Arial"/>
          <w:sz w:val="20"/>
          <w:szCs w:val="20"/>
          <w:lang w:eastAsia="x-none"/>
        </w:rPr>
      </w:pPr>
      <w:r w:rsidRPr="00696AE6">
        <w:rPr>
          <w:rFonts w:asciiTheme="minorHAnsi" w:hAnsiTheme="minorHAnsi" w:cs="Arial"/>
          <w:sz w:val="20"/>
          <w:szCs w:val="20"/>
          <w:lang w:eastAsia="x-none"/>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2"/>
        <w:gridCol w:w="69"/>
        <w:gridCol w:w="2669"/>
        <w:gridCol w:w="2410"/>
      </w:tblGrid>
      <w:tr w:rsidR="00696AE6" w:rsidRPr="00696AE6" w:rsidTr="007160AF">
        <w:tc>
          <w:tcPr>
            <w:tcW w:w="7230" w:type="dxa"/>
            <w:gridSpan w:val="3"/>
            <w:shd w:val="clear" w:color="auto" w:fill="D9D9D9"/>
          </w:tcPr>
          <w:p w:rsidR="00696AE6" w:rsidRPr="00696AE6" w:rsidRDefault="000A4F5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0A4F5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7160AF">
            <w:pPr>
              <w:spacing w:after="0"/>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S</w:t>
            </w:r>
            <w:r w:rsidR="000A4F5E">
              <w:rPr>
                <w:rFonts w:asciiTheme="minorHAnsi" w:eastAsia="Times New Roman" w:hAnsiTheme="minorHAnsi" w:cs="Arial"/>
                <w:color w:val="000000"/>
                <w:sz w:val="20"/>
                <w:szCs w:val="20"/>
              </w:rPr>
              <w:t>istemas de Informação Gerencial</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0A4F5E" w:rsidRDefault="00696AE6" w:rsidP="000A4F5E">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Curso Supe</w:t>
            </w:r>
            <w:r w:rsidR="000A4F5E">
              <w:rPr>
                <w:rFonts w:asciiTheme="minorHAnsi" w:eastAsia="Times New Roman" w:hAnsiTheme="minorHAnsi" w:cs="Arial"/>
                <w:b/>
                <w:sz w:val="20"/>
                <w:szCs w:val="20"/>
              </w:rPr>
              <w:t>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hAnsiTheme="minorHAnsi" w:cs="Arial"/>
                <w:sz w:val="20"/>
                <w:szCs w:val="20"/>
              </w:rPr>
              <w:t>UC2 e UC3</w:t>
            </w:r>
          </w:p>
        </w:tc>
        <w:tc>
          <w:tcPr>
            <w:tcW w:w="5079" w:type="dxa"/>
            <w:gridSpan w:val="2"/>
            <w:vAlign w:val="center"/>
          </w:tcPr>
          <w:p w:rsidR="00696AE6" w:rsidRPr="000A4F5E" w:rsidRDefault="00696AE6" w:rsidP="000A4F5E">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0A4F5E">
              <w:rPr>
                <w:rFonts w:asciiTheme="minorHAnsi" w:eastAsia="Times New Roman" w:hAnsiTheme="minorHAnsi" w:cs="Arial"/>
                <w:color w:val="000000"/>
                <w:sz w:val="20"/>
                <w:szCs w:val="20"/>
              </w:rPr>
              <w:t>Específico II</w:t>
            </w:r>
          </w:p>
        </w:tc>
      </w:tr>
      <w:tr w:rsidR="00696AE6" w:rsidRPr="00696AE6" w:rsidTr="007160AF">
        <w:trPr>
          <w:cantSplit/>
          <w:trHeight w:val="59"/>
        </w:trPr>
        <w:tc>
          <w:tcPr>
            <w:tcW w:w="9640" w:type="dxa"/>
            <w:gridSpan w:val="4"/>
            <w:shd w:val="clear" w:color="auto" w:fill="D9D9D9"/>
          </w:tcPr>
          <w:p w:rsidR="00696AE6" w:rsidRPr="00696AE6" w:rsidRDefault="000A4F5E" w:rsidP="000A4F5E">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ao </w:t>
            </w:r>
            <w:r w:rsidRPr="00696AE6">
              <w:rPr>
                <w:rFonts w:asciiTheme="minorHAnsi" w:hAnsiTheme="minorHAnsi" w:cs="Arial"/>
                <w:b/>
                <w:sz w:val="20"/>
                <w:szCs w:val="20"/>
              </w:rPr>
              <w:t>Sistema de Informação Gerencial,</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0A4F5E" w:rsidRDefault="00696AE6" w:rsidP="000A4F5E">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Cont</w:t>
            </w:r>
            <w:r w:rsidR="000A4F5E">
              <w:rPr>
                <w:rFonts w:asciiTheme="minorHAnsi" w:eastAsia="Times New Roman" w:hAnsiTheme="minorHAnsi" w:cs="Arial"/>
                <w:b/>
                <w:sz w:val="20"/>
                <w:szCs w:val="20"/>
              </w:rPr>
              <w: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8"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91"/>
        </w:trPr>
        <w:tc>
          <w:tcPr>
            <w:tcW w:w="4492" w:type="dxa"/>
            <w:shd w:val="clear" w:color="auto" w:fill="auto"/>
          </w:tcPr>
          <w:p w:rsidR="00696AE6" w:rsidRPr="00696AE6" w:rsidRDefault="00696AE6" w:rsidP="00B92D25">
            <w:pPr>
              <w:numPr>
                <w:ilvl w:val="0"/>
                <w:numId w:val="98"/>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Reconhecer sistemas de informação aplicados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cadeia logística;</w:t>
            </w:r>
          </w:p>
        </w:tc>
        <w:tc>
          <w:tcPr>
            <w:tcW w:w="5148" w:type="dxa"/>
            <w:gridSpan w:val="3"/>
            <w:vMerge w:val="restart"/>
            <w:shd w:val="clear" w:color="auto" w:fill="auto"/>
          </w:tcPr>
          <w:p w:rsidR="00696AE6" w:rsidRPr="00696AE6" w:rsidRDefault="00696AE6" w:rsidP="007160AF">
            <w:pPr>
              <w:tabs>
                <w:tab w:val="left" w:pos="3912"/>
              </w:tabs>
              <w:spacing w:after="0" w:line="240" w:lineRule="atLeast"/>
              <w:jc w:val="both"/>
              <w:rPr>
                <w:rFonts w:asciiTheme="minorHAnsi" w:hAnsiTheme="minorHAnsi" w:cs="Arial"/>
                <w:b/>
                <w:sz w:val="20"/>
                <w:szCs w:val="20"/>
              </w:rPr>
            </w:pPr>
            <w:r w:rsidRPr="00696AE6">
              <w:rPr>
                <w:rFonts w:asciiTheme="minorHAnsi" w:hAnsiTheme="minorHAnsi" w:cs="Arial"/>
                <w:b/>
                <w:sz w:val="20"/>
                <w:szCs w:val="20"/>
              </w:rPr>
              <w:t>Sistemas de Informação</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sz w:val="20"/>
                <w:szCs w:val="20"/>
              </w:rPr>
            </w:pPr>
            <w:r w:rsidRPr="00696AE6">
              <w:rPr>
                <w:rFonts w:asciiTheme="minorHAnsi" w:hAnsiTheme="minorHAnsi" w:cs="Arial"/>
                <w:sz w:val="20"/>
                <w:szCs w:val="20"/>
              </w:rPr>
              <w:t xml:space="preserve">Conceituação, tipos e conhecimentos;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sz w:val="20"/>
                <w:szCs w:val="20"/>
              </w:rPr>
            </w:pPr>
            <w:r w:rsidRPr="00696AE6">
              <w:rPr>
                <w:rFonts w:asciiTheme="minorHAnsi" w:hAnsiTheme="minorHAnsi" w:cs="Arial"/>
                <w:sz w:val="20"/>
                <w:szCs w:val="20"/>
              </w:rPr>
              <w:t xml:space="preserve">Informações científica, tecnológica, industrial e gerencial.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sz w:val="20"/>
                <w:szCs w:val="20"/>
              </w:rPr>
            </w:pPr>
            <w:r w:rsidRPr="00696AE6">
              <w:rPr>
                <w:rFonts w:asciiTheme="minorHAnsi" w:hAnsiTheme="minorHAnsi" w:cs="Arial"/>
                <w:sz w:val="20"/>
                <w:szCs w:val="20"/>
              </w:rPr>
              <w:t xml:space="preserve">Valor da informação, relevância;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sz w:val="20"/>
                <w:szCs w:val="20"/>
              </w:rPr>
            </w:pPr>
            <w:r w:rsidRPr="00696AE6">
              <w:rPr>
                <w:rFonts w:asciiTheme="minorHAnsi" w:hAnsiTheme="minorHAnsi" w:cs="Arial"/>
                <w:sz w:val="20"/>
                <w:szCs w:val="20"/>
              </w:rPr>
              <w:t xml:space="preserve">Comunicação: Esquema de Jakobson: emissor, receptor, mensagem, linguagem, canal, ruído;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sz w:val="20"/>
                <w:szCs w:val="20"/>
              </w:rPr>
            </w:pPr>
            <w:r w:rsidRPr="00696AE6">
              <w:rPr>
                <w:rFonts w:asciiTheme="minorHAnsi" w:hAnsiTheme="minorHAnsi" w:cs="Arial"/>
                <w:sz w:val="20"/>
                <w:szCs w:val="20"/>
              </w:rPr>
              <w:t>Sistemas de Informação: estruturas organizacionais, fundamentos de planejamento, controle e avaliação de sistemas de informação.</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b/>
                <w:sz w:val="20"/>
                <w:szCs w:val="20"/>
              </w:rPr>
            </w:pPr>
            <w:r w:rsidRPr="00696AE6">
              <w:rPr>
                <w:rFonts w:asciiTheme="minorHAnsi" w:hAnsiTheme="minorHAnsi" w:cs="Arial"/>
                <w:sz w:val="20"/>
                <w:szCs w:val="20"/>
              </w:rPr>
              <w:t>Vantagens estratégicas.</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Tipos fundamentais de SI.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Tecnologia de Sistemas de Informação. Projeto de banco de dados e modelos de entidades-relacionamentos (MER).</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Modelo relacional e normalização.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Utilização de sistemas de gestão de bancos de dados relacionais. </w:t>
            </w:r>
          </w:p>
          <w:p w:rsidR="00696AE6" w:rsidRPr="00696AE6" w:rsidRDefault="00696AE6" w:rsidP="00B92D25">
            <w:pPr>
              <w:numPr>
                <w:ilvl w:val="0"/>
                <w:numId w:val="97"/>
              </w:numPr>
              <w:autoSpaceDE w:val="0"/>
              <w:autoSpaceDN w:val="0"/>
              <w:adjustRightInd w:val="0"/>
              <w:spacing w:before="0" w:after="0" w:line="24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Criação de um sistema de informação. </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rPr>
            </w:pPr>
            <w:r w:rsidRPr="00696AE6">
              <w:rPr>
                <w:rFonts w:asciiTheme="minorHAnsi" w:hAnsiTheme="minorHAnsi" w:cs="Arial"/>
                <w:color w:val="000000"/>
                <w:sz w:val="20"/>
                <w:szCs w:val="20"/>
              </w:rPr>
              <w:t xml:space="preserve">Sistemas de informação geográficos. </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lang w:val="en-US"/>
              </w:rPr>
            </w:pPr>
            <w:r w:rsidRPr="00696AE6">
              <w:rPr>
                <w:rFonts w:asciiTheme="minorHAnsi" w:hAnsiTheme="minorHAnsi" w:cs="Arial"/>
                <w:color w:val="000000"/>
                <w:sz w:val="20"/>
                <w:szCs w:val="20"/>
                <w:lang w:val="en-US"/>
              </w:rPr>
              <w:t>Internet, Intranet e Data Warehousing.</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rPr>
            </w:pPr>
            <w:r w:rsidRPr="00696AE6">
              <w:rPr>
                <w:rFonts w:asciiTheme="minorHAnsi" w:hAnsiTheme="minorHAnsi" w:cs="Arial"/>
                <w:sz w:val="20"/>
                <w:szCs w:val="20"/>
              </w:rPr>
              <w:t>Conceitos de e-business e e-commerce</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rPr>
            </w:pPr>
            <w:r w:rsidRPr="00696AE6">
              <w:rPr>
                <w:rFonts w:asciiTheme="minorHAnsi" w:hAnsiTheme="minorHAnsi" w:cs="Arial"/>
                <w:sz w:val="20"/>
                <w:szCs w:val="20"/>
              </w:rPr>
              <w:t>Gestão da logística de produtos e serviços integrados ao comercio eletrônico;</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 tecnologia da informação na implantação do </w:t>
            </w:r>
            <w:proofErr w:type="spellStart"/>
            <w:r w:rsidRPr="00696AE6">
              <w:rPr>
                <w:rFonts w:asciiTheme="minorHAnsi" w:hAnsiTheme="minorHAnsi" w:cs="Arial"/>
                <w:i/>
                <w:sz w:val="20"/>
                <w:szCs w:val="20"/>
              </w:rPr>
              <w:t>suply</w:t>
            </w:r>
            <w:proofErr w:type="spellEnd"/>
            <w:r w:rsidRPr="00696AE6">
              <w:rPr>
                <w:rFonts w:asciiTheme="minorHAnsi" w:hAnsiTheme="minorHAnsi" w:cs="Arial"/>
                <w:i/>
                <w:sz w:val="20"/>
                <w:szCs w:val="20"/>
              </w:rPr>
              <w:t xml:space="preserve"> </w:t>
            </w:r>
            <w:proofErr w:type="spellStart"/>
            <w:r w:rsidRPr="00696AE6">
              <w:rPr>
                <w:rFonts w:asciiTheme="minorHAnsi" w:hAnsiTheme="minorHAnsi" w:cs="Arial"/>
                <w:i/>
                <w:sz w:val="20"/>
                <w:szCs w:val="20"/>
              </w:rPr>
              <w:t>chaim</w:t>
            </w:r>
            <w:proofErr w:type="spellEnd"/>
            <w:r w:rsidRPr="00696AE6">
              <w:rPr>
                <w:rFonts w:asciiTheme="minorHAnsi" w:hAnsiTheme="minorHAnsi" w:cs="Arial"/>
                <w:sz w:val="20"/>
                <w:szCs w:val="20"/>
              </w:rPr>
              <w:t>;</w:t>
            </w:r>
          </w:p>
          <w:p w:rsidR="00696AE6" w:rsidRPr="00696AE6" w:rsidRDefault="00696AE6" w:rsidP="00B92D25">
            <w:pPr>
              <w:numPr>
                <w:ilvl w:val="0"/>
                <w:numId w:val="97"/>
              </w:numPr>
              <w:autoSpaceDE w:val="0"/>
              <w:autoSpaceDN w:val="0"/>
              <w:adjustRightInd w:val="0"/>
              <w:spacing w:before="0" w:after="0" w:line="24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Sigilo, segurança e prevenção de fraude no comercio eletrônico.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2"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8"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2" w:type="dxa"/>
            <w:shd w:val="clear" w:color="auto" w:fill="auto"/>
          </w:tcPr>
          <w:p w:rsidR="00696AE6" w:rsidRPr="00696AE6" w:rsidRDefault="00696AE6" w:rsidP="00B92D25">
            <w:pPr>
              <w:numPr>
                <w:ilvl w:val="0"/>
                <w:numId w:val="9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sz w:val="20"/>
                <w:szCs w:val="20"/>
              </w:rPr>
              <w:t>Analisar fluxos de processos de produção</w:t>
            </w:r>
            <w:r w:rsidRPr="00696AE6">
              <w:rPr>
                <w:rFonts w:asciiTheme="minorHAnsi" w:hAnsiTheme="minorHAnsi" w:cs="Arial"/>
                <w:sz w:val="20"/>
                <w:szCs w:val="20"/>
              </w:rPr>
              <w:t xml:space="preserve"> para utilização do sistema gerencial de informação</w:t>
            </w:r>
          </w:p>
          <w:p w:rsidR="00696AE6" w:rsidRPr="00696AE6" w:rsidRDefault="00696AE6" w:rsidP="00B92D25">
            <w:pPr>
              <w:numPr>
                <w:ilvl w:val="0"/>
                <w:numId w:val="99"/>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Utilizar sistema de gerenciamento de informação para monitoramento de dados</w:t>
            </w:r>
          </w:p>
        </w:tc>
        <w:tc>
          <w:tcPr>
            <w:tcW w:w="5148"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8"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2"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Trabalhar em equipe em diferentes níveis hierárquicos da organização, tendo em vista a sistemas de </w:t>
            </w:r>
            <w:proofErr w:type="gramStart"/>
            <w:r w:rsidRPr="00696AE6">
              <w:rPr>
                <w:rFonts w:asciiTheme="minorHAnsi" w:eastAsia="Times New Roman" w:hAnsiTheme="minorHAnsi" w:cs="Arial"/>
                <w:sz w:val="20"/>
                <w:szCs w:val="20"/>
              </w:rPr>
              <w:t>informações</w:t>
            </w:r>
            <w:proofErr w:type="gramEnd"/>
          </w:p>
          <w:p w:rsidR="00696AE6" w:rsidRPr="00696AE6" w:rsidRDefault="00696AE6" w:rsidP="007160AF">
            <w:pPr>
              <w:spacing w:after="0" w:line="280" w:lineRule="atLeast"/>
              <w:ind w:left="720"/>
              <w:contextualSpacing/>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Organizar dados e registros para gerenciamento de informações</w:t>
            </w:r>
          </w:p>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Utilizar métodos de trabalho com segurança da informação</w:t>
            </w:r>
          </w:p>
        </w:tc>
        <w:tc>
          <w:tcPr>
            <w:tcW w:w="5148"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49A9" w:rsidP="006949A9">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4A1284"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94537D" w:rsidRPr="00E9642A" w:rsidRDefault="0094537D" w:rsidP="007160AF">
            <w:pPr>
              <w:spacing w:after="0"/>
              <w:jc w:val="both"/>
              <w:rPr>
                <w:rFonts w:asciiTheme="minorHAnsi" w:hAnsiTheme="minorHAnsi" w:cs="Arial"/>
                <w:color w:val="000000"/>
                <w:sz w:val="20"/>
                <w:szCs w:val="20"/>
              </w:rPr>
            </w:pPr>
            <w:r w:rsidRPr="00E9642A">
              <w:rPr>
                <w:rFonts w:asciiTheme="minorHAnsi" w:hAnsiTheme="minorHAnsi" w:cs="Arial"/>
                <w:color w:val="000000"/>
                <w:sz w:val="20"/>
                <w:szCs w:val="20"/>
                <w:lang w:val="en-US"/>
              </w:rPr>
              <w:t xml:space="preserve">BATEMAN, Robert E ... [et al]. </w:t>
            </w:r>
            <w:r>
              <w:rPr>
                <w:rFonts w:asciiTheme="minorHAnsi" w:hAnsiTheme="minorHAnsi" w:cs="Arial"/>
                <w:b/>
                <w:color w:val="000000"/>
                <w:sz w:val="20"/>
                <w:szCs w:val="20"/>
              </w:rPr>
              <w:t>Simulação de sistemas</w:t>
            </w:r>
            <w:r w:rsidRPr="007C4DD8">
              <w:rPr>
                <w:rFonts w:asciiTheme="minorHAnsi" w:hAnsiTheme="minorHAnsi" w:cs="Arial"/>
                <w:color w:val="000000"/>
                <w:sz w:val="20"/>
                <w:szCs w:val="20"/>
              </w:rPr>
              <w:t xml:space="preserve">: </w:t>
            </w:r>
            <w:r>
              <w:rPr>
                <w:rFonts w:asciiTheme="minorHAnsi" w:hAnsiTheme="minorHAnsi" w:cs="Arial"/>
                <w:color w:val="000000"/>
                <w:sz w:val="20"/>
                <w:szCs w:val="20"/>
              </w:rPr>
              <w:t xml:space="preserve">aprimorando processos logísticos, serviços e manufatura. – Rio de </w:t>
            </w:r>
            <w:proofErr w:type="gramStart"/>
            <w:r>
              <w:rPr>
                <w:rFonts w:asciiTheme="minorHAnsi" w:hAnsiTheme="minorHAnsi" w:cs="Arial"/>
                <w:color w:val="000000"/>
                <w:sz w:val="20"/>
                <w:szCs w:val="20"/>
              </w:rPr>
              <w:t>Janeiro :</w:t>
            </w:r>
            <w:proofErr w:type="gramEnd"/>
            <w:r>
              <w:rPr>
                <w:rFonts w:asciiTheme="minorHAnsi" w:hAnsiTheme="minorHAnsi" w:cs="Arial"/>
                <w:color w:val="000000"/>
                <w:sz w:val="20"/>
                <w:szCs w:val="20"/>
              </w:rPr>
              <w:t xml:space="preserve"> </w:t>
            </w:r>
            <w:proofErr w:type="spellStart"/>
            <w:r>
              <w:rPr>
                <w:rFonts w:asciiTheme="minorHAnsi" w:hAnsiTheme="minorHAnsi" w:cs="Arial"/>
                <w:color w:val="000000"/>
                <w:sz w:val="20"/>
                <w:szCs w:val="20"/>
              </w:rPr>
              <w:t>Elsevier</w:t>
            </w:r>
            <w:proofErr w:type="spellEnd"/>
            <w:r>
              <w:rPr>
                <w:rFonts w:asciiTheme="minorHAnsi" w:hAnsiTheme="minorHAnsi" w:cs="Arial"/>
                <w:color w:val="000000"/>
                <w:sz w:val="20"/>
                <w:szCs w:val="20"/>
              </w:rPr>
              <w:t>, 2013.</w:t>
            </w:r>
          </w:p>
          <w:p w:rsidR="0094537D" w:rsidRPr="00696AE6" w:rsidRDefault="0094537D" w:rsidP="007160AF">
            <w:pPr>
              <w:autoSpaceDE w:val="0"/>
              <w:autoSpaceDN w:val="0"/>
              <w:adjustRightInd w:val="0"/>
              <w:spacing w:after="0"/>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BATISTA, Emerson de Oliveira.  </w:t>
            </w:r>
            <w:r w:rsidRPr="00696AE6">
              <w:rPr>
                <w:rFonts w:asciiTheme="minorHAnsi" w:hAnsiTheme="minorHAnsi" w:cs="Arial"/>
                <w:b/>
                <w:color w:val="000000"/>
                <w:sz w:val="20"/>
                <w:szCs w:val="20"/>
              </w:rPr>
              <w:t>Sistema de Informação</w:t>
            </w:r>
            <w:r w:rsidRPr="00696AE6">
              <w:rPr>
                <w:rFonts w:asciiTheme="minorHAnsi" w:hAnsiTheme="minorHAnsi" w:cs="Arial"/>
                <w:color w:val="000000"/>
                <w:sz w:val="20"/>
                <w:szCs w:val="20"/>
              </w:rPr>
              <w:t>: o uso consciente da tecnologia para o gerenciamento. São Paulo: Saraiva. 2010.</w:t>
            </w:r>
          </w:p>
          <w:p w:rsidR="00E9642A" w:rsidRPr="00E9642A" w:rsidRDefault="0094537D" w:rsidP="007160AF">
            <w:pPr>
              <w:spacing w:after="0"/>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BIO, Sérgio Rodrigues; CORNACHIONE JUNIOR, Edgard Bruno (Colaborador). </w:t>
            </w:r>
            <w:r w:rsidRPr="00696AE6">
              <w:rPr>
                <w:rFonts w:asciiTheme="minorHAnsi" w:hAnsiTheme="minorHAnsi" w:cs="Arial"/>
                <w:b/>
                <w:color w:val="000000"/>
                <w:sz w:val="20"/>
                <w:szCs w:val="20"/>
              </w:rPr>
              <w:t>Sistemas de informação</w:t>
            </w:r>
            <w:r w:rsidRPr="00696AE6">
              <w:rPr>
                <w:rFonts w:asciiTheme="minorHAnsi" w:hAnsiTheme="minorHAnsi" w:cs="Arial"/>
                <w:color w:val="000000"/>
                <w:sz w:val="20"/>
                <w:szCs w:val="20"/>
              </w:rPr>
              <w:t>: um enfoque gerencial. 2ed</w:t>
            </w:r>
            <w:r>
              <w:rPr>
                <w:rFonts w:asciiTheme="minorHAnsi" w:hAnsiTheme="minorHAnsi" w:cs="Arial"/>
                <w:color w:val="000000"/>
                <w:sz w:val="20"/>
                <w:szCs w:val="20"/>
              </w:rPr>
              <w:t>. São Paulo: ATLAS, 2008.</w:t>
            </w:r>
          </w:p>
        </w:tc>
      </w:tr>
      <w:tr w:rsidR="00696AE6" w:rsidRPr="00696AE6" w:rsidTr="007160AF">
        <w:tc>
          <w:tcPr>
            <w:tcW w:w="9640" w:type="dxa"/>
            <w:gridSpan w:val="4"/>
            <w:shd w:val="clear" w:color="auto" w:fill="F2F2F2"/>
          </w:tcPr>
          <w:p w:rsidR="00696AE6" w:rsidRPr="00696AE6" w:rsidRDefault="004A1284"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Complementar</w:t>
            </w:r>
          </w:p>
        </w:tc>
      </w:tr>
      <w:tr w:rsidR="00696AE6" w:rsidRPr="00696AE6" w:rsidTr="007160AF">
        <w:tc>
          <w:tcPr>
            <w:tcW w:w="9640" w:type="dxa"/>
            <w:gridSpan w:val="4"/>
          </w:tcPr>
          <w:p w:rsidR="00171319" w:rsidRPr="00171319" w:rsidRDefault="00171319" w:rsidP="0094537D">
            <w:pPr>
              <w:jc w:val="both"/>
              <w:rPr>
                <w:rFonts w:ascii="Calibri" w:hAnsi="Calibri"/>
                <w:color w:val="000000"/>
                <w:sz w:val="20"/>
              </w:rPr>
            </w:pPr>
            <w:r w:rsidRPr="00171319">
              <w:rPr>
                <w:rFonts w:ascii="Calibri" w:hAnsi="Calibri"/>
                <w:color w:val="000000"/>
                <w:sz w:val="20"/>
              </w:rPr>
              <w:lastRenderedPageBreak/>
              <w:t xml:space="preserve">ARAUJO. </w:t>
            </w:r>
            <w:proofErr w:type="spellStart"/>
            <w:r w:rsidRPr="00171319">
              <w:rPr>
                <w:rFonts w:ascii="Calibri" w:hAnsi="Calibri"/>
                <w:color w:val="000000"/>
                <w:sz w:val="20"/>
              </w:rPr>
              <w:t>Luis</w:t>
            </w:r>
            <w:proofErr w:type="spellEnd"/>
            <w:r w:rsidRPr="00171319">
              <w:rPr>
                <w:rFonts w:ascii="Calibri" w:hAnsi="Calibri"/>
                <w:color w:val="000000"/>
                <w:sz w:val="20"/>
              </w:rPr>
              <w:t xml:space="preserve"> C. G. de. </w:t>
            </w:r>
            <w:r w:rsidRPr="00171319">
              <w:rPr>
                <w:rFonts w:ascii="Calibri" w:hAnsi="Calibri"/>
                <w:b/>
                <w:color w:val="000000"/>
                <w:sz w:val="20"/>
              </w:rPr>
              <w:t>Organização, sistemas e métodos e as tecnologias</w:t>
            </w:r>
            <w:r w:rsidRPr="00171319">
              <w:rPr>
                <w:rFonts w:ascii="Calibri" w:hAnsi="Calibri"/>
                <w:color w:val="000000"/>
                <w:sz w:val="20"/>
              </w:rPr>
              <w:t>. São Paulo: Atlas, 2010.</w:t>
            </w:r>
          </w:p>
          <w:p w:rsidR="00171319" w:rsidRPr="00171319" w:rsidRDefault="00171319" w:rsidP="00171319">
            <w:pPr>
              <w:jc w:val="both"/>
              <w:rPr>
                <w:rFonts w:ascii="Calibri" w:hAnsi="Calibri"/>
                <w:color w:val="000000"/>
                <w:sz w:val="20"/>
              </w:rPr>
            </w:pPr>
            <w:r w:rsidRPr="008C3ABB">
              <w:rPr>
                <w:rFonts w:ascii="Calibri" w:hAnsi="Calibri"/>
                <w:color w:val="000000"/>
                <w:sz w:val="20"/>
              </w:rPr>
              <w:t xml:space="preserve">BURGELMAN, </w:t>
            </w:r>
            <w:proofErr w:type="gramStart"/>
            <w:r w:rsidRPr="008C3ABB">
              <w:rPr>
                <w:rFonts w:ascii="Calibri" w:hAnsi="Calibri"/>
                <w:color w:val="000000"/>
                <w:sz w:val="20"/>
              </w:rPr>
              <w:t>R.</w:t>
            </w:r>
            <w:proofErr w:type="gramEnd"/>
            <w:r w:rsidRPr="00171319">
              <w:rPr>
                <w:rFonts w:ascii="Calibri" w:hAnsi="Calibri"/>
                <w:color w:val="000000"/>
                <w:sz w:val="20"/>
              </w:rPr>
              <w:t>;</w:t>
            </w:r>
            <w:r w:rsidRPr="008C3ABB">
              <w:rPr>
                <w:rFonts w:ascii="Calibri" w:hAnsi="Calibri"/>
                <w:color w:val="000000"/>
                <w:sz w:val="20"/>
              </w:rPr>
              <w:t xml:space="preserve"> CHRISTENSEN, C. M.</w:t>
            </w:r>
            <w:r w:rsidRPr="00171319">
              <w:rPr>
                <w:rFonts w:ascii="Calibri" w:hAnsi="Calibri"/>
                <w:color w:val="000000"/>
                <w:sz w:val="20"/>
              </w:rPr>
              <w:t>;</w:t>
            </w:r>
            <w:r w:rsidRPr="008C3ABB">
              <w:rPr>
                <w:rFonts w:ascii="Calibri" w:hAnsi="Calibri"/>
                <w:color w:val="000000"/>
                <w:sz w:val="20"/>
              </w:rPr>
              <w:t xml:space="preserve"> </w:t>
            </w:r>
            <w:r w:rsidRPr="00171319">
              <w:rPr>
                <w:rFonts w:ascii="Calibri" w:hAnsi="Calibri"/>
                <w:color w:val="000000"/>
                <w:sz w:val="20"/>
              </w:rPr>
              <w:t xml:space="preserve">WHEELWRIGTH, S. C. </w:t>
            </w:r>
            <w:r w:rsidRPr="00171319">
              <w:rPr>
                <w:rFonts w:ascii="Calibri" w:hAnsi="Calibri"/>
                <w:b/>
                <w:color w:val="000000"/>
                <w:sz w:val="20"/>
              </w:rPr>
              <w:t>Gestão Estratégica da Tecnologia e da Inovação</w:t>
            </w:r>
            <w:r w:rsidRPr="00171319">
              <w:rPr>
                <w:rFonts w:ascii="Calibri" w:hAnsi="Calibri"/>
                <w:color w:val="000000"/>
                <w:sz w:val="20"/>
              </w:rPr>
              <w:t xml:space="preserve">. Porto Alegre: </w:t>
            </w:r>
            <w:proofErr w:type="spellStart"/>
            <w:r w:rsidRPr="00171319">
              <w:rPr>
                <w:rFonts w:ascii="Calibri" w:hAnsi="Calibri"/>
                <w:color w:val="000000"/>
                <w:sz w:val="20"/>
              </w:rPr>
              <w:t>McGraw­Hill</w:t>
            </w:r>
            <w:proofErr w:type="spellEnd"/>
            <w:r w:rsidRPr="00171319">
              <w:rPr>
                <w:rFonts w:ascii="Calibri" w:hAnsi="Calibri"/>
                <w:color w:val="000000"/>
                <w:sz w:val="20"/>
              </w:rPr>
              <w:t>, 2012.</w:t>
            </w:r>
          </w:p>
          <w:p w:rsidR="00171319" w:rsidRPr="00171319" w:rsidRDefault="00171319" w:rsidP="00327145">
            <w:pPr>
              <w:jc w:val="both"/>
              <w:rPr>
                <w:rFonts w:ascii="Calibri" w:hAnsi="Calibri"/>
                <w:color w:val="000000"/>
                <w:sz w:val="20"/>
              </w:rPr>
            </w:pPr>
            <w:r w:rsidRPr="00171319">
              <w:rPr>
                <w:rFonts w:ascii="Calibri" w:hAnsi="Calibri"/>
                <w:color w:val="000000"/>
                <w:sz w:val="20"/>
              </w:rPr>
              <w:t xml:space="preserve">CHIAVENATO, Idalberto. </w:t>
            </w:r>
            <w:r w:rsidRPr="00171319">
              <w:rPr>
                <w:rFonts w:ascii="Calibri" w:hAnsi="Calibri"/>
                <w:b/>
                <w:color w:val="000000"/>
                <w:sz w:val="20"/>
              </w:rPr>
              <w:t>Iniciação a Sistemas, Organização e Métodos</w:t>
            </w:r>
            <w:r w:rsidRPr="00171319">
              <w:rPr>
                <w:rFonts w:ascii="Calibri" w:hAnsi="Calibri"/>
                <w:color w:val="000000"/>
                <w:sz w:val="20"/>
              </w:rPr>
              <w:t>: SO&amp;M. - Barueri, SP: Manole, 2009.</w:t>
            </w:r>
          </w:p>
          <w:p w:rsidR="00171319" w:rsidRPr="00171319" w:rsidRDefault="00171319" w:rsidP="008E07DC">
            <w:pPr>
              <w:jc w:val="both"/>
              <w:rPr>
                <w:rFonts w:ascii="Calibri" w:hAnsi="Calibri"/>
                <w:color w:val="000000"/>
                <w:sz w:val="20"/>
              </w:rPr>
            </w:pPr>
            <w:r w:rsidRPr="00171319">
              <w:rPr>
                <w:rFonts w:ascii="Calibri" w:hAnsi="Calibri"/>
                <w:color w:val="000000"/>
                <w:sz w:val="20"/>
              </w:rPr>
              <w:t xml:space="preserve">GUIMARÃES, André </w:t>
            </w:r>
            <w:proofErr w:type="spellStart"/>
            <w:r w:rsidRPr="00171319">
              <w:rPr>
                <w:rFonts w:ascii="Calibri" w:hAnsi="Calibri"/>
                <w:color w:val="000000"/>
                <w:sz w:val="20"/>
              </w:rPr>
              <w:t>Sathler</w:t>
            </w:r>
            <w:proofErr w:type="spellEnd"/>
            <w:r w:rsidRPr="00171319">
              <w:rPr>
                <w:rFonts w:ascii="Calibri" w:hAnsi="Calibri"/>
                <w:color w:val="000000"/>
                <w:sz w:val="20"/>
              </w:rPr>
              <w:t xml:space="preserve">. </w:t>
            </w:r>
            <w:r w:rsidRPr="00171319">
              <w:rPr>
                <w:rFonts w:ascii="Calibri" w:hAnsi="Calibri"/>
                <w:b/>
                <w:color w:val="000000"/>
                <w:sz w:val="20"/>
              </w:rPr>
              <w:t xml:space="preserve">Sistema de informações: </w:t>
            </w:r>
            <w:r w:rsidRPr="00171319">
              <w:rPr>
                <w:rFonts w:ascii="Calibri" w:hAnsi="Calibri"/>
                <w:color w:val="000000"/>
                <w:sz w:val="20"/>
              </w:rPr>
              <w:t xml:space="preserve">administração em tempo real – Rio de Janeiro, </w:t>
            </w:r>
            <w:proofErr w:type="gramStart"/>
            <w:r w:rsidRPr="00171319">
              <w:rPr>
                <w:rFonts w:ascii="Calibri" w:hAnsi="Calibri"/>
                <w:color w:val="000000"/>
                <w:sz w:val="20"/>
              </w:rPr>
              <w:t>RJ :</w:t>
            </w:r>
            <w:proofErr w:type="gramEnd"/>
            <w:r w:rsidRPr="00171319">
              <w:rPr>
                <w:rFonts w:ascii="Calibri" w:hAnsi="Calibri"/>
                <w:color w:val="000000"/>
                <w:sz w:val="20"/>
              </w:rPr>
              <w:t xml:space="preserve"> </w:t>
            </w:r>
            <w:proofErr w:type="spellStart"/>
            <w:r w:rsidRPr="00171319">
              <w:rPr>
                <w:rFonts w:ascii="Calibri" w:hAnsi="Calibri"/>
                <w:color w:val="000000"/>
                <w:sz w:val="20"/>
              </w:rPr>
              <w:t>Qualitymark</w:t>
            </w:r>
            <w:proofErr w:type="spellEnd"/>
            <w:r w:rsidRPr="00171319">
              <w:rPr>
                <w:rFonts w:ascii="Calibri" w:hAnsi="Calibri"/>
                <w:color w:val="000000"/>
                <w:sz w:val="20"/>
              </w:rPr>
              <w:t>, 2007.</w:t>
            </w:r>
          </w:p>
          <w:p w:rsidR="00171319" w:rsidRPr="00171319" w:rsidRDefault="00171319" w:rsidP="00171319">
            <w:pPr>
              <w:jc w:val="both"/>
              <w:rPr>
                <w:rFonts w:ascii="Calibri" w:hAnsi="Calibri"/>
                <w:color w:val="000000"/>
                <w:sz w:val="20"/>
              </w:rPr>
            </w:pPr>
            <w:r w:rsidRPr="00171319">
              <w:rPr>
                <w:rFonts w:ascii="Calibri" w:hAnsi="Calibri"/>
                <w:color w:val="000000"/>
                <w:sz w:val="20"/>
              </w:rPr>
              <w:t xml:space="preserve">TIDD, Joe; BESSANT, </w:t>
            </w:r>
            <w:proofErr w:type="spellStart"/>
            <w:r w:rsidRPr="00171319">
              <w:rPr>
                <w:rFonts w:ascii="Calibri" w:hAnsi="Calibri"/>
                <w:color w:val="000000"/>
                <w:sz w:val="20"/>
              </w:rPr>
              <w:t>joh</w:t>
            </w:r>
            <w:proofErr w:type="spellEnd"/>
            <w:r w:rsidRPr="00171319">
              <w:rPr>
                <w:rFonts w:ascii="Calibri" w:hAnsi="Calibri"/>
                <w:color w:val="000000"/>
                <w:sz w:val="20"/>
              </w:rPr>
              <w:t xml:space="preserve">. </w:t>
            </w:r>
            <w:r w:rsidRPr="00171319">
              <w:rPr>
                <w:rFonts w:ascii="Calibri" w:hAnsi="Calibri"/>
                <w:b/>
                <w:color w:val="000000"/>
                <w:sz w:val="20"/>
              </w:rPr>
              <w:t>Gestão da inovação</w:t>
            </w:r>
            <w:r w:rsidRPr="00171319">
              <w:rPr>
                <w:rFonts w:ascii="Calibri" w:hAnsi="Calibri"/>
                <w:color w:val="000000"/>
                <w:sz w:val="20"/>
              </w:rPr>
              <w:t xml:space="preserve">. Porto Alegre: </w:t>
            </w:r>
            <w:proofErr w:type="spellStart"/>
            <w:r w:rsidRPr="00171319">
              <w:rPr>
                <w:rFonts w:ascii="Calibri" w:hAnsi="Calibri"/>
                <w:color w:val="000000"/>
                <w:sz w:val="20"/>
              </w:rPr>
              <w:t>Bookman</w:t>
            </w:r>
            <w:proofErr w:type="spellEnd"/>
            <w:r w:rsidRPr="00171319">
              <w:rPr>
                <w:rFonts w:ascii="Calibri" w:hAnsi="Calibri"/>
                <w:color w:val="000000"/>
                <w:sz w:val="20"/>
              </w:rPr>
              <w:t>, 2012.</w:t>
            </w:r>
          </w:p>
        </w:tc>
      </w:tr>
    </w:tbl>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61"/>
        <w:gridCol w:w="117"/>
        <w:gridCol w:w="2480"/>
        <w:gridCol w:w="2482"/>
      </w:tblGrid>
      <w:tr w:rsidR="00696AE6" w:rsidRPr="00696AE6" w:rsidTr="007160AF">
        <w:tc>
          <w:tcPr>
            <w:tcW w:w="7158" w:type="dxa"/>
            <w:gridSpan w:val="3"/>
            <w:shd w:val="clear" w:color="auto" w:fill="D9D9D9"/>
          </w:tcPr>
          <w:p w:rsidR="00696AE6" w:rsidRPr="00696AE6" w:rsidRDefault="00696AE6" w:rsidP="007160AF">
            <w:pPr>
              <w:spacing w:after="0"/>
              <w:jc w:val="both"/>
              <w:rPr>
                <w:rFonts w:asciiTheme="minorHAnsi" w:hAnsiTheme="minorHAnsi" w:cs="Arial"/>
                <w:sz w:val="20"/>
                <w:szCs w:val="20"/>
              </w:rPr>
            </w:pPr>
            <w:r w:rsidRPr="00696AE6">
              <w:rPr>
                <w:rFonts w:asciiTheme="minorHAnsi" w:eastAsia="Times New Roman" w:hAnsiTheme="minorHAnsi" w:cs="Arial"/>
                <w:b/>
                <w:color w:val="000000"/>
                <w:sz w:val="20"/>
                <w:szCs w:val="20"/>
              </w:rPr>
              <w:lastRenderedPageBreak/>
              <w:t>Unidade Curricular</w:t>
            </w:r>
          </w:p>
        </w:tc>
        <w:tc>
          <w:tcPr>
            <w:tcW w:w="2482" w:type="dxa"/>
            <w:shd w:val="clear" w:color="auto" w:fill="D9D9D9"/>
          </w:tcPr>
          <w:p w:rsidR="00696AE6" w:rsidRPr="00696AE6" w:rsidRDefault="00C9124B"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696AE6" w:rsidRPr="00696AE6" w:rsidTr="007160AF">
        <w:tc>
          <w:tcPr>
            <w:tcW w:w="7158" w:type="dxa"/>
            <w:gridSpan w:val="3"/>
          </w:tcPr>
          <w:p w:rsidR="00696AE6" w:rsidRPr="00696AE6" w:rsidRDefault="00696AE6" w:rsidP="00C9124B">
            <w:pPr>
              <w:spacing w:after="0"/>
              <w:jc w:val="both"/>
              <w:rPr>
                <w:rFonts w:asciiTheme="minorHAnsi" w:eastAsia="Times New Roman" w:hAnsiTheme="minorHAnsi" w:cs="Arial"/>
                <w:color w:val="000000"/>
                <w:sz w:val="20"/>
                <w:szCs w:val="20"/>
              </w:rPr>
            </w:pPr>
            <w:r w:rsidRPr="00696AE6">
              <w:rPr>
                <w:rFonts w:asciiTheme="minorHAnsi" w:hAnsiTheme="minorHAnsi" w:cs="Arial"/>
                <w:sz w:val="20"/>
                <w:szCs w:val="20"/>
              </w:rPr>
              <w:br w:type="page"/>
            </w:r>
            <w:r w:rsidRPr="00696AE6">
              <w:rPr>
                <w:rFonts w:asciiTheme="minorHAnsi" w:eastAsia="Times New Roman" w:hAnsiTheme="minorHAnsi" w:cs="Arial"/>
                <w:color w:val="000000"/>
                <w:sz w:val="20"/>
                <w:szCs w:val="20"/>
              </w:rPr>
              <w:t>Gestão da Qualidade e Produtividade em Logística</w:t>
            </w:r>
          </w:p>
        </w:tc>
        <w:tc>
          <w:tcPr>
            <w:tcW w:w="2482" w:type="dxa"/>
          </w:tcPr>
          <w:p w:rsidR="00696AE6" w:rsidRPr="00696AE6" w:rsidRDefault="00696AE6" w:rsidP="007160AF">
            <w:pPr>
              <w:spacing w:after="0"/>
              <w:jc w:val="both"/>
              <w:rPr>
                <w:rFonts w:asciiTheme="minorHAnsi" w:eastAsia="Times New Roman" w:hAnsiTheme="minorHAnsi" w:cs="Arial"/>
                <w:color w:val="000000"/>
                <w:sz w:val="20"/>
                <w:szCs w:val="20"/>
              </w:rPr>
            </w:pPr>
            <w:proofErr w:type="gramStart"/>
            <w:r w:rsidRPr="00696AE6">
              <w:rPr>
                <w:rFonts w:asciiTheme="minorHAnsi" w:eastAsia="Times New Roman" w:hAnsiTheme="minorHAnsi" w:cs="Arial"/>
                <w:color w:val="000000"/>
                <w:sz w:val="20"/>
                <w:szCs w:val="20"/>
              </w:rPr>
              <w:t xml:space="preserve">50 </w:t>
            </w:r>
            <w:proofErr w:type="spellStart"/>
            <w:r w:rsidRPr="00696AE6">
              <w:rPr>
                <w:rFonts w:asciiTheme="minorHAnsi" w:eastAsia="Times New Roman" w:hAnsiTheme="minorHAnsi" w:cs="Arial"/>
                <w:color w:val="000000"/>
                <w:sz w:val="20"/>
                <w:szCs w:val="20"/>
              </w:rPr>
              <w:t>hs</w:t>
            </w:r>
            <w:proofErr w:type="spellEnd"/>
            <w:proofErr w:type="gramEnd"/>
          </w:p>
        </w:tc>
      </w:tr>
      <w:tr w:rsidR="00696AE6" w:rsidRPr="00696AE6" w:rsidTr="007160AF">
        <w:trPr>
          <w:cantSplit/>
        </w:trPr>
        <w:tc>
          <w:tcPr>
            <w:tcW w:w="9640" w:type="dxa"/>
            <w:gridSpan w:val="4"/>
            <w:shd w:val="clear" w:color="auto" w:fill="D9D9D9"/>
          </w:tcPr>
          <w:p w:rsidR="00696AE6" w:rsidRPr="002A57BC" w:rsidRDefault="00696AE6" w:rsidP="002A57BC">
            <w:pPr>
              <w:spacing w:after="0"/>
              <w:jc w:val="center"/>
              <w:rPr>
                <w:rFonts w:asciiTheme="minorHAnsi" w:hAnsiTheme="minorHAnsi" w:cs="Arial"/>
                <w:b/>
                <w:sz w:val="20"/>
                <w:szCs w:val="20"/>
              </w:rPr>
            </w:pPr>
            <w:r w:rsidRPr="00696AE6">
              <w:rPr>
                <w:rFonts w:asciiTheme="minorHAnsi" w:hAnsiTheme="minorHAnsi" w:cs="Arial"/>
                <w:b/>
                <w:sz w:val="20"/>
                <w:szCs w:val="20"/>
              </w:rPr>
              <w:t>Curso Supe</w:t>
            </w:r>
            <w:r w:rsidR="002A57BC">
              <w:rPr>
                <w:rFonts w:asciiTheme="minorHAnsi" w:hAnsiTheme="minorHAnsi" w:cs="Arial"/>
                <w:b/>
                <w:sz w:val="20"/>
                <w:szCs w:val="20"/>
              </w:rPr>
              <w:t>rior de Tecnologia em Logística</w:t>
            </w:r>
          </w:p>
        </w:tc>
      </w:tr>
      <w:tr w:rsidR="00696AE6" w:rsidRPr="00696AE6" w:rsidTr="007160AF">
        <w:tc>
          <w:tcPr>
            <w:tcW w:w="4561" w:type="dxa"/>
          </w:tcPr>
          <w:p w:rsidR="00696AE6" w:rsidRPr="00696AE6" w:rsidRDefault="00696AE6" w:rsidP="007160AF">
            <w:pPr>
              <w:spacing w:after="0"/>
              <w:jc w:val="both"/>
              <w:rPr>
                <w:rFonts w:asciiTheme="minorHAnsi" w:hAnsiTheme="minorHAnsi" w:cs="Arial"/>
                <w:sz w:val="20"/>
                <w:szCs w:val="20"/>
              </w:rPr>
            </w:pPr>
            <w:r w:rsidRPr="00696AE6">
              <w:rPr>
                <w:rFonts w:asciiTheme="minorHAnsi" w:hAnsiTheme="minorHAnsi" w:cs="Arial"/>
                <w:b/>
                <w:sz w:val="20"/>
                <w:szCs w:val="20"/>
              </w:rPr>
              <w:t xml:space="preserve">Unidade de </w:t>
            </w:r>
            <w:proofErr w:type="gramStart"/>
            <w:r w:rsidRPr="00696AE6">
              <w:rPr>
                <w:rFonts w:asciiTheme="minorHAnsi" w:hAnsiTheme="minorHAnsi" w:cs="Arial"/>
                <w:b/>
                <w:sz w:val="20"/>
                <w:szCs w:val="20"/>
              </w:rPr>
              <w:t>Competência:</w:t>
            </w:r>
            <w:proofErr w:type="gramEnd"/>
            <w:r w:rsidRPr="00696AE6">
              <w:rPr>
                <w:rFonts w:asciiTheme="minorHAnsi" w:hAnsiTheme="minorHAnsi" w:cs="Arial"/>
                <w:sz w:val="20"/>
                <w:szCs w:val="20"/>
              </w:rPr>
              <w:t>UC2 e UC3</w:t>
            </w:r>
          </w:p>
        </w:tc>
        <w:tc>
          <w:tcPr>
            <w:tcW w:w="5079" w:type="dxa"/>
            <w:gridSpan w:val="3"/>
            <w:vAlign w:val="center"/>
          </w:tcPr>
          <w:p w:rsidR="00696AE6" w:rsidRPr="002A57BC" w:rsidRDefault="00696AE6" w:rsidP="007160AF">
            <w:pPr>
              <w:spacing w:after="0"/>
              <w:jc w:val="both"/>
              <w:rPr>
                <w:rFonts w:asciiTheme="minorHAnsi" w:hAnsiTheme="minorHAnsi" w:cs="Arial"/>
                <w:sz w:val="20"/>
                <w:szCs w:val="20"/>
              </w:rPr>
            </w:pPr>
            <w:r w:rsidRPr="00696AE6">
              <w:rPr>
                <w:rFonts w:asciiTheme="minorHAnsi" w:hAnsiTheme="minorHAnsi" w:cs="Arial"/>
                <w:b/>
                <w:sz w:val="20"/>
                <w:szCs w:val="20"/>
              </w:rPr>
              <w:t>Módulo:</w:t>
            </w:r>
            <w:r w:rsidRPr="00696AE6">
              <w:rPr>
                <w:rFonts w:asciiTheme="minorHAnsi" w:hAnsiTheme="minorHAnsi" w:cs="Arial"/>
                <w:sz w:val="20"/>
                <w:szCs w:val="20"/>
              </w:rPr>
              <w:t xml:space="preserve"> Especific</w:t>
            </w:r>
            <w:r w:rsidR="002A57BC">
              <w:rPr>
                <w:rFonts w:asciiTheme="minorHAnsi" w:hAnsiTheme="minorHAnsi" w:cs="Arial"/>
                <w:sz w:val="20"/>
                <w:szCs w:val="20"/>
              </w:rPr>
              <w:t>o II</w:t>
            </w:r>
          </w:p>
        </w:tc>
      </w:tr>
      <w:tr w:rsidR="00696AE6" w:rsidRPr="00696AE6" w:rsidTr="007160AF">
        <w:trPr>
          <w:cantSplit/>
        </w:trPr>
        <w:tc>
          <w:tcPr>
            <w:tcW w:w="9640" w:type="dxa"/>
            <w:gridSpan w:val="4"/>
            <w:shd w:val="clear" w:color="auto" w:fill="D9D9D9"/>
          </w:tcPr>
          <w:p w:rsidR="00696AE6" w:rsidRPr="00696AE6" w:rsidRDefault="002A57BC" w:rsidP="002A57BC">
            <w:pPr>
              <w:spacing w:after="0"/>
              <w:jc w:val="center"/>
              <w:rPr>
                <w:rFonts w:asciiTheme="minorHAnsi" w:hAnsiTheme="minorHAnsi" w:cs="Arial"/>
                <w:b/>
                <w:sz w:val="20"/>
                <w:szCs w:val="20"/>
              </w:rPr>
            </w:pPr>
            <w:r>
              <w:rPr>
                <w:rFonts w:asciiTheme="minorHAnsi" w:hAnsiTheme="minorHAnsi" w:cs="Arial"/>
                <w:b/>
                <w:sz w:val="20"/>
                <w:szCs w:val="20"/>
              </w:rPr>
              <w:t>Objetivo Pedagógico</w:t>
            </w:r>
          </w:p>
        </w:tc>
      </w:tr>
      <w:tr w:rsidR="00696AE6" w:rsidRPr="00696AE6" w:rsidTr="007160AF">
        <w:trPr>
          <w:cantSplit/>
        </w:trPr>
        <w:tc>
          <w:tcPr>
            <w:tcW w:w="9640" w:type="dxa"/>
            <w:gridSpan w:val="4"/>
          </w:tcPr>
          <w:p w:rsidR="00696AE6" w:rsidRPr="00696AE6" w:rsidRDefault="00696AE6" w:rsidP="007160AF">
            <w:pPr>
              <w:spacing w:after="0" w:line="280" w:lineRule="atLeast"/>
              <w:jc w:val="both"/>
              <w:rPr>
                <w:rFonts w:asciiTheme="minorHAnsi" w:eastAsia="Times New Roman" w:hAnsiTheme="minorHAnsi" w:cs="Arial"/>
                <w:sz w:val="20"/>
                <w:szCs w:val="20"/>
              </w:rPr>
            </w:pPr>
            <w:r w:rsidRPr="00696AE6">
              <w:rPr>
                <w:rFonts w:asciiTheme="minorHAnsi" w:hAnsiTheme="minorHAnsi" w:cs="Arial"/>
                <w:color w:val="000000"/>
                <w:sz w:val="20"/>
                <w:szCs w:val="20"/>
              </w:rPr>
              <w:t xml:space="preserve">Desenvolver capacidades operativas, relativas </w:t>
            </w:r>
            <w:proofErr w:type="gramStart"/>
            <w:r w:rsidRPr="00696AE6">
              <w:rPr>
                <w:rFonts w:asciiTheme="minorHAnsi" w:hAnsiTheme="minorHAnsi" w:cs="Arial"/>
                <w:color w:val="000000"/>
                <w:sz w:val="20"/>
                <w:szCs w:val="20"/>
              </w:rPr>
              <w:t>a</w:t>
            </w:r>
            <w:proofErr w:type="gramEnd"/>
            <w:r w:rsidRPr="00696AE6">
              <w:rPr>
                <w:rFonts w:asciiTheme="minorHAnsi" w:hAnsiTheme="minorHAnsi" w:cs="Arial"/>
                <w:color w:val="000000"/>
                <w:sz w:val="20"/>
                <w:szCs w:val="20"/>
              </w:rPr>
              <w:t xml:space="preserve"> </w:t>
            </w:r>
            <w:r w:rsidRPr="00696AE6">
              <w:rPr>
                <w:rFonts w:asciiTheme="minorHAnsi" w:hAnsiTheme="minorHAnsi" w:cs="Arial"/>
                <w:b/>
                <w:color w:val="000000"/>
                <w:sz w:val="20"/>
                <w:szCs w:val="20"/>
              </w:rPr>
              <w:t>Gestão da Qualidade e Produtividade em Logística</w:t>
            </w:r>
            <w:r w:rsidRPr="00696AE6">
              <w:rPr>
                <w:rFonts w:asciiTheme="minorHAnsi" w:hAnsiTheme="minorHAnsi" w:cs="Arial"/>
                <w:color w:val="000000"/>
                <w:sz w:val="20"/>
                <w:szCs w:val="20"/>
              </w:rPr>
              <w:t xml:space="preserve"> nas organizações, bem como, capacidades sociais e organizativas, para maximizar a qualidade organizacional em operações de logística.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2A57BC" w:rsidRDefault="002A57BC" w:rsidP="002A57BC">
            <w:pPr>
              <w:spacing w:after="0"/>
              <w:jc w:val="center"/>
              <w:rPr>
                <w:rFonts w:asciiTheme="minorHAnsi" w:hAnsiTheme="minorHAnsi" w:cs="Arial"/>
                <w:b/>
                <w:sz w:val="20"/>
                <w:szCs w:val="20"/>
              </w:rPr>
            </w:pPr>
            <w:r>
              <w:rPr>
                <w:rFonts w:asciiTheme="minorHAnsi"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78" w:type="dxa"/>
            <w:gridSpan w:val="2"/>
            <w:shd w:val="clear" w:color="auto" w:fill="auto"/>
          </w:tcPr>
          <w:p w:rsidR="00696AE6" w:rsidRPr="00696AE6" w:rsidRDefault="00696AE6" w:rsidP="007160AF">
            <w:pPr>
              <w:spacing w:after="0" w:line="280" w:lineRule="atLeast"/>
              <w:jc w:val="center"/>
              <w:rPr>
                <w:rFonts w:asciiTheme="minorHAnsi" w:hAnsiTheme="minorHAnsi" w:cs="Arial"/>
                <w:sz w:val="20"/>
                <w:szCs w:val="20"/>
              </w:rPr>
            </w:pPr>
            <w:r w:rsidRPr="00696AE6">
              <w:rPr>
                <w:rFonts w:asciiTheme="minorHAnsi" w:hAnsiTheme="minorHAnsi" w:cs="Arial"/>
                <w:b/>
                <w:sz w:val="20"/>
                <w:szCs w:val="20"/>
              </w:rPr>
              <w:t>Fundamentos Técnicos Científicos</w:t>
            </w:r>
          </w:p>
        </w:tc>
        <w:tc>
          <w:tcPr>
            <w:tcW w:w="4962" w:type="dxa"/>
            <w:gridSpan w:val="2"/>
            <w:shd w:val="clear" w:color="auto" w:fill="auto"/>
          </w:tcPr>
          <w:p w:rsidR="00696AE6" w:rsidRPr="00696AE6" w:rsidRDefault="00696AE6" w:rsidP="007160AF">
            <w:pPr>
              <w:spacing w:after="0" w:line="280" w:lineRule="atLeast"/>
              <w:jc w:val="center"/>
              <w:rPr>
                <w:rFonts w:asciiTheme="minorHAnsi" w:hAnsiTheme="minorHAnsi" w:cs="Arial"/>
                <w:sz w:val="20"/>
                <w:szCs w:val="20"/>
              </w:rPr>
            </w:pPr>
            <w:r w:rsidRPr="00696AE6">
              <w:rPr>
                <w:rFonts w:asciiTheme="minorHAnsi"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78" w:type="dxa"/>
            <w:gridSpan w:val="2"/>
            <w:shd w:val="clear" w:color="auto" w:fill="auto"/>
          </w:tcPr>
          <w:p w:rsidR="00696AE6" w:rsidRPr="00696AE6" w:rsidRDefault="00696AE6" w:rsidP="00B92D25">
            <w:pPr>
              <w:numPr>
                <w:ilvl w:val="0"/>
                <w:numId w:val="112"/>
              </w:numPr>
              <w:spacing w:before="0" w:after="0" w:line="280" w:lineRule="atLeast"/>
              <w:ind w:left="460" w:hanging="426"/>
              <w:contextualSpacing/>
              <w:jc w:val="both"/>
              <w:rPr>
                <w:rFonts w:asciiTheme="minorHAnsi" w:hAnsiTheme="minorHAnsi" w:cs="Arial"/>
                <w:sz w:val="20"/>
                <w:szCs w:val="20"/>
              </w:rPr>
            </w:pPr>
            <w:r w:rsidRPr="00696AE6">
              <w:rPr>
                <w:rFonts w:asciiTheme="minorHAnsi" w:eastAsia="Times New Roman" w:hAnsiTheme="minorHAnsi" w:cs="Arial"/>
                <w:sz w:val="20"/>
                <w:szCs w:val="20"/>
              </w:rPr>
              <w:t xml:space="preserve">Reconhecer princípios das ferramentas da qualidade para </w:t>
            </w:r>
            <w:r w:rsidRPr="00696AE6">
              <w:rPr>
                <w:rFonts w:asciiTheme="minorHAnsi" w:hAnsiTheme="minorHAnsi" w:cs="Arial"/>
                <w:sz w:val="20"/>
                <w:szCs w:val="20"/>
              </w:rPr>
              <w:t>gerenciamento dos processos logísticos</w:t>
            </w:r>
          </w:p>
          <w:p w:rsidR="00696AE6" w:rsidRPr="00696AE6" w:rsidRDefault="00696AE6" w:rsidP="00B92D25">
            <w:pPr>
              <w:numPr>
                <w:ilvl w:val="0"/>
                <w:numId w:val="112"/>
              </w:numPr>
              <w:spacing w:before="0" w:after="0" w:line="280" w:lineRule="atLeast"/>
              <w:ind w:left="460" w:hanging="426"/>
              <w:contextualSpacing/>
              <w:jc w:val="both"/>
              <w:rPr>
                <w:rFonts w:asciiTheme="minorHAnsi" w:hAnsiTheme="minorHAnsi" w:cs="Arial"/>
                <w:sz w:val="20"/>
                <w:szCs w:val="20"/>
              </w:rPr>
            </w:pPr>
            <w:r w:rsidRPr="00696AE6">
              <w:rPr>
                <w:rFonts w:asciiTheme="minorHAnsi" w:eastAsia="Times New Roman" w:hAnsiTheme="minorHAnsi" w:cs="Arial"/>
                <w:sz w:val="20"/>
                <w:szCs w:val="20"/>
              </w:rPr>
              <w:t xml:space="preserve">Avaliar a qualidade dos serviços logísticos. </w:t>
            </w:r>
          </w:p>
        </w:tc>
        <w:tc>
          <w:tcPr>
            <w:tcW w:w="4962" w:type="dxa"/>
            <w:gridSpan w:val="2"/>
            <w:vMerge w:val="restart"/>
            <w:shd w:val="clear" w:color="auto" w:fill="auto"/>
          </w:tcPr>
          <w:p w:rsidR="00696AE6" w:rsidRPr="00696AE6" w:rsidRDefault="00696AE6" w:rsidP="007160AF">
            <w:pPr>
              <w:tabs>
                <w:tab w:val="left" w:pos="709"/>
              </w:tabs>
              <w:autoSpaceDE w:val="0"/>
              <w:autoSpaceDN w:val="0"/>
              <w:adjustRightInd w:val="0"/>
              <w:spacing w:after="0" w:line="260" w:lineRule="atLeast"/>
              <w:rPr>
                <w:rFonts w:asciiTheme="minorHAnsi" w:hAnsiTheme="minorHAnsi" w:cs="Arial"/>
                <w:b/>
                <w:sz w:val="20"/>
                <w:szCs w:val="20"/>
              </w:rPr>
            </w:pPr>
            <w:r w:rsidRPr="00696AE6">
              <w:rPr>
                <w:rFonts w:asciiTheme="minorHAnsi" w:hAnsiTheme="minorHAnsi" w:cs="Arial"/>
                <w:b/>
                <w:sz w:val="20"/>
                <w:szCs w:val="20"/>
              </w:rPr>
              <w:t>Conceitos da qualidade</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Conceitos e evolução da gestão da qualidade, introdução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história e fundamentos da gestão da qualidade;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O cenário nacional da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Sistemas da qualidade; </w:t>
            </w:r>
          </w:p>
          <w:p w:rsidR="00696AE6" w:rsidRPr="00696AE6" w:rsidRDefault="00696AE6" w:rsidP="00B92D25">
            <w:pPr>
              <w:numPr>
                <w:ilvl w:val="0"/>
                <w:numId w:val="113"/>
              </w:numPr>
              <w:tabs>
                <w:tab w:val="left" w:pos="709"/>
              </w:tabs>
              <w:autoSpaceDE w:val="0"/>
              <w:autoSpaceDN w:val="0"/>
              <w:adjustRightInd w:val="0"/>
              <w:spacing w:before="0" w:after="0" w:line="260" w:lineRule="atLeast"/>
              <w:contextualSpacing/>
              <w:rPr>
                <w:rFonts w:asciiTheme="minorHAnsi" w:hAnsiTheme="minorHAnsi" w:cs="Arial"/>
                <w:sz w:val="20"/>
                <w:szCs w:val="20"/>
              </w:rPr>
            </w:pPr>
            <w:r w:rsidRPr="00696AE6">
              <w:rPr>
                <w:rFonts w:asciiTheme="minorHAnsi" w:hAnsiTheme="minorHAnsi" w:cs="Arial"/>
                <w:sz w:val="20"/>
                <w:szCs w:val="20"/>
              </w:rPr>
              <w:t xml:space="preserve">Objetivos do sistema da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O contexto da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O ambiente organizacional e 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Agentes e processos da gestão da qualidade;</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Padronização de processos e materiais e sua influência na produtividade;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Sistemas de avaliação e seleção de</w:t>
            </w:r>
            <w:proofErr w:type="gramStart"/>
            <w:r w:rsidRPr="00696AE6">
              <w:rPr>
                <w:rFonts w:asciiTheme="minorHAnsi" w:hAnsiTheme="minorHAnsi" w:cs="Arial"/>
                <w:sz w:val="20"/>
                <w:szCs w:val="20"/>
              </w:rPr>
              <w:t xml:space="preserve">  </w:t>
            </w:r>
            <w:proofErr w:type="gramEnd"/>
            <w:r w:rsidRPr="00696AE6">
              <w:rPr>
                <w:rFonts w:asciiTheme="minorHAnsi" w:hAnsiTheme="minorHAnsi" w:cs="Arial"/>
                <w:sz w:val="20"/>
                <w:szCs w:val="20"/>
              </w:rPr>
              <w:t>Fornecedores;</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 função perda como método de avaliação de fornecedores;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Gestão da qualidade total;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Auditoria;</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A evolução da qualidade;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Qualidade de produto;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Fundamentos da produtividade;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Planejamento da produtividade com as ferramentas gerenciais;</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Qualidade de serviço;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Estratégias para a Qualidade Total: orientada para o cliente; contínua; participativa; </w:t>
            </w:r>
          </w:p>
          <w:p w:rsidR="00696AE6" w:rsidRPr="00696AE6" w:rsidRDefault="00696AE6" w:rsidP="00B92D25">
            <w:pPr>
              <w:numPr>
                <w:ilvl w:val="0"/>
                <w:numId w:val="113"/>
              </w:numPr>
              <w:autoSpaceDE w:val="0"/>
              <w:autoSpaceDN w:val="0"/>
              <w:adjustRightInd w:val="0"/>
              <w:spacing w:before="0" w:after="0" w:line="260" w:lineRule="atLeast"/>
              <w:rPr>
                <w:rFonts w:asciiTheme="minorHAnsi" w:hAnsiTheme="minorHAnsi"/>
                <w:color w:val="000000"/>
                <w:sz w:val="20"/>
              </w:rPr>
            </w:pPr>
            <w:r w:rsidRPr="00696AE6">
              <w:rPr>
                <w:rFonts w:asciiTheme="minorHAnsi" w:hAnsiTheme="minorHAnsi"/>
                <w:color w:val="000000"/>
                <w:sz w:val="20"/>
              </w:rPr>
              <w:t xml:space="preserve">Estratégias de aprimoramento contínuo;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Planejamento e controle da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Ferramentas da qualidade; </w:t>
            </w:r>
          </w:p>
          <w:p w:rsidR="00696AE6" w:rsidRPr="00696AE6" w:rsidRDefault="00696AE6" w:rsidP="00B92D25">
            <w:pPr>
              <w:numPr>
                <w:ilvl w:val="0"/>
                <w:numId w:val="113"/>
              </w:numPr>
              <w:spacing w:before="0" w:after="0" w:line="26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Programas de qualidade; </w:t>
            </w:r>
          </w:p>
          <w:p w:rsidR="00696AE6" w:rsidRPr="00696AE6" w:rsidRDefault="00696AE6" w:rsidP="007160AF">
            <w:pPr>
              <w:spacing w:after="0" w:line="260" w:lineRule="atLeast"/>
              <w:ind w:left="720"/>
              <w:jc w:val="both"/>
              <w:rPr>
                <w:rFonts w:asciiTheme="minorHAnsi" w:hAnsiTheme="minorHAnsi" w:cs="Arial"/>
                <w:sz w:val="20"/>
                <w:szCs w:val="20"/>
              </w:rPr>
            </w:pPr>
          </w:p>
          <w:p w:rsidR="00696AE6" w:rsidRPr="00696AE6" w:rsidRDefault="00696AE6" w:rsidP="007160AF">
            <w:pPr>
              <w:spacing w:after="0" w:line="260" w:lineRule="atLeast"/>
              <w:jc w:val="both"/>
              <w:rPr>
                <w:rFonts w:asciiTheme="minorHAnsi" w:eastAsia="Times New Roman" w:hAnsiTheme="minorHAnsi" w:cs="Arial"/>
                <w:b/>
                <w:bCs/>
                <w:color w:val="000000"/>
                <w:sz w:val="20"/>
                <w:szCs w:val="20"/>
              </w:rPr>
            </w:pPr>
            <w:r w:rsidRPr="00696AE6">
              <w:rPr>
                <w:rFonts w:asciiTheme="minorHAnsi" w:eastAsia="Times New Roman" w:hAnsiTheme="minorHAnsi" w:cs="Arial"/>
                <w:b/>
                <w:bCs/>
                <w:color w:val="000000"/>
                <w:sz w:val="20"/>
                <w:szCs w:val="20"/>
              </w:rPr>
              <w:t xml:space="preserve"> Certificação da Qualidade Nacional e Internacional: </w:t>
            </w:r>
          </w:p>
          <w:p w:rsidR="00696AE6" w:rsidRPr="00696AE6" w:rsidRDefault="00696AE6" w:rsidP="00B92D25">
            <w:pPr>
              <w:numPr>
                <w:ilvl w:val="0"/>
                <w:numId w:val="114"/>
              </w:numPr>
              <w:spacing w:before="0" w:after="0" w:line="26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Acreditação do Sistema da Qualidade;</w:t>
            </w:r>
          </w:p>
          <w:p w:rsidR="00696AE6" w:rsidRPr="00696AE6" w:rsidRDefault="00696AE6" w:rsidP="00B92D25">
            <w:pPr>
              <w:numPr>
                <w:ilvl w:val="0"/>
                <w:numId w:val="114"/>
              </w:numPr>
              <w:spacing w:before="0" w:after="0" w:line="26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Os órgãos acreditadores; </w:t>
            </w:r>
          </w:p>
          <w:p w:rsidR="00696AE6" w:rsidRPr="00696AE6" w:rsidRDefault="00696AE6" w:rsidP="00B92D25">
            <w:pPr>
              <w:numPr>
                <w:ilvl w:val="0"/>
                <w:numId w:val="114"/>
              </w:numPr>
              <w:spacing w:before="0" w:after="0" w:line="26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Os órgãos certificadores; </w:t>
            </w:r>
          </w:p>
          <w:p w:rsidR="00803ECD" w:rsidRPr="00803ECD" w:rsidRDefault="00696AE6" w:rsidP="00803ECD">
            <w:pPr>
              <w:numPr>
                <w:ilvl w:val="0"/>
                <w:numId w:val="114"/>
              </w:numPr>
              <w:spacing w:before="0" w:after="0" w:line="260" w:lineRule="atLeast"/>
              <w:contextualSpacing/>
              <w:jc w:val="both"/>
              <w:rPr>
                <w:rFonts w:asciiTheme="minorHAnsi" w:hAnsiTheme="minorHAnsi" w:cs="Arial"/>
                <w:color w:val="000000"/>
                <w:sz w:val="20"/>
                <w:szCs w:val="20"/>
              </w:rPr>
            </w:pPr>
            <w:r w:rsidRPr="00803ECD">
              <w:rPr>
                <w:rFonts w:asciiTheme="minorHAnsi" w:hAnsiTheme="minorHAnsi" w:cs="Arial"/>
                <w:color w:val="000000"/>
                <w:sz w:val="20"/>
                <w:szCs w:val="20"/>
              </w:rPr>
              <w:t>As auditorias de certificação.</w:t>
            </w:r>
          </w:p>
          <w:p w:rsidR="00696AE6" w:rsidRPr="00696AE6" w:rsidRDefault="00696AE6" w:rsidP="009B24C1">
            <w:pPr>
              <w:numPr>
                <w:ilvl w:val="0"/>
                <w:numId w:val="114"/>
              </w:numPr>
              <w:spacing w:before="0" w:after="0" w:line="260" w:lineRule="atLeast"/>
              <w:contextualSpacing/>
              <w:jc w:val="both"/>
              <w:rPr>
                <w:rFonts w:asciiTheme="minorHAnsi" w:eastAsia="Times New Roman" w:hAnsiTheme="minorHAnsi" w:cs="Arial"/>
                <w:b/>
                <w:color w:val="000000"/>
                <w:sz w:val="20"/>
                <w:szCs w:val="20"/>
              </w:rPr>
            </w:pPr>
            <w:r w:rsidRPr="00803ECD">
              <w:rPr>
                <w:rFonts w:asciiTheme="minorHAnsi" w:hAnsiTheme="minorHAnsi" w:cs="Arial"/>
                <w:color w:val="000000"/>
                <w:sz w:val="20"/>
                <w:szCs w:val="20"/>
              </w:rPr>
              <w:t>Logística x qualidade x produtividade</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78" w:type="dxa"/>
            <w:gridSpan w:val="2"/>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r w:rsidRPr="00696AE6">
              <w:rPr>
                <w:rFonts w:asciiTheme="minorHAnsi" w:hAnsiTheme="minorHAnsi" w:cs="Arial"/>
                <w:b/>
                <w:sz w:val="20"/>
                <w:szCs w:val="20"/>
              </w:rPr>
              <w:t>Capacidades Técnicas</w:t>
            </w:r>
          </w:p>
        </w:tc>
        <w:tc>
          <w:tcPr>
            <w:tcW w:w="4962"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78" w:type="dxa"/>
            <w:gridSpan w:val="2"/>
            <w:shd w:val="clear" w:color="auto" w:fill="auto"/>
          </w:tcPr>
          <w:p w:rsidR="00696AE6" w:rsidRPr="00696AE6" w:rsidRDefault="00696AE6" w:rsidP="00B92D25">
            <w:pPr>
              <w:numPr>
                <w:ilvl w:val="0"/>
                <w:numId w:val="111"/>
              </w:numPr>
              <w:spacing w:before="0" w:after="0" w:line="280" w:lineRule="atLeast"/>
              <w:ind w:left="460"/>
              <w:jc w:val="both"/>
              <w:rPr>
                <w:rFonts w:asciiTheme="minorHAnsi" w:hAnsiTheme="minorHAnsi" w:cs="Arial"/>
                <w:sz w:val="20"/>
                <w:szCs w:val="20"/>
              </w:rPr>
            </w:pPr>
            <w:r w:rsidRPr="00696AE6">
              <w:rPr>
                <w:rFonts w:asciiTheme="minorHAnsi" w:hAnsiTheme="minorHAnsi" w:cs="Arial"/>
                <w:sz w:val="20"/>
                <w:szCs w:val="20"/>
              </w:rPr>
              <w:t>Avaliar o fluxo do processo de acordo com as normas de qualidade</w:t>
            </w:r>
          </w:p>
          <w:p w:rsidR="00696AE6" w:rsidRPr="00696AE6" w:rsidRDefault="00696AE6" w:rsidP="00B92D25">
            <w:pPr>
              <w:numPr>
                <w:ilvl w:val="0"/>
                <w:numId w:val="111"/>
              </w:numPr>
              <w:spacing w:before="0" w:after="0" w:line="280" w:lineRule="atLeast"/>
              <w:ind w:left="460"/>
              <w:jc w:val="both"/>
              <w:rPr>
                <w:rFonts w:asciiTheme="minorHAnsi" w:hAnsiTheme="minorHAnsi" w:cs="Arial"/>
                <w:sz w:val="20"/>
                <w:szCs w:val="20"/>
              </w:rPr>
            </w:pPr>
            <w:r w:rsidRPr="00696AE6">
              <w:rPr>
                <w:rFonts w:asciiTheme="minorHAnsi" w:hAnsiTheme="minorHAnsi" w:cs="Arial"/>
                <w:sz w:val="20"/>
                <w:szCs w:val="20"/>
              </w:rPr>
              <w:t xml:space="preserve">Utilizar ferramentas </w:t>
            </w:r>
            <w:proofErr w:type="gramStart"/>
            <w:r w:rsidRPr="00696AE6">
              <w:rPr>
                <w:rFonts w:asciiTheme="minorHAnsi" w:hAnsiTheme="minorHAnsi" w:cs="Arial"/>
                <w:sz w:val="20"/>
                <w:szCs w:val="20"/>
              </w:rPr>
              <w:t>das qualidade</w:t>
            </w:r>
            <w:proofErr w:type="gramEnd"/>
            <w:r w:rsidRPr="00696AE6">
              <w:rPr>
                <w:rFonts w:asciiTheme="minorHAnsi" w:hAnsiTheme="minorHAnsi" w:cs="Arial"/>
                <w:sz w:val="20"/>
                <w:szCs w:val="20"/>
              </w:rPr>
              <w:t xml:space="preserve"> no monitoramento do processo</w:t>
            </w:r>
          </w:p>
          <w:p w:rsidR="00696AE6" w:rsidRPr="00696AE6" w:rsidRDefault="00696AE6" w:rsidP="00B92D25">
            <w:pPr>
              <w:numPr>
                <w:ilvl w:val="0"/>
                <w:numId w:val="111"/>
              </w:numPr>
              <w:spacing w:before="0" w:after="0" w:line="280" w:lineRule="atLeast"/>
              <w:ind w:left="460"/>
              <w:jc w:val="both"/>
              <w:rPr>
                <w:rFonts w:asciiTheme="minorHAnsi" w:hAnsiTheme="minorHAnsi" w:cs="Arial"/>
                <w:sz w:val="20"/>
                <w:szCs w:val="20"/>
              </w:rPr>
            </w:pPr>
            <w:r w:rsidRPr="00696AE6">
              <w:rPr>
                <w:rFonts w:asciiTheme="minorHAnsi" w:hAnsiTheme="minorHAnsi" w:cs="Arial"/>
                <w:sz w:val="20"/>
                <w:szCs w:val="20"/>
              </w:rPr>
              <w:t>Aplicar sistema de gestão da qualidade e produtividade na execução das atividades logísticas</w:t>
            </w:r>
          </w:p>
        </w:tc>
        <w:tc>
          <w:tcPr>
            <w:tcW w:w="4962"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78" w:type="dxa"/>
            <w:gridSpan w:val="2"/>
            <w:shd w:val="clear" w:color="auto" w:fill="auto"/>
          </w:tcPr>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 xml:space="preserve">Capacidades Sociais, Organizativas e </w:t>
            </w:r>
            <w:proofErr w:type="gramStart"/>
            <w:r w:rsidRPr="00696AE6">
              <w:rPr>
                <w:rFonts w:asciiTheme="minorHAnsi" w:hAnsiTheme="minorHAnsi" w:cs="Arial"/>
                <w:b/>
                <w:sz w:val="20"/>
                <w:szCs w:val="20"/>
              </w:rPr>
              <w:t>Metodológicas</w:t>
            </w:r>
            <w:proofErr w:type="gramEnd"/>
          </w:p>
          <w:p w:rsidR="00696AE6" w:rsidRPr="00696AE6" w:rsidRDefault="00696AE6" w:rsidP="007160AF">
            <w:pPr>
              <w:spacing w:after="0" w:line="280" w:lineRule="atLeast"/>
              <w:jc w:val="both"/>
              <w:rPr>
                <w:rFonts w:asciiTheme="minorHAnsi" w:hAnsiTheme="minorHAnsi" w:cs="Arial"/>
                <w:b/>
                <w:sz w:val="20"/>
                <w:szCs w:val="20"/>
              </w:rPr>
            </w:pPr>
          </w:p>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Interagir com diversos setores da cadeia logística e demais processos</w:t>
            </w:r>
          </w:p>
          <w:p w:rsidR="00696AE6" w:rsidRPr="00696AE6" w:rsidRDefault="00696AE6" w:rsidP="007160AF">
            <w:pPr>
              <w:spacing w:after="0" w:line="280" w:lineRule="atLeast"/>
              <w:ind w:left="318" w:hanging="318"/>
              <w:contextualSpacing/>
              <w:jc w:val="both"/>
              <w:rPr>
                <w:rFonts w:asciiTheme="minorHAnsi" w:eastAsia="Times New Roman" w:hAnsiTheme="minorHAnsi" w:cs="Arial"/>
                <w:sz w:val="20"/>
                <w:szCs w:val="20"/>
              </w:rPr>
            </w:pPr>
          </w:p>
          <w:p w:rsidR="00696AE6" w:rsidRPr="00696AE6" w:rsidRDefault="00696AE6" w:rsidP="007160AF">
            <w:pPr>
              <w:spacing w:after="0" w:line="280" w:lineRule="atLeast"/>
              <w:ind w:left="318" w:hanging="318"/>
              <w:jc w:val="both"/>
              <w:rPr>
                <w:rFonts w:asciiTheme="minorHAnsi" w:hAnsiTheme="minorHAnsi" w:cs="Arial"/>
                <w:b/>
                <w:sz w:val="20"/>
                <w:szCs w:val="20"/>
              </w:rPr>
            </w:pPr>
            <w:r w:rsidRPr="00696AE6">
              <w:rPr>
                <w:rFonts w:asciiTheme="minorHAnsi" w:hAnsiTheme="minorHAnsi" w:cs="Arial"/>
                <w:b/>
                <w:sz w:val="20"/>
                <w:szCs w:val="20"/>
              </w:rPr>
              <w:t>Organizacional:</w:t>
            </w:r>
          </w:p>
          <w:p w:rsidR="00696AE6" w:rsidRPr="00696AE6" w:rsidRDefault="00696AE6" w:rsidP="008E1AA3">
            <w:pPr>
              <w:numPr>
                <w:ilvl w:val="0"/>
                <w:numId w:val="20"/>
              </w:numPr>
              <w:spacing w:before="0" w:after="0" w:line="280" w:lineRule="atLeast"/>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Utilizar princípios da qualidade na organização das atividades da cadeia logística </w:t>
            </w:r>
          </w:p>
          <w:p w:rsidR="00696AE6" w:rsidRPr="00696AE6" w:rsidRDefault="00696AE6" w:rsidP="007160AF">
            <w:pPr>
              <w:spacing w:after="0" w:line="280" w:lineRule="atLeast"/>
              <w:ind w:left="318" w:hanging="284"/>
              <w:jc w:val="both"/>
              <w:rPr>
                <w:rFonts w:asciiTheme="minorHAnsi" w:hAnsiTheme="minorHAnsi" w:cs="Arial"/>
                <w:sz w:val="20"/>
                <w:szCs w:val="20"/>
              </w:rPr>
            </w:pPr>
          </w:p>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Metodológica:</w:t>
            </w:r>
          </w:p>
          <w:p w:rsidR="00696AE6" w:rsidRPr="00696AE6" w:rsidRDefault="00696AE6" w:rsidP="008E1AA3">
            <w:pPr>
              <w:numPr>
                <w:ilvl w:val="0"/>
                <w:numId w:val="20"/>
              </w:numPr>
              <w:spacing w:before="0" w:after="0" w:line="280" w:lineRule="atLeast"/>
              <w:jc w:val="both"/>
              <w:rPr>
                <w:rFonts w:asciiTheme="minorHAnsi" w:hAnsiTheme="minorHAnsi" w:cs="Arial"/>
                <w:b/>
                <w:sz w:val="20"/>
                <w:szCs w:val="20"/>
              </w:rPr>
            </w:pPr>
            <w:r w:rsidRPr="00696AE6">
              <w:rPr>
                <w:rFonts w:asciiTheme="minorHAnsi" w:eastAsia="Times New Roman" w:hAnsiTheme="minorHAnsi" w:cs="Arial"/>
                <w:sz w:val="20"/>
                <w:szCs w:val="20"/>
              </w:rPr>
              <w:t>Utilizar ferramentas para levantamento para resolução de problema</w:t>
            </w:r>
          </w:p>
        </w:tc>
        <w:tc>
          <w:tcPr>
            <w:tcW w:w="4962"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c>
          <w:tcPr>
            <w:tcW w:w="9640" w:type="dxa"/>
            <w:gridSpan w:val="4"/>
            <w:shd w:val="clear" w:color="auto" w:fill="D9D9D9"/>
          </w:tcPr>
          <w:p w:rsidR="00696AE6" w:rsidRPr="00696AE6" w:rsidRDefault="009B24C1" w:rsidP="009B24C1">
            <w:pPr>
              <w:spacing w:after="0"/>
              <w:jc w:val="center"/>
              <w:rPr>
                <w:rFonts w:asciiTheme="minorHAnsi" w:hAnsiTheme="minorHAnsi" w:cs="Arial"/>
                <w:b/>
                <w:sz w:val="20"/>
                <w:szCs w:val="20"/>
              </w:rPr>
            </w:pPr>
            <w:r>
              <w:rPr>
                <w:rFonts w:asciiTheme="minorHAnsi" w:hAnsiTheme="minorHAnsi" w:cs="Arial"/>
                <w:b/>
                <w:sz w:val="20"/>
                <w:szCs w:val="20"/>
              </w:rPr>
              <w:lastRenderedPageBreak/>
              <w:t>Bibliografia</w:t>
            </w:r>
          </w:p>
        </w:tc>
      </w:tr>
      <w:tr w:rsidR="00696AE6" w:rsidRPr="00696AE6" w:rsidTr="007160AF">
        <w:tc>
          <w:tcPr>
            <w:tcW w:w="9640" w:type="dxa"/>
            <w:gridSpan w:val="4"/>
            <w:shd w:val="clear" w:color="auto" w:fill="F2F2F2"/>
          </w:tcPr>
          <w:p w:rsidR="00696AE6" w:rsidRPr="00696AE6" w:rsidRDefault="009B24C1" w:rsidP="007160AF">
            <w:pPr>
              <w:spacing w:after="0"/>
              <w:rPr>
                <w:rFonts w:asciiTheme="minorHAnsi" w:hAnsiTheme="minorHAnsi" w:cs="Arial"/>
                <w:b/>
                <w:sz w:val="20"/>
                <w:szCs w:val="20"/>
              </w:rPr>
            </w:pPr>
            <w:r>
              <w:rPr>
                <w:rFonts w:asciiTheme="minorHAnsi" w:hAnsiTheme="minorHAnsi" w:cs="Arial"/>
                <w:b/>
                <w:sz w:val="20"/>
                <w:szCs w:val="20"/>
              </w:rPr>
              <w:t>Básica</w:t>
            </w:r>
          </w:p>
        </w:tc>
      </w:tr>
      <w:tr w:rsidR="00696AE6" w:rsidRPr="00696AE6" w:rsidTr="007160AF">
        <w:tc>
          <w:tcPr>
            <w:tcW w:w="9640" w:type="dxa"/>
            <w:gridSpan w:val="4"/>
          </w:tcPr>
          <w:p w:rsidR="001439CF" w:rsidRPr="001439CF" w:rsidRDefault="001439CF" w:rsidP="001439CF">
            <w:pPr>
              <w:spacing w:after="0" w:line="360" w:lineRule="auto"/>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LUCINDA, Marco Antônio. </w:t>
            </w:r>
            <w:r w:rsidRPr="00696AE6">
              <w:rPr>
                <w:rFonts w:asciiTheme="minorHAnsi" w:eastAsia="Times New Roman" w:hAnsiTheme="minorHAnsi" w:cs="Arial"/>
                <w:b/>
                <w:sz w:val="20"/>
                <w:szCs w:val="20"/>
              </w:rPr>
              <w:t>Qualidade</w:t>
            </w:r>
            <w:r w:rsidRPr="00696AE6">
              <w:rPr>
                <w:rFonts w:asciiTheme="minorHAnsi" w:eastAsia="Times New Roman" w:hAnsiTheme="minorHAnsi" w:cs="Arial"/>
                <w:sz w:val="20"/>
                <w:szCs w:val="20"/>
              </w:rPr>
              <w:t xml:space="preserve">: fundamentos e práticas para cursos de graduação. Rio </w:t>
            </w:r>
            <w:r>
              <w:rPr>
                <w:rFonts w:asciiTheme="minorHAnsi" w:eastAsia="Times New Roman" w:hAnsiTheme="minorHAnsi" w:cs="Arial"/>
                <w:sz w:val="20"/>
                <w:szCs w:val="20"/>
              </w:rPr>
              <w:t xml:space="preserve">de Janeiro: </w:t>
            </w:r>
            <w:proofErr w:type="spellStart"/>
            <w:r>
              <w:rPr>
                <w:rFonts w:asciiTheme="minorHAnsi" w:eastAsia="Times New Roman" w:hAnsiTheme="minorHAnsi" w:cs="Arial"/>
                <w:sz w:val="20"/>
                <w:szCs w:val="20"/>
              </w:rPr>
              <w:t>Brasport</w:t>
            </w:r>
            <w:proofErr w:type="spellEnd"/>
            <w:r>
              <w:rPr>
                <w:rFonts w:asciiTheme="minorHAnsi" w:eastAsia="Times New Roman" w:hAnsiTheme="minorHAnsi" w:cs="Arial"/>
                <w:sz w:val="20"/>
                <w:szCs w:val="20"/>
              </w:rPr>
              <w:t>, 2010.</w:t>
            </w:r>
          </w:p>
          <w:p w:rsidR="001439CF" w:rsidRDefault="001439CF" w:rsidP="001439CF">
            <w:pPr>
              <w:spacing w:after="0" w:line="360" w:lineRule="auto"/>
              <w:jc w:val="both"/>
              <w:rPr>
                <w:rFonts w:asciiTheme="minorHAnsi" w:hAnsiTheme="minorHAnsi" w:cs="Arial"/>
                <w:sz w:val="20"/>
                <w:szCs w:val="20"/>
              </w:rPr>
            </w:pPr>
            <w:r>
              <w:rPr>
                <w:rFonts w:asciiTheme="minorHAnsi" w:eastAsia="Times New Roman" w:hAnsiTheme="minorHAnsi" w:cs="Arial"/>
                <w:sz w:val="20"/>
                <w:szCs w:val="20"/>
              </w:rPr>
              <w:t>REIS</w:t>
            </w:r>
            <w:r w:rsidRPr="00696AE6">
              <w:rPr>
                <w:rFonts w:asciiTheme="minorHAnsi" w:eastAsia="Times New Roman" w:hAnsiTheme="minorHAnsi" w:cs="Arial"/>
                <w:sz w:val="20"/>
                <w:szCs w:val="20"/>
              </w:rPr>
              <w:t xml:space="preserve">, </w:t>
            </w:r>
            <w:r w:rsidRPr="009B24C1">
              <w:rPr>
                <w:rFonts w:asciiTheme="minorHAnsi" w:eastAsia="Times New Roman" w:hAnsiTheme="minorHAnsi" w:cs="Arial"/>
                <w:sz w:val="20"/>
                <w:szCs w:val="20"/>
              </w:rPr>
              <w:t>João Gilberto Mendes dos</w:t>
            </w:r>
            <w:r w:rsidRPr="00696AE6">
              <w:rPr>
                <w:rFonts w:asciiTheme="minorHAnsi" w:eastAsia="Times New Roman" w:hAnsiTheme="minorHAnsi" w:cs="Arial"/>
                <w:sz w:val="20"/>
                <w:szCs w:val="20"/>
              </w:rPr>
              <w:t xml:space="preserve">. </w:t>
            </w:r>
            <w:r w:rsidRPr="009B24C1">
              <w:rPr>
                <w:rFonts w:asciiTheme="minorHAnsi" w:eastAsia="Times New Roman" w:hAnsiTheme="minorHAnsi" w:cs="Arial"/>
                <w:b/>
                <w:sz w:val="20"/>
                <w:szCs w:val="20"/>
              </w:rPr>
              <w:t>Qualidade em redes de suprimentos</w:t>
            </w:r>
            <w:r w:rsidRPr="009B24C1">
              <w:rPr>
                <w:rFonts w:asciiTheme="minorHAnsi" w:eastAsia="Times New Roman" w:hAnsiTheme="minorHAnsi" w:cs="Arial"/>
                <w:sz w:val="20"/>
                <w:szCs w:val="20"/>
              </w:rPr>
              <w:t xml:space="preserve">: A Qualidade Aplicada ao </w:t>
            </w:r>
            <w:proofErr w:type="spellStart"/>
            <w:r w:rsidRPr="009B24C1">
              <w:rPr>
                <w:rFonts w:asciiTheme="minorHAnsi" w:eastAsia="Times New Roman" w:hAnsiTheme="minorHAnsi" w:cs="Arial"/>
                <w:sz w:val="20"/>
                <w:szCs w:val="20"/>
              </w:rPr>
              <w:t>Supply</w:t>
            </w:r>
            <w:proofErr w:type="spellEnd"/>
            <w:r w:rsidRPr="009B24C1">
              <w:rPr>
                <w:rFonts w:asciiTheme="minorHAnsi" w:eastAsia="Times New Roman" w:hAnsiTheme="minorHAnsi" w:cs="Arial"/>
                <w:sz w:val="20"/>
                <w:szCs w:val="20"/>
              </w:rPr>
              <w:t xml:space="preserve"> Chain Management</w:t>
            </w:r>
            <w:r w:rsidRPr="00696AE6">
              <w:rPr>
                <w:rFonts w:asciiTheme="minorHAnsi" w:eastAsia="Times New Roman" w:hAnsiTheme="minorHAnsi" w:cs="Arial"/>
                <w:sz w:val="20"/>
                <w:szCs w:val="20"/>
              </w:rPr>
              <w:t xml:space="preserve">. </w:t>
            </w:r>
            <w:r>
              <w:rPr>
                <w:rFonts w:asciiTheme="minorHAnsi" w:hAnsiTheme="minorHAnsi" w:cs="Arial"/>
                <w:sz w:val="20"/>
                <w:szCs w:val="20"/>
              </w:rPr>
              <w:t>São Paulo: Atlas, 2015.</w:t>
            </w:r>
          </w:p>
          <w:p w:rsidR="00696AE6" w:rsidRPr="001439CF" w:rsidRDefault="001439CF" w:rsidP="001439CF">
            <w:pPr>
              <w:spacing w:after="0" w:line="360" w:lineRule="auto"/>
              <w:jc w:val="both"/>
              <w:rPr>
                <w:rFonts w:asciiTheme="minorHAnsi" w:eastAsia="Times New Roman" w:hAnsiTheme="minorHAnsi" w:cs="Arial"/>
                <w:sz w:val="20"/>
                <w:szCs w:val="20"/>
              </w:rPr>
            </w:pPr>
            <w:r>
              <w:rPr>
                <w:rFonts w:asciiTheme="minorHAnsi" w:eastAsia="Times New Roman" w:hAnsiTheme="minorHAnsi" w:cs="Arial"/>
                <w:sz w:val="20"/>
                <w:szCs w:val="20"/>
              </w:rPr>
              <w:t>VALENTE</w:t>
            </w:r>
            <w:r w:rsidRPr="00696AE6">
              <w:rPr>
                <w:rFonts w:asciiTheme="minorHAnsi" w:eastAsia="Times New Roman" w:hAnsiTheme="minorHAnsi" w:cs="Arial"/>
                <w:sz w:val="20"/>
                <w:szCs w:val="20"/>
              </w:rPr>
              <w:t xml:space="preserve">, </w:t>
            </w:r>
            <w:r>
              <w:rPr>
                <w:rFonts w:asciiTheme="minorHAnsi" w:eastAsia="Times New Roman" w:hAnsiTheme="minorHAnsi" w:cs="Arial"/>
                <w:sz w:val="20"/>
                <w:szCs w:val="20"/>
              </w:rPr>
              <w:t xml:space="preserve">Almir </w:t>
            </w:r>
            <w:proofErr w:type="gramStart"/>
            <w:r>
              <w:rPr>
                <w:rFonts w:asciiTheme="minorHAnsi" w:eastAsia="Times New Roman" w:hAnsiTheme="minorHAnsi" w:cs="Arial"/>
                <w:sz w:val="20"/>
                <w:szCs w:val="20"/>
              </w:rPr>
              <w:t>Mattar ...</w:t>
            </w:r>
            <w:proofErr w:type="gramEnd"/>
            <w:r>
              <w:rPr>
                <w:rFonts w:asciiTheme="minorHAnsi" w:eastAsia="Times New Roman" w:hAnsiTheme="minorHAnsi" w:cs="Arial"/>
                <w:sz w:val="20"/>
                <w:szCs w:val="20"/>
              </w:rPr>
              <w:t xml:space="preserve"> [</w:t>
            </w:r>
            <w:proofErr w:type="gramStart"/>
            <w:r>
              <w:rPr>
                <w:rFonts w:asciiTheme="minorHAnsi" w:eastAsia="Times New Roman" w:hAnsiTheme="minorHAnsi" w:cs="Arial"/>
                <w:sz w:val="20"/>
                <w:szCs w:val="20"/>
              </w:rPr>
              <w:t>et</w:t>
            </w:r>
            <w:proofErr w:type="gramEnd"/>
            <w:r>
              <w:rPr>
                <w:rFonts w:asciiTheme="minorHAnsi" w:eastAsia="Times New Roman" w:hAnsiTheme="minorHAnsi" w:cs="Arial"/>
                <w:sz w:val="20"/>
                <w:szCs w:val="20"/>
              </w:rPr>
              <w:t xml:space="preserve"> al]</w:t>
            </w:r>
            <w:r w:rsidRPr="00696AE6">
              <w:rPr>
                <w:rFonts w:asciiTheme="minorHAnsi" w:eastAsia="Times New Roman" w:hAnsiTheme="minorHAnsi" w:cs="Arial"/>
                <w:sz w:val="20"/>
                <w:szCs w:val="20"/>
              </w:rPr>
              <w:t xml:space="preserve">. </w:t>
            </w:r>
            <w:r w:rsidRPr="00133300">
              <w:rPr>
                <w:rFonts w:asciiTheme="minorHAnsi" w:eastAsia="Times New Roman" w:hAnsiTheme="minorHAnsi" w:cs="Arial"/>
                <w:b/>
                <w:sz w:val="20"/>
                <w:szCs w:val="20"/>
              </w:rPr>
              <w:t>Qualidade e produtividade nos transportes</w:t>
            </w:r>
            <w:r w:rsidRPr="00696AE6">
              <w:rPr>
                <w:rFonts w:asciiTheme="minorHAnsi" w:eastAsia="Times New Roman" w:hAnsiTheme="minorHAnsi" w:cs="Arial"/>
                <w:sz w:val="20"/>
                <w:szCs w:val="20"/>
              </w:rPr>
              <w:t xml:space="preserve">. </w:t>
            </w:r>
            <w:r>
              <w:rPr>
                <w:rFonts w:asciiTheme="minorHAnsi" w:hAnsiTheme="minorHAnsi" w:cs="Arial"/>
                <w:sz w:val="20"/>
                <w:szCs w:val="20"/>
              </w:rPr>
              <w:t xml:space="preserve">São Paulo: </w:t>
            </w:r>
            <w:proofErr w:type="spellStart"/>
            <w:r w:rsidRPr="00133300">
              <w:rPr>
                <w:rFonts w:asciiTheme="minorHAnsi" w:hAnsiTheme="minorHAnsi" w:cs="Arial"/>
                <w:sz w:val="20"/>
                <w:szCs w:val="20"/>
              </w:rPr>
              <w:t>Cengage</w:t>
            </w:r>
            <w:proofErr w:type="spellEnd"/>
            <w:r>
              <w:rPr>
                <w:rFonts w:asciiTheme="minorHAnsi" w:hAnsiTheme="minorHAnsi" w:cs="Arial"/>
                <w:sz w:val="20"/>
                <w:szCs w:val="20"/>
              </w:rPr>
              <w:t>, 2008.</w:t>
            </w:r>
          </w:p>
        </w:tc>
      </w:tr>
      <w:tr w:rsidR="00696AE6" w:rsidRPr="00696AE6" w:rsidTr="007160AF">
        <w:tc>
          <w:tcPr>
            <w:tcW w:w="9640" w:type="dxa"/>
            <w:gridSpan w:val="4"/>
            <w:shd w:val="clear" w:color="auto" w:fill="F2F2F2"/>
          </w:tcPr>
          <w:p w:rsidR="00696AE6" w:rsidRPr="00696AE6" w:rsidRDefault="009B24C1" w:rsidP="007160AF">
            <w:pPr>
              <w:spacing w:after="0"/>
              <w:jc w:val="both"/>
              <w:rPr>
                <w:rFonts w:asciiTheme="minorHAnsi" w:hAnsiTheme="minorHAnsi" w:cs="Arial"/>
                <w:b/>
                <w:sz w:val="20"/>
                <w:szCs w:val="20"/>
              </w:rPr>
            </w:pPr>
            <w:r>
              <w:rPr>
                <w:rFonts w:asciiTheme="minorHAnsi" w:hAnsiTheme="minorHAnsi" w:cs="Arial"/>
                <w:b/>
                <w:sz w:val="20"/>
                <w:szCs w:val="20"/>
              </w:rPr>
              <w:t xml:space="preserve">Complementar </w:t>
            </w:r>
          </w:p>
        </w:tc>
      </w:tr>
      <w:tr w:rsidR="00696AE6" w:rsidRPr="00696AE6" w:rsidTr="007160AF">
        <w:tc>
          <w:tcPr>
            <w:tcW w:w="9640" w:type="dxa"/>
            <w:gridSpan w:val="4"/>
          </w:tcPr>
          <w:p w:rsidR="001439CF" w:rsidRPr="00696AE6" w:rsidRDefault="001439CF" w:rsidP="001439CF">
            <w:pPr>
              <w:spacing w:after="0" w:line="360" w:lineRule="auto"/>
              <w:jc w:val="both"/>
              <w:rPr>
                <w:rFonts w:asciiTheme="minorHAnsi" w:hAnsiTheme="minorHAnsi" w:cs="Arial"/>
                <w:sz w:val="20"/>
                <w:szCs w:val="20"/>
              </w:rPr>
            </w:pPr>
            <w:r w:rsidRPr="00696AE6">
              <w:rPr>
                <w:rFonts w:asciiTheme="minorHAnsi" w:hAnsiTheme="minorHAnsi" w:cs="Arial"/>
                <w:sz w:val="20"/>
                <w:szCs w:val="20"/>
              </w:rPr>
              <w:t xml:space="preserve">CAMPOS, Vicente </w:t>
            </w:r>
            <w:proofErr w:type="spellStart"/>
            <w:r w:rsidRPr="00696AE6">
              <w:rPr>
                <w:rFonts w:asciiTheme="minorHAnsi" w:hAnsiTheme="minorHAnsi" w:cs="Arial"/>
                <w:sz w:val="20"/>
                <w:szCs w:val="20"/>
              </w:rPr>
              <w:t>Falconi</w:t>
            </w:r>
            <w:proofErr w:type="spellEnd"/>
            <w:r w:rsidRPr="00696AE6">
              <w:rPr>
                <w:rFonts w:asciiTheme="minorHAnsi" w:hAnsiTheme="minorHAnsi" w:cs="Arial"/>
                <w:sz w:val="20"/>
                <w:szCs w:val="20"/>
              </w:rPr>
              <w:t xml:space="preserve">. </w:t>
            </w:r>
            <w:r w:rsidRPr="00696AE6">
              <w:rPr>
                <w:rFonts w:asciiTheme="minorHAnsi" w:hAnsiTheme="minorHAnsi" w:cs="Arial"/>
                <w:b/>
                <w:sz w:val="20"/>
                <w:szCs w:val="20"/>
              </w:rPr>
              <w:t>TQC: controle da qualidade total</w:t>
            </w:r>
            <w:r w:rsidRPr="00696AE6">
              <w:rPr>
                <w:rFonts w:asciiTheme="minorHAnsi" w:hAnsiTheme="minorHAnsi" w:cs="Arial"/>
                <w:sz w:val="20"/>
                <w:szCs w:val="20"/>
              </w:rPr>
              <w:t xml:space="preserve"> (no estilo japonês</w:t>
            </w:r>
            <w:proofErr w:type="gramStart"/>
            <w:r w:rsidRPr="00696AE6">
              <w:rPr>
                <w:rFonts w:asciiTheme="minorHAnsi" w:hAnsiTheme="minorHAnsi" w:cs="Arial"/>
                <w:sz w:val="20"/>
                <w:szCs w:val="20"/>
              </w:rPr>
              <w:t>) .</w:t>
            </w:r>
            <w:proofErr w:type="gramEnd"/>
            <w:r w:rsidRPr="00696AE6">
              <w:rPr>
                <w:rFonts w:asciiTheme="minorHAnsi" w:hAnsiTheme="minorHAnsi" w:cs="Arial"/>
                <w:sz w:val="20"/>
                <w:szCs w:val="20"/>
              </w:rPr>
              <w:t xml:space="preserve"> 9. </w:t>
            </w:r>
            <w:proofErr w:type="gramStart"/>
            <w:r w:rsidRPr="00696AE6">
              <w:rPr>
                <w:rFonts w:asciiTheme="minorHAnsi" w:hAnsiTheme="minorHAnsi" w:cs="Arial"/>
                <w:sz w:val="20"/>
                <w:szCs w:val="20"/>
              </w:rPr>
              <w:t>ed.</w:t>
            </w:r>
            <w:proofErr w:type="gramEnd"/>
            <w:r w:rsidRPr="00696AE6">
              <w:rPr>
                <w:rFonts w:asciiTheme="minorHAnsi" w:hAnsiTheme="minorHAnsi" w:cs="Arial"/>
                <w:sz w:val="20"/>
                <w:szCs w:val="20"/>
              </w:rPr>
              <w:t xml:space="preserve"> Nova Lima: </w:t>
            </w:r>
            <w:proofErr w:type="spellStart"/>
            <w:r w:rsidRPr="00696AE6">
              <w:rPr>
                <w:rFonts w:asciiTheme="minorHAnsi" w:hAnsiTheme="minorHAnsi" w:cs="Arial"/>
                <w:sz w:val="20"/>
                <w:szCs w:val="20"/>
              </w:rPr>
              <w:t>falconi</w:t>
            </w:r>
            <w:proofErr w:type="spellEnd"/>
            <w:r w:rsidRPr="00696AE6">
              <w:rPr>
                <w:rFonts w:asciiTheme="minorHAnsi" w:hAnsiTheme="minorHAnsi" w:cs="Arial"/>
                <w:sz w:val="20"/>
                <w:szCs w:val="20"/>
              </w:rPr>
              <w:t>, 2014. 220p.</w:t>
            </w:r>
          </w:p>
          <w:p w:rsidR="001439CF" w:rsidRPr="00696AE6" w:rsidRDefault="001439CF" w:rsidP="001439CF">
            <w:pPr>
              <w:spacing w:after="0" w:line="360" w:lineRule="auto"/>
              <w:jc w:val="both"/>
              <w:rPr>
                <w:rFonts w:asciiTheme="minorHAnsi" w:hAnsiTheme="minorHAnsi" w:cs="Arial"/>
                <w:sz w:val="20"/>
                <w:szCs w:val="20"/>
              </w:rPr>
            </w:pPr>
            <w:r w:rsidRPr="00696AE6">
              <w:rPr>
                <w:rFonts w:asciiTheme="minorHAnsi" w:hAnsiTheme="minorHAnsi" w:cs="Arial"/>
                <w:sz w:val="20"/>
                <w:szCs w:val="20"/>
              </w:rPr>
              <w:t xml:space="preserve">CARPINETTI, Luiz Cesar Ribeiro; MIGUEL, Paulo Augusto </w:t>
            </w:r>
            <w:proofErr w:type="spellStart"/>
            <w:r w:rsidRPr="00696AE6">
              <w:rPr>
                <w:rFonts w:asciiTheme="minorHAnsi" w:hAnsiTheme="minorHAnsi" w:cs="Arial"/>
                <w:sz w:val="20"/>
                <w:szCs w:val="20"/>
              </w:rPr>
              <w:t>Cauchick</w:t>
            </w:r>
            <w:proofErr w:type="spellEnd"/>
            <w:r w:rsidRPr="00696AE6">
              <w:rPr>
                <w:rFonts w:asciiTheme="minorHAnsi" w:hAnsiTheme="minorHAnsi" w:cs="Arial"/>
                <w:sz w:val="20"/>
                <w:szCs w:val="20"/>
              </w:rPr>
              <w:t xml:space="preserve">; GEROLAMO, Mateus Cecílio; CARPINETTI, Luiz Cesar Ribeiro. </w:t>
            </w:r>
            <w:r w:rsidRPr="00696AE6">
              <w:rPr>
                <w:rFonts w:asciiTheme="minorHAnsi" w:hAnsiTheme="minorHAnsi" w:cs="Arial"/>
                <w:b/>
                <w:sz w:val="20"/>
                <w:szCs w:val="20"/>
              </w:rPr>
              <w:t>Gestão da qualidade ISO 9001:2008</w:t>
            </w:r>
            <w:r w:rsidRPr="00696AE6">
              <w:rPr>
                <w:rFonts w:asciiTheme="minorHAnsi" w:hAnsiTheme="minorHAnsi" w:cs="Arial"/>
                <w:sz w:val="20"/>
                <w:szCs w:val="20"/>
              </w:rPr>
              <w:t xml:space="preserve">: princípios e requisitos. 4. </w:t>
            </w:r>
            <w:proofErr w:type="gramStart"/>
            <w:r w:rsidRPr="00696AE6">
              <w:rPr>
                <w:rFonts w:asciiTheme="minorHAnsi" w:hAnsiTheme="minorHAnsi" w:cs="Arial"/>
                <w:sz w:val="20"/>
                <w:szCs w:val="20"/>
              </w:rPr>
              <w:t>ed.</w:t>
            </w:r>
            <w:proofErr w:type="gramEnd"/>
            <w:r w:rsidRPr="00696AE6">
              <w:rPr>
                <w:rFonts w:asciiTheme="minorHAnsi" w:hAnsiTheme="minorHAnsi" w:cs="Arial"/>
                <w:sz w:val="20"/>
                <w:szCs w:val="20"/>
              </w:rPr>
              <w:t xml:space="preserve"> São Paulo: Atlas, 2011.</w:t>
            </w:r>
          </w:p>
          <w:p w:rsidR="001439CF" w:rsidRPr="001439CF" w:rsidRDefault="001439CF" w:rsidP="001439CF">
            <w:pPr>
              <w:spacing w:after="0" w:line="360" w:lineRule="auto"/>
              <w:jc w:val="both"/>
              <w:rPr>
                <w:rFonts w:asciiTheme="minorHAnsi" w:hAnsiTheme="minorHAnsi" w:cs="Arial"/>
                <w:sz w:val="20"/>
                <w:szCs w:val="20"/>
              </w:rPr>
            </w:pPr>
            <w:r w:rsidRPr="00696AE6">
              <w:rPr>
                <w:rFonts w:asciiTheme="minorHAnsi" w:hAnsiTheme="minorHAnsi" w:cs="Arial"/>
                <w:sz w:val="20"/>
                <w:szCs w:val="20"/>
              </w:rPr>
              <w:t xml:space="preserve">LOBO, Renato </w:t>
            </w:r>
            <w:proofErr w:type="spellStart"/>
            <w:r w:rsidRPr="00696AE6">
              <w:rPr>
                <w:rFonts w:asciiTheme="minorHAnsi" w:hAnsiTheme="minorHAnsi" w:cs="Arial"/>
                <w:sz w:val="20"/>
                <w:szCs w:val="20"/>
              </w:rPr>
              <w:t>Nogueirol</w:t>
            </w:r>
            <w:proofErr w:type="spellEnd"/>
            <w:r w:rsidRPr="00696AE6">
              <w:rPr>
                <w:rFonts w:asciiTheme="minorHAnsi" w:hAnsiTheme="minorHAnsi" w:cs="Arial"/>
                <w:sz w:val="20"/>
                <w:szCs w:val="20"/>
              </w:rPr>
              <w:t xml:space="preserve">. </w:t>
            </w:r>
            <w:r w:rsidRPr="00696AE6">
              <w:rPr>
                <w:rFonts w:asciiTheme="minorHAnsi" w:hAnsiTheme="minorHAnsi" w:cs="Arial"/>
                <w:b/>
                <w:sz w:val="20"/>
                <w:szCs w:val="20"/>
              </w:rPr>
              <w:t>Gestão da qualidade</w:t>
            </w:r>
            <w:r w:rsidRPr="00696AE6">
              <w:rPr>
                <w:rFonts w:asciiTheme="minorHAnsi" w:hAnsiTheme="minorHAnsi" w:cs="Arial"/>
                <w:sz w:val="20"/>
                <w:szCs w:val="20"/>
              </w:rPr>
              <w:t>.</w:t>
            </w:r>
            <w:r>
              <w:rPr>
                <w:rFonts w:asciiTheme="minorHAnsi" w:hAnsiTheme="minorHAnsi" w:cs="Arial"/>
                <w:sz w:val="20"/>
                <w:szCs w:val="20"/>
              </w:rPr>
              <w:t xml:space="preserve"> São Paulo: Érica, 2010. 190 p.</w:t>
            </w:r>
          </w:p>
          <w:p w:rsidR="001439CF" w:rsidRPr="00696AE6" w:rsidRDefault="001439CF" w:rsidP="001439CF">
            <w:pPr>
              <w:spacing w:after="0" w:line="360" w:lineRule="auto"/>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MARSHALL JUNIOR, </w:t>
            </w:r>
            <w:proofErr w:type="spellStart"/>
            <w:r w:rsidRPr="00696AE6">
              <w:rPr>
                <w:rFonts w:asciiTheme="minorHAnsi" w:eastAsia="Times New Roman" w:hAnsiTheme="minorHAnsi" w:cs="Arial"/>
                <w:sz w:val="20"/>
                <w:szCs w:val="20"/>
              </w:rPr>
              <w:t>Isnard</w:t>
            </w:r>
            <w:proofErr w:type="spellEnd"/>
            <w:r w:rsidRPr="00696AE6">
              <w:rPr>
                <w:rFonts w:asciiTheme="minorHAnsi" w:eastAsia="Times New Roman" w:hAnsiTheme="minorHAnsi" w:cs="Arial"/>
                <w:sz w:val="20"/>
                <w:szCs w:val="20"/>
              </w:rPr>
              <w:t xml:space="preserve">. </w:t>
            </w:r>
            <w:r w:rsidRPr="00696AE6">
              <w:rPr>
                <w:rFonts w:asciiTheme="minorHAnsi" w:eastAsia="Times New Roman" w:hAnsiTheme="minorHAnsi" w:cs="Arial"/>
                <w:b/>
                <w:sz w:val="20"/>
                <w:szCs w:val="20"/>
              </w:rPr>
              <w:t>Gestão da qualidade</w:t>
            </w:r>
            <w:r w:rsidRPr="00696AE6">
              <w:rPr>
                <w:rFonts w:asciiTheme="minorHAnsi" w:eastAsia="Times New Roman" w:hAnsiTheme="minorHAnsi" w:cs="Arial"/>
                <w:sz w:val="20"/>
                <w:szCs w:val="20"/>
              </w:rPr>
              <w:t xml:space="preserve">. </w:t>
            </w:r>
            <w:proofErr w:type="gramStart"/>
            <w:r w:rsidRPr="00696AE6">
              <w:rPr>
                <w:rFonts w:asciiTheme="minorHAnsi" w:eastAsia="Times New Roman" w:hAnsiTheme="minorHAnsi" w:cs="Arial"/>
                <w:sz w:val="20"/>
                <w:szCs w:val="20"/>
              </w:rPr>
              <w:t>10.</w:t>
            </w:r>
            <w:proofErr w:type="gramEnd"/>
            <w:r w:rsidRPr="00696AE6">
              <w:rPr>
                <w:rFonts w:asciiTheme="minorHAnsi" w:eastAsia="Times New Roman" w:hAnsiTheme="minorHAnsi" w:cs="Arial"/>
                <w:sz w:val="20"/>
                <w:szCs w:val="20"/>
              </w:rPr>
              <w:t xml:space="preserve">ed. Rio de Janeiro: Editora FGV, 2010. </w:t>
            </w:r>
          </w:p>
          <w:p w:rsidR="00696AE6" w:rsidRPr="001439CF" w:rsidRDefault="001439CF" w:rsidP="001439CF">
            <w:pPr>
              <w:spacing w:after="0" w:line="360" w:lineRule="auto"/>
              <w:jc w:val="both"/>
              <w:rPr>
                <w:rFonts w:asciiTheme="minorHAnsi" w:hAnsiTheme="minorHAnsi" w:cs="Arial"/>
                <w:sz w:val="20"/>
                <w:szCs w:val="20"/>
              </w:rPr>
            </w:pPr>
            <w:r w:rsidRPr="00696AE6">
              <w:rPr>
                <w:rFonts w:asciiTheme="minorHAnsi" w:eastAsia="Times New Roman" w:hAnsiTheme="minorHAnsi" w:cs="Arial"/>
                <w:sz w:val="20"/>
                <w:szCs w:val="20"/>
              </w:rPr>
              <w:t>VIEIRA FILHO, Geraldo</w:t>
            </w:r>
            <w:r w:rsidRPr="00696AE6">
              <w:rPr>
                <w:rFonts w:asciiTheme="minorHAnsi" w:eastAsia="Times New Roman" w:hAnsiTheme="minorHAnsi" w:cs="Arial"/>
                <w:b/>
                <w:sz w:val="20"/>
                <w:szCs w:val="20"/>
              </w:rPr>
              <w:t>. Gestão da qualidade total</w:t>
            </w:r>
            <w:r w:rsidRPr="00696AE6">
              <w:rPr>
                <w:rFonts w:asciiTheme="minorHAnsi" w:eastAsia="Times New Roman" w:hAnsiTheme="minorHAnsi" w:cs="Arial"/>
                <w:sz w:val="20"/>
                <w:szCs w:val="20"/>
              </w:rPr>
              <w:t>: uma abordagem prática. São Paulo: Alínea, 2012.</w:t>
            </w:r>
          </w:p>
        </w:tc>
      </w:tr>
    </w:tbl>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410"/>
      </w:tblGrid>
      <w:tr w:rsidR="00696AE6" w:rsidRPr="00696AE6" w:rsidTr="007160AF">
        <w:tc>
          <w:tcPr>
            <w:tcW w:w="7230" w:type="dxa"/>
            <w:gridSpan w:val="3"/>
            <w:shd w:val="clear" w:color="auto" w:fill="D9D9D9"/>
          </w:tcPr>
          <w:p w:rsidR="00696AE6" w:rsidRPr="00696AE6" w:rsidRDefault="00696AE6" w:rsidP="007160AF">
            <w:pPr>
              <w:spacing w:after="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63427A"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696AE6" w:rsidP="007160AF">
            <w:pPr>
              <w:autoSpaceDE w:val="0"/>
              <w:autoSpaceDN w:val="0"/>
              <w:adjustRightInd w:val="0"/>
              <w:spacing w:after="0"/>
              <w:rPr>
                <w:rFonts w:asciiTheme="minorHAnsi" w:eastAsia="Times New Roman" w:hAnsiTheme="minorHAnsi" w:cs="Arial"/>
                <w:color w:val="000000"/>
                <w:sz w:val="20"/>
                <w:szCs w:val="20"/>
              </w:rPr>
            </w:pPr>
            <w:r w:rsidRPr="00696AE6">
              <w:rPr>
                <w:rFonts w:asciiTheme="minorHAnsi" w:hAnsiTheme="minorHAnsi" w:cs="Arial"/>
                <w:sz w:val="20"/>
                <w:szCs w:val="20"/>
              </w:rPr>
              <w:t>Marketing e Gestão de Serviços ao Cliente</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40 horas</w:t>
            </w:r>
          </w:p>
        </w:tc>
      </w:tr>
      <w:tr w:rsidR="00696AE6" w:rsidRPr="00696AE6" w:rsidTr="007160AF">
        <w:trPr>
          <w:cantSplit/>
        </w:trPr>
        <w:tc>
          <w:tcPr>
            <w:tcW w:w="9640" w:type="dxa"/>
            <w:gridSpan w:val="4"/>
          </w:tcPr>
          <w:p w:rsidR="00696AE6" w:rsidRPr="0063427A" w:rsidRDefault="00696AE6" w:rsidP="0063427A">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Curso Supe</w:t>
            </w:r>
            <w:r w:rsidR="0063427A">
              <w:rPr>
                <w:rFonts w:asciiTheme="minorHAnsi" w:eastAsia="Times New Roman" w:hAnsiTheme="minorHAnsi" w:cs="Arial"/>
                <w:b/>
                <w:sz w:val="20"/>
                <w:szCs w:val="20"/>
              </w:rPr>
              <w:t>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hAnsiTheme="minorHAnsi" w:cs="Arial"/>
                <w:sz w:val="20"/>
                <w:szCs w:val="20"/>
              </w:rPr>
              <w:t>UC2 e UC3</w:t>
            </w:r>
          </w:p>
        </w:tc>
        <w:tc>
          <w:tcPr>
            <w:tcW w:w="5079" w:type="dxa"/>
            <w:gridSpan w:val="2"/>
            <w:vAlign w:val="center"/>
          </w:tcPr>
          <w:p w:rsidR="00696AE6" w:rsidRPr="0063427A" w:rsidRDefault="00696AE6" w:rsidP="0063427A">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63427A">
              <w:rPr>
                <w:rFonts w:asciiTheme="minorHAnsi" w:eastAsia="Times New Roman" w:hAnsiTheme="minorHAnsi" w:cs="Arial"/>
                <w:color w:val="000000"/>
                <w:sz w:val="20"/>
                <w:szCs w:val="20"/>
              </w:rPr>
              <w:t>Específico II</w:t>
            </w:r>
          </w:p>
        </w:tc>
      </w:tr>
      <w:tr w:rsidR="00696AE6" w:rsidRPr="00696AE6" w:rsidTr="007160AF">
        <w:trPr>
          <w:cantSplit/>
          <w:trHeight w:val="59"/>
        </w:trPr>
        <w:tc>
          <w:tcPr>
            <w:tcW w:w="9640" w:type="dxa"/>
            <w:gridSpan w:val="4"/>
            <w:shd w:val="clear" w:color="auto" w:fill="D9D9D9"/>
          </w:tcPr>
          <w:p w:rsidR="00696AE6" w:rsidRPr="00696AE6" w:rsidRDefault="00696AE6" w:rsidP="0063427A">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w:t>
            </w:r>
            <w:r w:rsidR="0063427A">
              <w:rPr>
                <w:rFonts w:asciiTheme="minorHAnsi" w:eastAsia="Times New Roman" w:hAnsiTheme="minorHAnsi" w:cs="Arial"/>
                <w:b/>
                <w:sz w:val="20"/>
                <w:szCs w:val="20"/>
              </w:rPr>
              <w:t>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w:t>
            </w:r>
            <w:proofErr w:type="gramStart"/>
            <w:r w:rsidRPr="00696AE6">
              <w:rPr>
                <w:rFonts w:asciiTheme="minorHAnsi" w:hAnsiTheme="minorHAnsi" w:cs="Arial"/>
                <w:sz w:val="20"/>
                <w:szCs w:val="20"/>
              </w:rPr>
              <w:t>à</w:t>
            </w:r>
            <w:proofErr w:type="gramEnd"/>
            <w:r w:rsidRPr="00696AE6">
              <w:rPr>
                <w:rFonts w:asciiTheme="minorHAnsi" w:hAnsiTheme="minorHAnsi" w:cs="Arial"/>
                <w:sz w:val="20"/>
                <w:szCs w:val="20"/>
              </w:rPr>
              <w:t xml:space="preserve"> </w:t>
            </w:r>
            <w:r w:rsidRPr="00696AE6">
              <w:rPr>
                <w:rFonts w:asciiTheme="minorHAnsi" w:hAnsiTheme="minorHAnsi" w:cs="Arial"/>
                <w:b/>
                <w:sz w:val="20"/>
                <w:szCs w:val="20"/>
              </w:rPr>
              <w:t>marketing e gestão de serviços ao cliente,</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3427A" w:rsidRDefault="0063427A" w:rsidP="0063427A">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102"/>
              </w:numPr>
              <w:spacing w:before="0" w:after="0" w:line="280" w:lineRule="atLeast"/>
              <w:contextualSpacing/>
              <w:jc w:val="both"/>
              <w:rPr>
                <w:rFonts w:asciiTheme="minorHAnsi" w:hAnsiTheme="minorHAnsi" w:cs="Arial"/>
                <w:sz w:val="20"/>
                <w:szCs w:val="20"/>
              </w:rPr>
            </w:pPr>
            <w:r w:rsidRPr="00696AE6">
              <w:rPr>
                <w:rFonts w:asciiTheme="minorHAnsi" w:hAnsiTheme="minorHAnsi" w:cs="Arial"/>
                <w:color w:val="000000"/>
                <w:sz w:val="20"/>
                <w:szCs w:val="20"/>
              </w:rPr>
              <w:t xml:space="preserve">Reconhecer </w:t>
            </w:r>
            <w:r w:rsidR="00260D9A" w:rsidRPr="00696AE6">
              <w:rPr>
                <w:rFonts w:asciiTheme="minorHAnsi" w:hAnsiTheme="minorHAnsi" w:cs="Arial"/>
                <w:color w:val="000000"/>
                <w:sz w:val="20"/>
                <w:szCs w:val="20"/>
              </w:rPr>
              <w:t>sistemas de gestão de serviços aplicados ao cliente</w:t>
            </w:r>
          </w:p>
          <w:p w:rsidR="00696AE6" w:rsidRPr="00696AE6" w:rsidRDefault="00696AE6" w:rsidP="00B92D25">
            <w:pPr>
              <w:numPr>
                <w:ilvl w:val="0"/>
                <w:numId w:val="102"/>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Conceituar princípios de marketing na definição de metas e estratégias de atividades</w:t>
            </w:r>
          </w:p>
        </w:tc>
        <w:tc>
          <w:tcPr>
            <w:tcW w:w="5149" w:type="dxa"/>
            <w:gridSpan w:val="3"/>
            <w:vMerge w:val="restart"/>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Marketing</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Evolução do conceito de marketing.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Sistemas de marketing.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Tipos de mercados.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Segmentação de mercado.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Comportamento do consumidor.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Composto de marketing.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Conceito e componentes de um Sistema de informática de marketing. </w:t>
            </w:r>
          </w:p>
          <w:p w:rsidR="00696AE6" w:rsidRPr="00696AE6" w:rsidRDefault="00696AE6" w:rsidP="00B92D25">
            <w:pPr>
              <w:numPr>
                <w:ilvl w:val="0"/>
                <w:numId w:val="100"/>
              </w:numPr>
              <w:autoSpaceDE w:val="0"/>
              <w:autoSpaceDN w:val="0"/>
              <w:adjustRightInd w:val="0"/>
              <w:spacing w:before="0" w:after="0" w:line="280" w:lineRule="atLeast"/>
              <w:rPr>
                <w:rFonts w:asciiTheme="minorHAnsi" w:hAnsiTheme="minorHAnsi" w:cs="Arial"/>
                <w:color w:val="000000"/>
                <w:sz w:val="20"/>
                <w:szCs w:val="20"/>
              </w:rPr>
            </w:pPr>
            <w:r w:rsidRPr="00696AE6">
              <w:rPr>
                <w:rFonts w:asciiTheme="minorHAnsi" w:hAnsiTheme="minorHAnsi" w:cs="Arial"/>
                <w:color w:val="000000"/>
                <w:sz w:val="20"/>
                <w:szCs w:val="20"/>
              </w:rPr>
              <w:t xml:space="preserve">Papel do dirigente de marketing previsto no SIM. </w:t>
            </w:r>
          </w:p>
          <w:p w:rsidR="00696AE6" w:rsidRPr="00696AE6" w:rsidRDefault="00696AE6" w:rsidP="007160AF">
            <w:pPr>
              <w:spacing w:after="0" w:line="280" w:lineRule="atLeast"/>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Serviços ao Cliente</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Introdução e conceitos fundamentais em serviços ao cliente; </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Marketing centrado no cliente. </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Marketing de transações versus marketing relacionamento; </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Serviço ao cliente: disponibilidade e desempenho operacional; </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Plataforma de serviços básicos; </w:t>
            </w:r>
          </w:p>
          <w:p w:rsidR="00696AE6" w:rsidRPr="00696AE6" w:rsidRDefault="00696AE6" w:rsidP="00B92D25">
            <w:pPr>
              <w:numPr>
                <w:ilvl w:val="0"/>
                <w:numId w:val="101"/>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Prestadores de Serviços Logísticos (</w:t>
            </w:r>
            <w:proofErr w:type="spellStart"/>
            <w:r w:rsidRPr="00696AE6">
              <w:rPr>
                <w:rFonts w:asciiTheme="minorHAnsi" w:hAnsiTheme="minorHAnsi" w:cs="Arial"/>
                <w:sz w:val="20"/>
                <w:szCs w:val="20"/>
              </w:rPr>
              <w:t>PSLs</w:t>
            </w:r>
            <w:proofErr w:type="spellEnd"/>
            <w:r w:rsidRPr="00696AE6">
              <w:rPr>
                <w:rFonts w:asciiTheme="minorHAnsi" w:hAnsiTheme="minorHAnsi" w:cs="Arial"/>
                <w:sz w:val="20"/>
                <w:szCs w:val="20"/>
              </w:rPr>
              <w:t xml:space="preserve">) fornecedores de serviços logísticos, Seleção, contratação e gestão de </w:t>
            </w:r>
            <w:proofErr w:type="spellStart"/>
            <w:r w:rsidRPr="00696AE6">
              <w:rPr>
                <w:rFonts w:asciiTheme="minorHAnsi" w:hAnsiTheme="minorHAnsi" w:cs="Arial"/>
                <w:sz w:val="20"/>
                <w:szCs w:val="20"/>
              </w:rPr>
              <w:t>PSLs</w:t>
            </w:r>
            <w:proofErr w:type="spellEnd"/>
            <w:r w:rsidRPr="00696AE6">
              <w:rPr>
                <w:rFonts w:asciiTheme="minorHAnsi" w:hAnsiTheme="minorHAnsi" w:cs="Arial"/>
                <w:sz w:val="20"/>
                <w:szCs w:val="20"/>
              </w:rPr>
              <w:t xml:space="preserve">;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1"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9"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408"/>
            </w:tblGrid>
            <w:tr w:rsidR="00696AE6" w:rsidRPr="00696AE6" w:rsidTr="007160AF">
              <w:trPr>
                <w:trHeight w:val="323"/>
              </w:trPr>
              <w:tc>
                <w:tcPr>
                  <w:tcW w:w="4408" w:type="dxa"/>
                </w:tcPr>
                <w:p w:rsidR="00696AE6" w:rsidRPr="00696AE6" w:rsidRDefault="00696AE6" w:rsidP="00B92D25">
                  <w:pPr>
                    <w:numPr>
                      <w:ilvl w:val="0"/>
                      <w:numId w:val="103"/>
                    </w:numPr>
                    <w:autoSpaceDE w:val="0"/>
                    <w:autoSpaceDN w:val="0"/>
                    <w:adjustRightInd w:val="0"/>
                    <w:spacing w:before="0" w:after="0"/>
                    <w:ind w:left="352" w:right="155" w:hanging="284"/>
                    <w:contextualSpacing/>
                    <w:jc w:val="both"/>
                    <w:rPr>
                      <w:rFonts w:asciiTheme="minorHAnsi" w:hAnsiTheme="minorHAnsi" w:cs="Arial"/>
                      <w:sz w:val="20"/>
                      <w:szCs w:val="20"/>
                    </w:rPr>
                  </w:pPr>
                  <w:r w:rsidRPr="00696AE6">
                    <w:rPr>
                      <w:rFonts w:asciiTheme="minorHAnsi" w:hAnsiTheme="minorHAnsi" w:cs="Arial"/>
                      <w:sz w:val="20"/>
                      <w:szCs w:val="20"/>
                    </w:rPr>
                    <w:t>Analisar as tendências de mercado de acordo com o plano de marketing</w:t>
                  </w:r>
                </w:p>
                <w:tbl>
                  <w:tblPr>
                    <w:tblW w:w="0" w:type="auto"/>
                    <w:tblBorders>
                      <w:top w:val="nil"/>
                      <w:left w:val="nil"/>
                      <w:bottom w:val="nil"/>
                      <w:right w:val="nil"/>
                    </w:tblBorders>
                    <w:tblLayout w:type="fixed"/>
                    <w:tblLook w:val="0000" w:firstRow="0" w:lastRow="0" w:firstColumn="0" w:lastColumn="0" w:noHBand="0" w:noVBand="0"/>
                  </w:tblPr>
                  <w:tblGrid>
                    <w:gridCol w:w="4003"/>
                  </w:tblGrid>
                  <w:tr w:rsidR="00696AE6" w:rsidRPr="00696AE6" w:rsidTr="007160AF">
                    <w:trPr>
                      <w:trHeight w:val="323"/>
                    </w:trPr>
                    <w:tc>
                      <w:tcPr>
                        <w:tcW w:w="4003" w:type="dxa"/>
                      </w:tcPr>
                      <w:p w:rsidR="00696AE6" w:rsidRPr="00696AE6" w:rsidRDefault="00696AE6" w:rsidP="00B92D25">
                        <w:pPr>
                          <w:numPr>
                            <w:ilvl w:val="0"/>
                            <w:numId w:val="103"/>
                          </w:numPr>
                          <w:autoSpaceDE w:val="0"/>
                          <w:autoSpaceDN w:val="0"/>
                          <w:adjustRightInd w:val="0"/>
                          <w:spacing w:before="0" w:after="0"/>
                          <w:ind w:left="352" w:hanging="284"/>
                          <w:contextualSpacing/>
                          <w:jc w:val="both"/>
                          <w:rPr>
                            <w:rFonts w:asciiTheme="minorHAnsi" w:hAnsiTheme="minorHAnsi" w:cs="Arial"/>
                            <w:color w:val="000000"/>
                            <w:sz w:val="20"/>
                            <w:szCs w:val="20"/>
                          </w:rPr>
                        </w:pPr>
                        <w:r w:rsidRPr="00696AE6">
                          <w:rPr>
                            <w:rFonts w:asciiTheme="minorHAnsi" w:hAnsiTheme="minorHAnsi" w:cs="Arial"/>
                            <w:sz w:val="20"/>
                            <w:szCs w:val="20"/>
                          </w:rPr>
                          <w:t>Monitorar o plano de marketing no atendimento as necessidades do cliente</w:t>
                        </w:r>
                      </w:p>
                      <w:p w:rsidR="00696AE6" w:rsidRPr="00696AE6" w:rsidRDefault="00696AE6" w:rsidP="00B92D25">
                        <w:pPr>
                          <w:numPr>
                            <w:ilvl w:val="0"/>
                            <w:numId w:val="103"/>
                          </w:numPr>
                          <w:autoSpaceDE w:val="0"/>
                          <w:autoSpaceDN w:val="0"/>
                          <w:adjustRightInd w:val="0"/>
                          <w:spacing w:before="0" w:after="0"/>
                          <w:ind w:left="352" w:hanging="284"/>
                          <w:contextualSpacing/>
                          <w:jc w:val="both"/>
                          <w:rPr>
                            <w:rFonts w:asciiTheme="minorHAnsi" w:hAnsiTheme="minorHAnsi" w:cs="Arial"/>
                            <w:color w:val="000000"/>
                            <w:sz w:val="20"/>
                            <w:szCs w:val="20"/>
                          </w:rPr>
                        </w:pPr>
                        <w:r w:rsidRPr="00696AE6">
                          <w:rPr>
                            <w:rFonts w:asciiTheme="minorHAnsi" w:hAnsiTheme="minorHAnsi" w:cs="Arial"/>
                            <w:sz w:val="20"/>
                            <w:szCs w:val="20"/>
                          </w:rPr>
                          <w:t>Analisar importância do marketing na empresa moderna e na vida das pessoas.</w:t>
                        </w:r>
                      </w:p>
                    </w:tc>
                  </w:tr>
                </w:tbl>
                <w:p w:rsidR="00696AE6" w:rsidRPr="00696AE6" w:rsidRDefault="00696AE6" w:rsidP="007160AF">
                  <w:pPr>
                    <w:autoSpaceDE w:val="0"/>
                    <w:autoSpaceDN w:val="0"/>
                    <w:adjustRightInd w:val="0"/>
                    <w:spacing w:after="0"/>
                    <w:rPr>
                      <w:rFonts w:asciiTheme="minorHAnsi" w:hAnsiTheme="minorHAnsi" w:cs="Arial"/>
                      <w:color w:val="000000"/>
                      <w:sz w:val="20"/>
                      <w:szCs w:val="20"/>
                    </w:rPr>
                  </w:pPr>
                </w:p>
              </w:tc>
            </w:tr>
          </w:tbl>
          <w:p w:rsidR="00696AE6" w:rsidRPr="00696AE6" w:rsidRDefault="00696AE6" w:rsidP="007160AF">
            <w:pPr>
              <w:spacing w:after="0"/>
              <w:ind w:left="360"/>
              <w:jc w:val="both"/>
              <w:rPr>
                <w:rFonts w:asciiTheme="minorHAnsi" w:hAnsiTheme="minorHAnsi" w:cs="Arial"/>
                <w:sz w:val="20"/>
                <w:szCs w:val="20"/>
              </w:rPr>
            </w:pPr>
          </w:p>
        </w:tc>
        <w:tc>
          <w:tcPr>
            <w:tcW w:w="5149" w:type="dxa"/>
            <w:gridSpan w:val="3"/>
            <w:vMerge/>
            <w:shd w:val="clear" w:color="auto" w:fill="auto"/>
          </w:tcPr>
          <w:p w:rsidR="00696AE6" w:rsidRPr="00696AE6" w:rsidRDefault="00696AE6" w:rsidP="007160AF">
            <w:pPr>
              <w:tabs>
                <w:tab w:val="left" w:pos="3912"/>
              </w:tabs>
              <w:spacing w:after="0"/>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tabs>
                <w:tab w:val="left" w:pos="1470"/>
              </w:tabs>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Interagir com diversos setores da cadeia logística e demais processos na aplicação do plano de marketing</w:t>
            </w:r>
          </w:p>
          <w:p w:rsidR="00696AE6" w:rsidRPr="00696AE6" w:rsidRDefault="00696AE6" w:rsidP="007160AF">
            <w:pPr>
              <w:spacing w:after="0"/>
              <w:ind w:left="720"/>
              <w:contextualSpacing/>
              <w:jc w:val="both"/>
              <w:rPr>
                <w:rFonts w:asciiTheme="minorHAnsi" w:eastAsia="Times New Roman" w:hAnsiTheme="minorHAnsi" w:cs="Arial"/>
                <w:sz w:val="20"/>
                <w:szCs w:val="20"/>
              </w:rPr>
            </w:pP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Aplicar processos relativos</w:t>
            </w:r>
            <w:proofErr w:type="gramStart"/>
            <w:r w:rsidRPr="00696AE6">
              <w:rPr>
                <w:rFonts w:asciiTheme="minorHAnsi" w:eastAsia="Times New Roman" w:hAnsiTheme="minorHAnsi" w:cs="Arial"/>
                <w:sz w:val="20"/>
                <w:szCs w:val="20"/>
              </w:rPr>
              <w:t xml:space="preserve">  </w:t>
            </w:r>
            <w:proofErr w:type="gramEnd"/>
            <w:r w:rsidRPr="00696AE6">
              <w:rPr>
                <w:rFonts w:asciiTheme="minorHAnsi" w:eastAsia="Times New Roman" w:hAnsiTheme="minorHAnsi" w:cs="Arial"/>
                <w:sz w:val="20"/>
                <w:szCs w:val="20"/>
              </w:rPr>
              <w:t xml:space="preserve">ao planejamento financeiro nas empresas. </w:t>
            </w:r>
          </w:p>
          <w:p w:rsidR="00696AE6" w:rsidRPr="00696AE6" w:rsidRDefault="00696AE6" w:rsidP="007160AF">
            <w:pPr>
              <w:spacing w:after="0"/>
              <w:jc w:val="both"/>
              <w:rPr>
                <w:rFonts w:asciiTheme="minorHAnsi" w:eastAsia="Times New Roman" w:hAnsiTheme="minorHAnsi" w:cs="Arial"/>
                <w:b/>
                <w:sz w:val="20"/>
                <w:szCs w:val="20"/>
              </w:rPr>
            </w:pP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ferramentas para implantação de plano de marketing nas atividades logísticas</w:t>
            </w:r>
          </w:p>
        </w:tc>
        <w:tc>
          <w:tcPr>
            <w:tcW w:w="5149" w:type="dxa"/>
            <w:gridSpan w:val="3"/>
            <w:vMerge/>
            <w:shd w:val="clear" w:color="auto" w:fill="auto"/>
          </w:tcPr>
          <w:p w:rsidR="00696AE6" w:rsidRPr="00696AE6" w:rsidRDefault="00696AE6" w:rsidP="007160AF">
            <w:pPr>
              <w:spacing w:after="0"/>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994CA1" w:rsidP="00994CA1">
            <w:pPr>
              <w:spacing w:after="0"/>
              <w:jc w:val="center"/>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994CA1" w:rsidP="007160AF">
            <w:pPr>
              <w:spacing w:after="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696AE6" w:rsidRPr="004D1B8F" w:rsidTr="007160AF">
        <w:tc>
          <w:tcPr>
            <w:tcW w:w="9640" w:type="dxa"/>
            <w:gridSpan w:val="4"/>
          </w:tcPr>
          <w:p w:rsidR="00017C4B" w:rsidRPr="004D1B8F" w:rsidRDefault="00017C4B" w:rsidP="004D1B8F">
            <w:pPr>
              <w:spacing w:after="0" w:line="280" w:lineRule="atLeast"/>
              <w:jc w:val="both"/>
              <w:rPr>
                <w:rFonts w:asciiTheme="minorHAnsi" w:eastAsia="Times New Roman" w:hAnsiTheme="minorHAnsi" w:cs="Arial"/>
                <w:color w:val="000000"/>
                <w:sz w:val="20"/>
                <w:szCs w:val="20"/>
                <w:highlight w:val="yellow"/>
              </w:rPr>
            </w:pPr>
            <w:r w:rsidRPr="004D1B8F">
              <w:rPr>
                <w:rFonts w:asciiTheme="minorHAnsi" w:eastAsia="Times New Roman" w:hAnsiTheme="minorHAnsi" w:cs="Arial"/>
                <w:color w:val="000000"/>
                <w:sz w:val="20"/>
                <w:szCs w:val="20"/>
              </w:rPr>
              <w:t xml:space="preserve">CRESCITELL, Edson; BARRETO, Iná </w:t>
            </w:r>
            <w:proofErr w:type="spellStart"/>
            <w:r w:rsidRPr="004D1B8F">
              <w:rPr>
                <w:rFonts w:asciiTheme="minorHAnsi" w:eastAsia="Times New Roman" w:hAnsiTheme="minorHAnsi" w:cs="Arial"/>
                <w:color w:val="000000"/>
                <w:sz w:val="20"/>
                <w:szCs w:val="20"/>
              </w:rPr>
              <w:t>Futino</w:t>
            </w:r>
            <w:proofErr w:type="spellEnd"/>
            <w:r w:rsidRPr="004D1B8F">
              <w:rPr>
                <w:rFonts w:asciiTheme="minorHAnsi" w:eastAsia="Times New Roman" w:hAnsiTheme="minorHAnsi" w:cs="Arial"/>
                <w:color w:val="000000"/>
                <w:sz w:val="20"/>
                <w:szCs w:val="20"/>
              </w:rPr>
              <w:t xml:space="preserve">. </w:t>
            </w:r>
            <w:r w:rsidRPr="004D1B8F">
              <w:rPr>
                <w:rFonts w:asciiTheme="minorHAnsi" w:eastAsia="Times New Roman" w:hAnsiTheme="minorHAnsi" w:cs="Arial"/>
                <w:b/>
                <w:color w:val="000000"/>
                <w:sz w:val="20"/>
                <w:szCs w:val="20"/>
              </w:rPr>
              <w:t>Marketing de relacionamento:</w:t>
            </w:r>
            <w:r>
              <w:rPr>
                <w:rFonts w:asciiTheme="minorHAnsi" w:eastAsia="Times New Roman" w:hAnsiTheme="minorHAnsi" w:cs="Arial"/>
                <w:color w:val="000000"/>
                <w:sz w:val="20"/>
                <w:szCs w:val="20"/>
              </w:rPr>
              <w:t xml:space="preserve"> </w:t>
            </w:r>
            <w:r w:rsidRPr="004D1B8F">
              <w:rPr>
                <w:rFonts w:asciiTheme="minorHAnsi" w:eastAsia="Times New Roman" w:hAnsiTheme="minorHAnsi" w:cs="Arial"/>
                <w:color w:val="000000"/>
                <w:sz w:val="20"/>
                <w:szCs w:val="20"/>
              </w:rPr>
              <w:t>como implantar e avaliar resultados. –</w:t>
            </w:r>
            <w:r>
              <w:rPr>
                <w:rFonts w:asciiTheme="minorHAnsi" w:eastAsia="Times New Roman" w:hAnsiTheme="minorHAnsi" w:cs="Arial"/>
                <w:color w:val="000000"/>
                <w:sz w:val="20"/>
                <w:szCs w:val="20"/>
              </w:rPr>
              <w:t xml:space="preserve"> </w:t>
            </w:r>
            <w:r w:rsidRPr="004D1B8F">
              <w:rPr>
                <w:rFonts w:asciiTheme="minorHAnsi" w:eastAsia="Times New Roman" w:hAnsiTheme="minorHAnsi" w:cs="Arial"/>
                <w:color w:val="000000"/>
                <w:sz w:val="20"/>
                <w:szCs w:val="20"/>
              </w:rPr>
              <w:t>São Paulo (SP</w:t>
            </w:r>
            <w:proofErr w:type="gramStart"/>
            <w:r w:rsidRPr="004D1B8F">
              <w:rPr>
                <w:rFonts w:asciiTheme="minorHAnsi" w:eastAsia="Times New Roman" w:hAnsiTheme="minorHAnsi" w:cs="Arial"/>
                <w:color w:val="000000"/>
                <w:sz w:val="20"/>
                <w:szCs w:val="20"/>
              </w:rPr>
              <w:t>) :</w:t>
            </w:r>
            <w:proofErr w:type="gramEnd"/>
            <w:r w:rsidRPr="004D1B8F">
              <w:rPr>
                <w:rFonts w:asciiTheme="minorHAnsi" w:eastAsia="Times New Roman" w:hAnsiTheme="minorHAnsi" w:cs="Arial"/>
                <w:color w:val="000000"/>
                <w:sz w:val="20"/>
                <w:szCs w:val="20"/>
              </w:rPr>
              <w:t xml:space="preserve"> Pearson, </w:t>
            </w:r>
            <w:r>
              <w:rPr>
                <w:rFonts w:asciiTheme="minorHAnsi" w:eastAsia="Times New Roman" w:hAnsiTheme="minorHAnsi" w:cs="Arial"/>
                <w:color w:val="000000"/>
                <w:sz w:val="20"/>
                <w:szCs w:val="20"/>
              </w:rPr>
              <w:t>2013</w:t>
            </w:r>
            <w:r w:rsidRPr="004D1B8F">
              <w:rPr>
                <w:rFonts w:asciiTheme="minorHAnsi" w:eastAsia="Times New Roman" w:hAnsiTheme="minorHAnsi" w:cs="Arial"/>
                <w:color w:val="000000"/>
                <w:sz w:val="20"/>
                <w:szCs w:val="20"/>
              </w:rPr>
              <w:t>.</w:t>
            </w:r>
          </w:p>
          <w:p w:rsidR="00017C4B" w:rsidRDefault="00017C4B" w:rsidP="008C3ABB">
            <w:pPr>
              <w:spacing w:after="0" w:line="280" w:lineRule="atLeast"/>
              <w:jc w:val="both"/>
              <w:rPr>
                <w:rFonts w:asciiTheme="minorHAnsi" w:eastAsia="Times New Roman" w:hAnsiTheme="minorHAnsi" w:cs="Arial"/>
                <w:color w:val="000000"/>
                <w:sz w:val="20"/>
                <w:szCs w:val="20"/>
                <w:lang w:val="en-US"/>
              </w:rPr>
            </w:pPr>
            <w:r w:rsidRPr="008C3ABB">
              <w:rPr>
                <w:rFonts w:asciiTheme="minorHAnsi" w:eastAsia="Times New Roman" w:hAnsiTheme="minorHAnsi" w:cs="Arial"/>
                <w:color w:val="000000"/>
                <w:sz w:val="20"/>
                <w:szCs w:val="20"/>
                <w:lang w:val="en-US"/>
              </w:rPr>
              <w:t>KOTLER</w:t>
            </w:r>
            <w:r>
              <w:rPr>
                <w:rFonts w:asciiTheme="minorHAnsi" w:eastAsia="Times New Roman" w:hAnsiTheme="minorHAnsi" w:cs="Arial"/>
                <w:color w:val="000000"/>
                <w:sz w:val="20"/>
                <w:szCs w:val="20"/>
                <w:lang w:val="en-US"/>
              </w:rPr>
              <w:t xml:space="preserve">, </w:t>
            </w:r>
            <w:r w:rsidRPr="008C3ABB">
              <w:rPr>
                <w:rFonts w:asciiTheme="minorHAnsi" w:eastAsia="Times New Roman" w:hAnsiTheme="minorHAnsi" w:cs="Arial"/>
                <w:color w:val="000000"/>
                <w:sz w:val="20"/>
                <w:szCs w:val="20"/>
                <w:lang w:val="en-US"/>
              </w:rPr>
              <w:t>Philip</w:t>
            </w:r>
            <w:r>
              <w:rPr>
                <w:rFonts w:asciiTheme="minorHAnsi" w:eastAsia="Times New Roman" w:hAnsiTheme="minorHAnsi" w:cs="Arial"/>
                <w:color w:val="000000"/>
                <w:sz w:val="20"/>
                <w:szCs w:val="20"/>
                <w:lang w:val="en-US"/>
              </w:rPr>
              <w:t xml:space="preserve">; </w:t>
            </w:r>
            <w:r w:rsidRPr="008C3ABB">
              <w:rPr>
                <w:rFonts w:asciiTheme="minorHAnsi" w:eastAsia="Times New Roman" w:hAnsiTheme="minorHAnsi" w:cs="Arial"/>
                <w:color w:val="000000"/>
                <w:sz w:val="20"/>
                <w:szCs w:val="20"/>
                <w:lang w:val="en-US"/>
              </w:rPr>
              <w:t>KELLER</w:t>
            </w:r>
            <w:r>
              <w:rPr>
                <w:rFonts w:asciiTheme="minorHAnsi" w:eastAsia="Times New Roman" w:hAnsiTheme="minorHAnsi" w:cs="Arial"/>
                <w:color w:val="000000"/>
                <w:sz w:val="20"/>
                <w:szCs w:val="20"/>
                <w:lang w:val="en-US"/>
              </w:rPr>
              <w:t xml:space="preserve">, </w:t>
            </w:r>
            <w:r w:rsidRPr="008C3ABB">
              <w:rPr>
                <w:rFonts w:asciiTheme="minorHAnsi" w:eastAsia="Times New Roman" w:hAnsiTheme="minorHAnsi" w:cs="Arial"/>
                <w:color w:val="000000"/>
                <w:sz w:val="20"/>
                <w:szCs w:val="20"/>
                <w:lang w:val="en-US"/>
              </w:rPr>
              <w:t xml:space="preserve">Kevin L. </w:t>
            </w:r>
            <w:r w:rsidRPr="004D1B8F">
              <w:rPr>
                <w:rFonts w:asciiTheme="minorHAnsi" w:eastAsia="Times New Roman" w:hAnsiTheme="minorHAnsi" w:cs="Arial"/>
                <w:b/>
                <w:color w:val="000000"/>
                <w:sz w:val="20"/>
                <w:szCs w:val="20"/>
                <w:lang w:val="en-US"/>
              </w:rPr>
              <w:t xml:space="preserve">Administração de marketing com </w:t>
            </w:r>
            <w:proofErr w:type="spellStart"/>
            <w:r w:rsidRPr="004D1B8F">
              <w:rPr>
                <w:rFonts w:asciiTheme="minorHAnsi" w:eastAsia="Times New Roman" w:hAnsiTheme="minorHAnsi" w:cs="Arial"/>
                <w:b/>
                <w:color w:val="000000"/>
                <w:sz w:val="20"/>
                <w:szCs w:val="20"/>
                <w:lang w:val="en-US"/>
              </w:rPr>
              <w:t>Mymarketinglab</w:t>
            </w:r>
            <w:proofErr w:type="spellEnd"/>
            <w:r>
              <w:rPr>
                <w:rFonts w:asciiTheme="minorHAnsi" w:eastAsia="Times New Roman" w:hAnsiTheme="minorHAnsi" w:cs="Arial"/>
                <w:color w:val="000000"/>
                <w:sz w:val="20"/>
                <w:szCs w:val="20"/>
                <w:lang w:val="en-US"/>
              </w:rPr>
              <w:t xml:space="preserve">. – </w:t>
            </w:r>
            <w:r w:rsidRPr="008C3ABB">
              <w:rPr>
                <w:rFonts w:asciiTheme="minorHAnsi" w:eastAsia="Times New Roman" w:hAnsiTheme="minorHAnsi" w:cs="Arial"/>
                <w:color w:val="000000"/>
                <w:sz w:val="20"/>
                <w:szCs w:val="20"/>
                <w:lang w:val="en-US"/>
              </w:rPr>
              <w:t>14</w:t>
            </w:r>
            <w:r>
              <w:rPr>
                <w:rFonts w:asciiTheme="minorHAnsi" w:eastAsia="Times New Roman" w:hAnsiTheme="minorHAnsi" w:cs="Arial"/>
                <w:color w:val="000000"/>
                <w:sz w:val="20"/>
                <w:szCs w:val="20"/>
                <w:lang w:val="en-US"/>
              </w:rPr>
              <w:t>. ed. – São Paulo (SP</w:t>
            </w:r>
            <w:proofErr w:type="gramStart"/>
            <w:r>
              <w:rPr>
                <w:rFonts w:asciiTheme="minorHAnsi" w:eastAsia="Times New Roman" w:hAnsiTheme="minorHAnsi" w:cs="Arial"/>
                <w:color w:val="000000"/>
                <w:sz w:val="20"/>
                <w:szCs w:val="20"/>
                <w:lang w:val="en-US"/>
              </w:rPr>
              <w:t>) :</w:t>
            </w:r>
            <w:proofErr w:type="gramEnd"/>
            <w:r>
              <w:rPr>
                <w:rFonts w:asciiTheme="minorHAnsi" w:eastAsia="Times New Roman" w:hAnsiTheme="minorHAnsi" w:cs="Arial"/>
                <w:color w:val="000000"/>
                <w:sz w:val="20"/>
                <w:szCs w:val="20"/>
                <w:lang w:val="en-US"/>
              </w:rPr>
              <w:t xml:space="preserve"> Pearson, 2014.</w:t>
            </w:r>
          </w:p>
          <w:p w:rsidR="004D1B8F" w:rsidRPr="004D1B8F" w:rsidRDefault="00017C4B" w:rsidP="004D1B8F">
            <w:pPr>
              <w:spacing w:after="0" w:line="280" w:lineRule="atLeast"/>
              <w:jc w:val="both"/>
              <w:rPr>
                <w:rFonts w:asciiTheme="minorHAnsi" w:eastAsia="Times New Roman" w:hAnsiTheme="minorHAnsi" w:cs="Arial"/>
                <w:color w:val="000000"/>
                <w:sz w:val="20"/>
                <w:szCs w:val="20"/>
                <w:highlight w:val="yellow"/>
              </w:rPr>
            </w:pPr>
            <w:r>
              <w:rPr>
                <w:rFonts w:asciiTheme="minorHAnsi" w:eastAsia="Times New Roman" w:hAnsiTheme="minorHAnsi" w:cs="Arial"/>
                <w:color w:val="000000"/>
                <w:sz w:val="20"/>
                <w:szCs w:val="20"/>
                <w:lang w:val="en-US"/>
              </w:rPr>
              <w:t xml:space="preserve">LOVELOCK, </w:t>
            </w:r>
            <w:r w:rsidRPr="00017C4B">
              <w:rPr>
                <w:rFonts w:asciiTheme="minorHAnsi" w:eastAsia="Times New Roman" w:hAnsiTheme="minorHAnsi" w:cs="Arial"/>
                <w:color w:val="000000"/>
                <w:sz w:val="20"/>
                <w:szCs w:val="20"/>
                <w:lang w:val="en-US"/>
              </w:rPr>
              <w:t>Christopher</w:t>
            </w:r>
            <w:r>
              <w:rPr>
                <w:rFonts w:asciiTheme="minorHAnsi" w:eastAsia="Times New Roman" w:hAnsiTheme="minorHAnsi" w:cs="Arial"/>
                <w:color w:val="000000"/>
                <w:sz w:val="20"/>
                <w:szCs w:val="20"/>
                <w:lang w:val="en-US"/>
              </w:rPr>
              <w:t>;</w:t>
            </w:r>
            <w:r w:rsidRPr="00017C4B">
              <w:rPr>
                <w:rFonts w:asciiTheme="minorHAnsi" w:eastAsia="Times New Roman" w:hAnsiTheme="minorHAnsi" w:cs="Arial"/>
                <w:color w:val="000000"/>
                <w:sz w:val="20"/>
                <w:szCs w:val="20"/>
                <w:lang w:val="en-US"/>
              </w:rPr>
              <w:t xml:space="preserve"> WIRTZ</w:t>
            </w:r>
            <w:r>
              <w:rPr>
                <w:rFonts w:asciiTheme="minorHAnsi" w:eastAsia="Times New Roman" w:hAnsiTheme="minorHAnsi" w:cs="Arial"/>
                <w:color w:val="000000"/>
                <w:sz w:val="20"/>
                <w:szCs w:val="20"/>
                <w:lang w:val="en-US"/>
              </w:rPr>
              <w:t xml:space="preserve">, </w:t>
            </w:r>
            <w:proofErr w:type="spellStart"/>
            <w:r w:rsidRPr="00017C4B">
              <w:rPr>
                <w:rFonts w:asciiTheme="minorHAnsi" w:eastAsia="Times New Roman" w:hAnsiTheme="minorHAnsi" w:cs="Arial"/>
                <w:color w:val="000000"/>
                <w:sz w:val="20"/>
                <w:szCs w:val="20"/>
                <w:lang w:val="en-US"/>
              </w:rPr>
              <w:t>Jochen</w:t>
            </w:r>
            <w:proofErr w:type="spellEnd"/>
            <w:r>
              <w:rPr>
                <w:rFonts w:asciiTheme="minorHAnsi" w:eastAsia="Times New Roman" w:hAnsiTheme="minorHAnsi" w:cs="Arial"/>
                <w:color w:val="000000"/>
                <w:sz w:val="20"/>
                <w:szCs w:val="20"/>
                <w:lang w:val="en-US"/>
              </w:rPr>
              <w:t xml:space="preserve">; HEMZO, Miguel Angelo. </w:t>
            </w:r>
            <w:r w:rsidRPr="00017C4B">
              <w:rPr>
                <w:rFonts w:asciiTheme="minorHAnsi" w:eastAsia="Times New Roman" w:hAnsiTheme="minorHAnsi" w:cs="Arial"/>
                <w:b/>
                <w:color w:val="000000"/>
                <w:sz w:val="20"/>
                <w:szCs w:val="20"/>
              </w:rPr>
              <w:t>Marketing de serviços</w:t>
            </w:r>
            <w:r>
              <w:rPr>
                <w:rFonts w:asciiTheme="minorHAnsi" w:eastAsia="Times New Roman" w:hAnsiTheme="minorHAnsi" w:cs="Arial"/>
                <w:color w:val="000000"/>
                <w:sz w:val="20"/>
                <w:szCs w:val="20"/>
              </w:rPr>
              <w:t xml:space="preserve">: </w:t>
            </w:r>
            <w:r w:rsidRPr="00017C4B">
              <w:rPr>
                <w:rFonts w:asciiTheme="minorHAnsi" w:eastAsia="Times New Roman" w:hAnsiTheme="minorHAnsi" w:cs="Arial"/>
                <w:color w:val="000000"/>
                <w:sz w:val="20"/>
                <w:szCs w:val="20"/>
              </w:rPr>
              <w:t xml:space="preserve">pessoas, tecnologia e </w:t>
            </w:r>
            <w:r w:rsidRPr="00017C4B">
              <w:rPr>
                <w:rFonts w:asciiTheme="minorHAnsi" w:eastAsia="Times New Roman" w:hAnsiTheme="minorHAnsi" w:cs="Arial"/>
                <w:color w:val="000000"/>
                <w:sz w:val="20"/>
                <w:szCs w:val="20"/>
              </w:rPr>
              <w:lastRenderedPageBreak/>
              <w:t>estratégia</w:t>
            </w:r>
            <w:r>
              <w:rPr>
                <w:rFonts w:asciiTheme="minorHAnsi" w:eastAsia="Times New Roman" w:hAnsiTheme="minorHAnsi" w:cs="Arial"/>
                <w:color w:val="000000"/>
                <w:sz w:val="20"/>
                <w:szCs w:val="20"/>
              </w:rPr>
              <w:t xml:space="preserve">. – 7. </w:t>
            </w:r>
            <w:proofErr w:type="gramStart"/>
            <w:r>
              <w:rPr>
                <w:rFonts w:asciiTheme="minorHAnsi" w:eastAsia="Times New Roman" w:hAnsiTheme="minorHAnsi" w:cs="Arial"/>
                <w:color w:val="000000"/>
                <w:sz w:val="20"/>
                <w:szCs w:val="20"/>
              </w:rPr>
              <w:t>ed.</w:t>
            </w:r>
            <w:proofErr w:type="gramEnd"/>
            <w:r>
              <w:rPr>
                <w:rFonts w:asciiTheme="minorHAnsi" w:eastAsia="Times New Roman" w:hAnsiTheme="minorHAnsi" w:cs="Arial"/>
                <w:color w:val="000000"/>
                <w:sz w:val="20"/>
                <w:szCs w:val="20"/>
              </w:rPr>
              <w:t xml:space="preserve"> – São Paulo (SP) : Pearson, 2011.</w:t>
            </w:r>
          </w:p>
        </w:tc>
      </w:tr>
      <w:tr w:rsidR="00696AE6" w:rsidRPr="00696AE6" w:rsidTr="007160AF">
        <w:tc>
          <w:tcPr>
            <w:tcW w:w="9640" w:type="dxa"/>
            <w:gridSpan w:val="4"/>
            <w:shd w:val="clear" w:color="auto" w:fill="F2F2F2"/>
          </w:tcPr>
          <w:p w:rsidR="00696AE6" w:rsidRPr="00696AE6" w:rsidRDefault="00696AE6" w:rsidP="007160AF">
            <w:pPr>
              <w:spacing w:after="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 xml:space="preserve">Complementar </w:t>
            </w:r>
          </w:p>
        </w:tc>
      </w:tr>
      <w:tr w:rsidR="00696AE6" w:rsidRPr="00696AE6" w:rsidTr="007160AF">
        <w:tc>
          <w:tcPr>
            <w:tcW w:w="9640" w:type="dxa"/>
            <w:gridSpan w:val="4"/>
          </w:tcPr>
          <w:p w:rsidR="00696AE6" w:rsidRDefault="00696AE6" w:rsidP="0049662D">
            <w:pPr>
              <w:spacing w:after="0" w:line="360" w:lineRule="auto"/>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SERVIÇO NACIONAL DE APRENDIZAGEM INDUSTRIAL. DEPARTAMENTO NACIONAL. </w:t>
            </w:r>
            <w:r w:rsidRPr="0049662D">
              <w:rPr>
                <w:rFonts w:asciiTheme="minorHAnsi" w:hAnsiTheme="minorHAnsi" w:cs="Arial"/>
                <w:b/>
                <w:color w:val="000000"/>
                <w:sz w:val="20"/>
                <w:szCs w:val="20"/>
              </w:rPr>
              <w:t>Conceitos básicos de logística</w:t>
            </w:r>
            <w:r w:rsidRPr="0049662D">
              <w:rPr>
                <w:rFonts w:asciiTheme="minorHAnsi" w:hAnsiTheme="minorHAnsi" w:cs="Arial"/>
                <w:color w:val="000000"/>
                <w:sz w:val="20"/>
                <w:szCs w:val="20"/>
              </w:rPr>
              <w:t>.</w:t>
            </w:r>
            <w:r w:rsidRPr="00696AE6">
              <w:rPr>
                <w:rFonts w:asciiTheme="minorHAnsi" w:hAnsiTheme="minorHAnsi" w:cs="Arial"/>
                <w:color w:val="000000"/>
                <w:sz w:val="20"/>
                <w:szCs w:val="20"/>
              </w:rPr>
              <w:t xml:space="preserve"> Brasília, DF: SENAI/DN. 92 p. (Série Logística). </w:t>
            </w:r>
          </w:p>
          <w:p w:rsidR="0049662D" w:rsidRPr="0049662D" w:rsidRDefault="0049662D" w:rsidP="0049662D">
            <w:pPr>
              <w:spacing w:after="0" w:line="360" w:lineRule="auto"/>
              <w:jc w:val="both"/>
              <w:rPr>
                <w:rFonts w:asciiTheme="minorHAnsi" w:hAnsiTheme="minorHAnsi" w:cs="Arial"/>
                <w:color w:val="000000"/>
                <w:sz w:val="20"/>
                <w:szCs w:val="20"/>
              </w:rPr>
            </w:pPr>
            <w:r w:rsidRPr="0049662D">
              <w:rPr>
                <w:rFonts w:asciiTheme="minorHAnsi" w:hAnsiTheme="minorHAnsi" w:cs="Arial"/>
                <w:color w:val="000000"/>
                <w:sz w:val="20"/>
                <w:szCs w:val="20"/>
              </w:rPr>
              <w:t xml:space="preserve">VASCONCELLOS, Marco Antônio Sandoval de. </w:t>
            </w:r>
            <w:r w:rsidRPr="0049662D">
              <w:rPr>
                <w:rFonts w:asciiTheme="minorHAnsi" w:hAnsiTheme="minorHAnsi" w:cs="Arial"/>
                <w:b/>
                <w:color w:val="000000"/>
                <w:sz w:val="20"/>
                <w:szCs w:val="20"/>
              </w:rPr>
              <w:t>Economia</w:t>
            </w:r>
            <w:r w:rsidRPr="0049662D">
              <w:rPr>
                <w:rFonts w:asciiTheme="minorHAnsi" w:hAnsiTheme="minorHAnsi" w:cs="Arial"/>
                <w:color w:val="000000"/>
                <w:sz w:val="20"/>
                <w:szCs w:val="20"/>
              </w:rPr>
              <w:t>: macro e micro. São Paulo: Atlas, 2011.</w:t>
            </w:r>
          </w:p>
          <w:p w:rsidR="00017C4B" w:rsidRDefault="0049662D" w:rsidP="0049662D">
            <w:pPr>
              <w:spacing w:after="0" w:line="360" w:lineRule="auto"/>
              <w:jc w:val="both"/>
              <w:rPr>
                <w:rFonts w:asciiTheme="minorHAnsi" w:hAnsiTheme="minorHAnsi" w:cs="Arial"/>
                <w:color w:val="000000"/>
                <w:sz w:val="20"/>
                <w:szCs w:val="20"/>
              </w:rPr>
            </w:pPr>
            <w:r w:rsidRPr="0049662D">
              <w:rPr>
                <w:rFonts w:asciiTheme="minorHAnsi" w:hAnsiTheme="minorHAnsi" w:cs="Arial"/>
                <w:color w:val="000000"/>
                <w:sz w:val="20"/>
                <w:szCs w:val="20"/>
              </w:rPr>
              <w:t xml:space="preserve">CAXITO, Fabiano. </w:t>
            </w:r>
            <w:r w:rsidRPr="0049662D">
              <w:rPr>
                <w:rFonts w:asciiTheme="minorHAnsi" w:hAnsiTheme="minorHAnsi" w:cs="Arial"/>
                <w:b/>
                <w:color w:val="000000"/>
                <w:sz w:val="20"/>
                <w:szCs w:val="20"/>
              </w:rPr>
              <w:t>Logística um enfoque pratico</w:t>
            </w:r>
            <w:r w:rsidRPr="0049662D">
              <w:rPr>
                <w:rFonts w:asciiTheme="minorHAnsi" w:hAnsiTheme="minorHAnsi" w:cs="Arial"/>
                <w:color w:val="000000"/>
                <w:sz w:val="20"/>
                <w:szCs w:val="20"/>
              </w:rPr>
              <w:t>. São Paulo: Saraiva. 2010.</w:t>
            </w:r>
          </w:p>
          <w:p w:rsidR="0049662D" w:rsidRDefault="0049662D" w:rsidP="0049662D">
            <w:pPr>
              <w:jc w:val="both"/>
              <w:rPr>
                <w:rFonts w:asciiTheme="minorHAnsi" w:hAnsiTheme="minorHAnsi" w:cs="Arial"/>
                <w:color w:val="000000"/>
                <w:sz w:val="20"/>
                <w:szCs w:val="20"/>
              </w:rPr>
            </w:pPr>
            <w:r w:rsidRPr="0049662D">
              <w:rPr>
                <w:rFonts w:asciiTheme="minorHAnsi" w:hAnsiTheme="minorHAnsi" w:cs="Arial"/>
                <w:color w:val="000000"/>
                <w:sz w:val="20"/>
                <w:szCs w:val="20"/>
              </w:rPr>
              <w:t xml:space="preserve">BERLO, D. K. </w:t>
            </w:r>
            <w:r w:rsidRPr="0049662D">
              <w:rPr>
                <w:rFonts w:asciiTheme="minorHAnsi" w:hAnsiTheme="minorHAnsi" w:cs="Arial"/>
                <w:b/>
                <w:color w:val="000000"/>
                <w:sz w:val="20"/>
                <w:szCs w:val="20"/>
              </w:rPr>
              <w:t>O processo da comunicação</w:t>
            </w:r>
            <w:r w:rsidRPr="0049662D">
              <w:rPr>
                <w:rFonts w:asciiTheme="minorHAnsi" w:hAnsiTheme="minorHAnsi" w:cs="Arial"/>
                <w:color w:val="000000"/>
                <w:sz w:val="20"/>
                <w:szCs w:val="20"/>
              </w:rPr>
              <w:t>: introdução à teoria e à prática. São Paulo: Martins Fontes, 2009.</w:t>
            </w:r>
          </w:p>
          <w:p w:rsidR="0049662D" w:rsidRPr="0049662D" w:rsidRDefault="0049662D" w:rsidP="0049662D">
            <w:pPr>
              <w:jc w:val="both"/>
              <w:rPr>
                <w:rFonts w:asciiTheme="minorHAnsi" w:hAnsiTheme="minorHAnsi" w:cs="Arial"/>
                <w:color w:val="000000"/>
                <w:sz w:val="20"/>
                <w:szCs w:val="20"/>
              </w:rPr>
            </w:pPr>
            <w:r w:rsidRPr="0049662D">
              <w:rPr>
                <w:rFonts w:asciiTheme="minorHAnsi" w:hAnsiTheme="minorHAnsi" w:cs="Arial"/>
                <w:color w:val="000000"/>
                <w:sz w:val="20"/>
                <w:szCs w:val="20"/>
              </w:rPr>
              <w:t xml:space="preserve">PIMENTA, Maria Alzira. </w:t>
            </w:r>
            <w:r w:rsidRPr="0049662D">
              <w:rPr>
                <w:rFonts w:asciiTheme="minorHAnsi" w:hAnsiTheme="minorHAnsi" w:cs="Arial"/>
                <w:b/>
                <w:color w:val="000000"/>
                <w:sz w:val="20"/>
                <w:szCs w:val="20"/>
              </w:rPr>
              <w:t>Comunicação Empresarial</w:t>
            </w:r>
            <w:r w:rsidRPr="0049662D">
              <w:rPr>
                <w:rFonts w:asciiTheme="minorHAnsi" w:hAnsiTheme="minorHAnsi" w:cs="Arial"/>
                <w:color w:val="000000"/>
                <w:sz w:val="20"/>
                <w:szCs w:val="20"/>
              </w:rPr>
              <w:t xml:space="preserve">: conceitos e técnicas para administradores. </w:t>
            </w:r>
            <w:proofErr w:type="spellStart"/>
            <w:proofErr w:type="gramStart"/>
            <w:r w:rsidRPr="0049662D">
              <w:rPr>
                <w:rFonts w:asciiTheme="minorHAnsi" w:hAnsiTheme="minorHAnsi" w:cs="Arial"/>
                <w:color w:val="000000"/>
                <w:sz w:val="20"/>
                <w:szCs w:val="20"/>
              </w:rPr>
              <w:t>Campinas:</w:t>
            </w:r>
            <w:proofErr w:type="gramEnd"/>
            <w:r w:rsidRPr="0049662D">
              <w:rPr>
                <w:rFonts w:asciiTheme="minorHAnsi" w:hAnsiTheme="minorHAnsi" w:cs="Arial"/>
                <w:color w:val="000000"/>
                <w:sz w:val="20"/>
                <w:szCs w:val="20"/>
              </w:rPr>
              <w:t>alínea</w:t>
            </w:r>
            <w:proofErr w:type="spellEnd"/>
            <w:r w:rsidRPr="0049662D">
              <w:rPr>
                <w:rFonts w:asciiTheme="minorHAnsi" w:hAnsiTheme="minorHAnsi" w:cs="Arial"/>
                <w:color w:val="000000"/>
                <w:sz w:val="20"/>
                <w:szCs w:val="20"/>
              </w:rPr>
              <w:t>, 2010</w:t>
            </w:r>
          </w:p>
        </w:tc>
      </w:tr>
    </w:tbl>
    <w:p w:rsidR="00696AE6" w:rsidRPr="00696AE6" w:rsidRDefault="00696AE6" w:rsidP="00696AE6">
      <w:pPr>
        <w:keepNext/>
        <w:tabs>
          <w:tab w:val="left" w:pos="851"/>
          <w:tab w:val="left" w:pos="1134"/>
        </w:tabs>
        <w:spacing w:after="0" w:line="360" w:lineRule="atLeast"/>
        <w:ind w:left="360"/>
        <w:jc w:val="both"/>
        <w:outlineLvl w:val="0"/>
        <w:rPr>
          <w:rFonts w:asciiTheme="minorHAnsi" w:hAnsiTheme="minorHAnsi"/>
          <w:b/>
          <w:kern w:val="32"/>
          <w:sz w:val="20"/>
        </w:rPr>
      </w:pPr>
    </w:p>
    <w:p w:rsidR="00D64E34" w:rsidRPr="00696AE6" w:rsidRDefault="00696AE6" w:rsidP="00696AE6">
      <w:pPr>
        <w:spacing w:before="0" w:after="0"/>
        <w:rPr>
          <w:rFonts w:asciiTheme="minorHAnsi" w:hAnsiTheme="minorHAnsi"/>
          <w:b/>
          <w:sz w:val="20"/>
          <w:szCs w:val="20"/>
        </w:rPr>
      </w:pPr>
      <w:r w:rsidRPr="00696AE6">
        <w:rPr>
          <w:rFonts w:asciiTheme="minorHAnsi" w:hAnsiTheme="minorHAnsi"/>
          <w:b/>
          <w:kern w:val="32"/>
          <w:sz w:val="20"/>
        </w:rPr>
        <w:br w:type="page"/>
      </w:r>
    </w:p>
    <w:p w:rsidR="00EE39BD" w:rsidRDefault="00EE39BD" w:rsidP="00696AE6">
      <w:pPr>
        <w:pStyle w:val="FATEC-T2"/>
        <w:ind w:left="0" w:firstLine="0"/>
      </w:pPr>
      <w:bookmarkStart w:id="105" w:name="_Toc465252502"/>
      <w:bookmarkStart w:id="106" w:name="_Toc480383732"/>
      <w:r w:rsidRPr="00801315">
        <w:lastRenderedPageBreak/>
        <w:t>Módulo Específico III</w:t>
      </w:r>
      <w:bookmarkEnd w:id="105"/>
      <w:bookmarkEnd w:id="106"/>
    </w:p>
    <w:p w:rsidR="00696AE6" w:rsidRPr="00801315" w:rsidRDefault="00696AE6" w:rsidP="00696AE6">
      <w:pPr>
        <w:pStyle w:val="FATEC-T2"/>
        <w:numPr>
          <w:ilvl w:val="0"/>
          <w:numId w:val="0"/>
        </w:numPr>
      </w:pPr>
    </w:p>
    <w:p w:rsidR="00696AE6" w:rsidRPr="00696AE6" w:rsidRDefault="00696AE6" w:rsidP="00696AE6">
      <w:pPr>
        <w:spacing w:after="0"/>
        <w:rPr>
          <w:rFonts w:asciiTheme="minorHAnsi" w:hAnsiTheme="minorHAnsi" w:cs="Arial"/>
          <w:sz w:val="20"/>
          <w:szCs w:val="20"/>
        </w:rPr>
      </w:pPr>
    </w:p>
    <w:tbl>
      <w:tblPr>
        <w:tblW w:w="967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43"/>
        <w:gridCol w:w="18"/>
        <w:gridCol w:w="79"/>
        <w:gridCol w:w="20"/>
        <w:gridCol w:w="2570"/>
        <w:gridCol w:w="20"/>
        <w:gridCol w:w="2352"/>
        <w:gridCol w:w="38"/>
        <w:gridCol w:w="38"/>
      </w:tblGrid>
      <w:tr w:rsidR="00696AE6" w:rsidRPr="00696AE6" w:rsidTr="00CC30D9">
        <w:tc>
          <w:tcPr>
            <w:tcW w:w="7250" w:type="dxa"/>
            <w:gridSpan w:val="6"/>
            <w:shd w:val="clear" w:color="auto" w:fill="D9D9D9"/>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Unidade Curricular</w:t>
            </w:r>
          </w:p>
        </w:tc>
        <w:tc>
          <w:tcPr>
            <w:tcW w:w="2428" w:type="dxa"/>
            <w:gridSpan w:val="3"/>
            <w:shd w:val="clear" w:color="auto" w:fill="D9D9D9"/>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Carga Horária </w:t>
            </w:r>
          </w:p>
        </w:tc>
      </w:tr>
      <w:tr w:rsidR="00696AE6" w:rsidRPr="00696AE6" w:rsidTr="00CC30D9">
        <w:tc>
          <w:tcPr>
            <w:tcW w:w="7250" w:type="dxa"/>
            <w:gridSpan w:val="6"/>
          </w:tcPr>
          <w:p w:rsidR="00696AE6" w:rsidRPr="00696AE6" w:rsidRDefault="00696AE6" w:rsidP="007160AF">
            <w:pPr>
              <w:spacing w:after="0"/>
              <w:rPr>
                <w:rFonts w:asciiTheme="minorHAnsi" w:eastAsia="Times New Roman" w:hAnsiTheme="minorHAnsi" w:cs="Arial"/>
                <w:sz w:val="20"/>
                <w:szCs w:val="20"/>
              </w:rPr>
            </w:pPr>
            <w:r w:rsidRPr="00696AE6">
              <w:rPr>
                <w:rFonts w:asciiTheme="minorHAnsi" w:eastAsia="Times New Roman" w:hAnsiTheme="minorHAnsi" w:cs="Arial"/>
                <w:sz w:val="20"/>
                <w:szCs w:val="20"/>
              </w:rPr>
              <w:t>Metodologia Cientifica</w:t>
            </w:r>
          </w:p>
        </w:tc>
        <w:tc>
          <w:tcPr>
            <w:tcW w:w="2428" w:type="dxa"/>
            <w:gridSpan w:val="3"/>
          </w:tcPr>
          <w:p w:rsidR="00696AE6" w:rsidRPr="00696AE6" w:rsidRDefault="00696AE6" w:rsidP="007160AF">
            <w:pPr>
              <w:spacing w:after="0"/>
              <w:jc w:val="both"/>
              <w:rPr>
                <w:rFonts w:asciiTheme="minorHAnsi" w:eastAsia="Times New Roman" w:hAnsiTheme="minorHAnsi" w:cs="Arial"/>
                <w:sz w:val="20"/>
                <w:szCs w:val="20"/>
              </w:rPr>
            </w:pPr>
            <w:proofErr w:type="gramStart"/>
            <w:r w:rsidRPr="00696AE6">
              <w:rPr>
                <w:rFonts w:asciiTheme="minorHAnsi" w:eastAsia="Times New Roman" w:hAnsiTheme="minorHAnsi" w:cs="Arial"/>
                <w:sz w:val="20"/>
                <w:szCs w:val="20"/>
              </w:rPr>
              <w:t xml:space="preserve">60 </w:t>
            </w:r>
            <w:proofErr w:type="spellStart"/>
            <w:r w:rsidRPr="00696AE6">
              <w:rPr>
                <w:rFonts w:asciiTheme="minorHAnsi" w:eastAsia="Times New Roman" w:hAnsiTheme="minorHAnsi" w:cs="Arial"/>
                <w:sz w:val="20"/>
                <w:szCs w:val="20"/>
              </w:rPr>
              <w:t>hs</w:t>
            </w:r>
            <w:proofErr w:type="spellEnd"/>
            <w:proofErr w:type="gramEnd"/>
          </w:p>
        </w:tc>
      </w:tr>
      <w:tr w:rsidR="00696AE6" w:rsidRPr="00696AE6" w:rsidTr="00CC30D9">
        <w:trPr>
          <w:gridAfter w:val="1"/>
          <w:wAfter w:w="38" w:type="dxa"/>
          <w:cantSplit/>
        </w:trPr>
        <w:tc>
          <w:tcPr>
            <w:tcW w:w="9640" w:type="dxa"/>
            <w:gridSpan w:val="8"/>
            <w:shd w:val="clear" w:color="auto" w:fill="D9D9D9"/>
          </w:tcPr>
          <w:p w:rsidR="00696AE6" w:rsidRPr="00CE5F20" w:rsidRDefault="00696AE6" w:rsidP="00CE5F20">
            <w:pPr>
              <w:spacing w:after="0"/>
              <w:jc w:val="center"/>
              <w:rPr>
                <w:rFonts w:asciiTheme="minorHAnsi" w:hAnsiTheme="minorHAnsi" w:cs="Arial"/>
                <w:b/>
                <w:sz w:val="20"/>
                <w:szCs w:val="20"/>
              </w:rPr>
            </w:pPr>
            <w:r w:rsidRPr="00696AE6">
              <w:rPr>
                <w:rFonts w:asciiTheme="minorHAnsi" w:hAnsiTheme="minorHAnsi" w:cs="Arial"/>
                <w:b/>
                <w:sz w:val="20"/>
                <w:szCs w:val="20"/>
              </w:rPr>
              <w:t>Curso Superior de Tecnologia em Logística</w:t>
            </w:r>
          </w:p>
        </w:tc>
      </w:tr>
      <w:tr w:rsidR="00696AE6" w:rsidRPr="00696AE6" w:rsidTr="00CC30D9">
        <w:trPr>
          <w:gridAfter w:val="1"/>
          <w:wAfter w:w="38" w:type="dxa"/>
        </w:trPr>
        <w:tc>
          <w:tcPr>
            <w:tcW w:w="4543" w:type="dxa"/>
            <w:shd w:val="clear" w:color="auto" w:fill="auto"/>
          </w:tcPr>
          <w:p w:rsidR="00696AE6" w:rsidRPr="00696AE6" w:rsidRDefault="00696AE6" w:rsidP="007160AF">
            <w:pPr>
              <w:spacing w:after="0"/>
              <w:jc w:val="both"/>
              <w:rPr>
                <w:rFonts w:asciiTheme="minorHAnsi" w:hAnsiTheme="minorHAnsi" w:cs="Arial"/>
                <w:sz w:val="20"/>
                <w:szCs w:val="20"/>
              </w:rPr>
            </w:pPr>
            <w:r w:rsidRPr="00696AE6">
              <w:rPr>
                <w:rFonts w:asciiTheme="minorHAnsi" w:hAnsiTheme="minorHAnsi" w:cs="Arial"/>
                <w:b/>
                <w:sz w:val="20"/>
                <w:szCs w:val="20"/>
              </w:rPr>
              <w:t xml:space="preserve">Unidade de Competência: </w:t>
            </w:r>
            <w:r w:rsidR="00666BE6">
              <w:rPr>
                <w:rFonts w:asciiTheme="minorHAnsi" w:hAnsiTheme="minorHAnsi" w:cs="Arial"/>
                <w:sz w:val="20"/>
                <w:szCs w:val="20"/>
              </w:rPr>
              <w:t xml:space="preserve">UC1, UC2, </w:t>
            </w:r>
            <w:r w:rsidRPr="00696AE6">
              <w:rPr>
                <w:rFonts w:asciiTheme="minorHAnsi" w:eastAsia="Times New Roman" w:hAnsiTheme="minorHAnsi" w:cs="Arial"/>
                <w:sz w:val="20"/>
                <w:szCs w:val="20"/>
              </w:rPr>
              <w:t xml:space="preserve">UC3 e </w:t>
            </w:r>
            <w:proofErr w:type="gramStart"/>
            <w:r w:rsidRPr="00696AE6">
              <w:rPr>
                <w:rFonts w:asciiTheme="minorHAnsi" w:eastAsia="Times New Roman" w:hAnsiTheme="minorHAnsi" w:cs="Arial"/>
                <w:sz w:val="20"/>
                <w:szCs w:val="20"/>
              </w:rPr>
              <w:t>UC4</w:t>
            </w:r>
            <w:proofErr w:type="gramEnd"/>
          </w:p>
        </w:tc>
        <w:tc>
          <w:tcPr>
            <w:tcW w:w="5097" w:type="dxa"/>
            <w:gridSpan w:val="7"/>
            <w:shd w:val="clear" w:color="auto" w:fill="auto"/>
            <w:vAlign w:val="center"/>
          </w:tcPr>
          <w:p w:rsidR="00696AE6" w:rsidRPr="00CE5F20" w:rsidRDefault="00696AE6" w:rsidP="007160AF">
            <w:pPr>
              <w:spacing w:after="0"/>
              <w:jc w:val="both"/>
              <w:rPr>
                <w:rFonts w:asciiTheme="minorHAnsi" w:hAnsiTheme="minorHAnsi" w:cs="Arial"/>
                <w:sz w:val="20"/>
                <w:szCs w:val="20"/>
              </w:rPr>
            </w:pPr>
            <w:r w:rsidRPr="00696AE6">
              <w:rPr>
                <w:rFonts w:asciiTheme="minorHAnsi" w:hAnsiTheme="minorHAnsi" w:cs="Arial"/>
                <w:b/>
                <w:sz w:val="20"/>
                <w:szCs w:val="20"/>
              </w:rPr>
              <w:t xml:space="preserve">Módulo: </w:t>
            </w:r>
            <w:r w:rsidR="00666BE6">
              <w:rPr>
                <w:rFonts w:asciiTheme="minorHAnsi" w:hAnsiTheme="minorHAnsi" w:cs="Arial"/>
                <w:sz w:val="20"/>
                <w:szCs w:val="20"/>
              </w:rPr>
              <w:t>Específico III</w:t>
            </w:r>
          </w:p>
        </w:tc>
      </w:tr>
      <w:tr w:rsidR="00696AE6" w:rsidRPr="00696AE6" w:rsidTr="00CC30D9">
        <w:trPr>
          <w:gridAfter w:val="1"/>
          <w:wAfter w:w="38" w:type="dxa"/>
          <w:cantSplit/>
        </w:trPr>
        <w:tc>
          <w:tcPr>
            <w:tcW w:w="9640" w:type="dxa"/>
            <w:gridSpan w:val="8"/>
            <w:shd w:val="clear" w:color="auto" w:fill="D9D9D9"/>
          </w:tcPr>
          <w:p w:rsidR="00696AE6" w:rsidRPr="00696AE6" w:rsidRDefault="00696AE6" w:rsidP="00CE5F20">
            <w:pPr>
              <w:spacing w:after="0"/>
              <w:jc w:val="center"/>
              <w:rPr>
                <w:rFonts w:asciiTheme="minorHAnsi" w:hAnsiTheme="minorHAnsi" w:cs="Arial"/>
                <w:b/>
                <w:sz w:val="20"/>
                <w:szCs w:val="20"/>
              </w:rPr>
            </w:pPr>
            <w:r w:rsidRPr="00696AE6">
              <w:rPr>
                <w:rFonts w:asciiTheme="minorHAnsi" w:hAnsiTheme="minorHAnsi" w:cs="Arial"/>
                <w:b/>
                <w:sz w:val="20"/>
                <w:szCs w:val="20"/>
              </w:rPr>
              <w:t>Objetivo Pedagógico</w:t>
            </w:r>
          </w:p>
        </w:tc>
      </w:tr>
      <w:tr w:rsidR="00696AE6" w:rsidRPr="00696AE6" w:rsidTr="00CC30D9">
        <w:trPr>
          <w:gridAfter w:val="1"/>
          <w:wAfter w:w="38" w:type="dxa"/>
          <w:cantSplit/>
        </w:trPr>
        <w:tc>
          <w:tcPr>
            <w:tcW w:w="9640" w:type="dxa"/>
            <w:gridSpan w:val="8"/>
          </w:tcPr>
          <w:p w:rsidR="00696AE6" w:rsidRPr="00696AE6" w:rsidRDefault="00B6496A" w:rsidP="007160AF">
            <w:pPr>
              <w:spacing w:after="0" w:line="280" w:lineRule="atLeast"/>
              <w:jc w:val="both"/>
              <w:rPr>
                <w:rFonts w:asciiTheme="minorHAnsi" w:hAnsiTheme="minorHAnsi" w:cs="Arial"/>
                <w:sz w:val="20"/>
                <w:szCs w:val="20"/>
              </w:rPr>
            </w:pPr>
            <w:r w:rsidRPr="00B6496A">
              <w:rPr>
                <w:rFonts w:asciiTheme="minorHAnsi" w:hAnsiTheme="minorHAnsi" w:cs="Arial"/>
                <w:color w:val="000000"/>
                <w:sz w:val="20"/>
                <w:szCs w:val="20"/>
              </w:rPr>
              <w:t xml:space="preserve">Desenvolver capacidades operativas relativas </w:t>
            </w:r>
            <w:proofErr w:type="gramStart"/>
            <w:r w:rsidRPr="00B6496A">
              <w:rPr>
                <w:rFonts w:asciiTheme="minorHAnsi" w:hAnsiTheme="minorHAnsi" w:cs="Arial"/>
                <w:color w:val="000000"/>
                <w:sz w:val="20"/>
                <w:szCs w:val="20"/>
              </w:rPr>
              <w:t>a</w:t>
            </w:r>
            <w:proofErr w:type="gramEnd"/>
            <w:r w:rsidRPr="00B6496A">
              <w:rPr>
                <w:rFonts w:asciiTheme="minorHAnsi" w:hAnsiTheme="minorHAnsi" w:cs="Arial"/>
                <w:color w:val="000000"/>
                <w:sz w:val="20"/>
                <w:szCs w:val="20"/>
              </w:rPr>
              <w:t xml:space="preserve"> iniciação à pesquisa científica, bem como, capacidades sociais, organizativas e metodológicas, para soluções que venham a fundamentar suas ações , aferindo maior segurança organizacional.</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9640" w:type="dxa"/>
            <w:gridSpan w:val="8"/>
            <w:shd w:val="clear" w:color="auto" w:fill="D9D9D9"/>
          </w:tcPr>
          <w:p w:rsidR="00696AE6" w:rsidRPr="00666BE6" w:rsidRDefault="00696AE6" w:rsidP="00666BE6">
            <w:pPr>
              <w:spacing w:after="0"/>
              <w:jc w:val="center"/>
              <w:rPr>
                <w:rFonts w:asciiTheme="minorHAnsi" w:hAnsiTheme="minorHAnsi" w:cs="Arial"/>
                <w:b/>
                <w:sz w:val="20"/>
                <w:szCs w:val="20"/>
              </w:rPr>
            </w:pPr>
            <w:r w:rsidRPr="00696AE6">
              <w:rPr>
                <w:rFonts w:asciiTheme="minorHAnsi" w:hAnsiTheme="minorHAnsi" w:cs="Arial"/>
                <w:b/>
                <w:sz w:val="20"/>
                <w:szCs w:val="20"/>
              </w:rPr>
              <w:t>Conteúdos Curriculares</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96AE6" w:rsidRPr="00696AE6" w:rsidRDefault="00696AE6" w:rsidP="007160AF">
            <w:pPr>
              <w:spacing w:after="0" w:line="280" w:lineRule="atLeast"/>
              <w:jc w:val="center"/>
              <w:rPr>
                <w:rFonts w:asciiTheme="minorHAnsi" w:hAnsiTheme="minorHAnsi" w:cs="Arial"/>
                <w:sz w:val="20"/>
                <w:szCs w:val="20"/>
              </w:rPr>
            </w:pPr>
            <w:r w:rsidRPr="00696AE6">
              <w:rPr>
                <w:rFonts w:asciiTheme="minorHAnsi" w:hAnsiTheme="minorHAnsi" w:cs="Arial"/>
                <w:b/>
                <w:sz w:val="20"/>
                <w:szCs w:val="20"/>
              </w:rPr>
              <w:t>Fundamentos Técnicos Científicos</w:t>
            </w:r>
          </w:p>
        </w:tc>
        <w:tc>
          <w:tcPr>
            <w:tcW w:w="4980" w:type="dxa"/>
            <w:gridSpan w:val="4"/>
            <w:shd w:val="clear" w:color="auto" w:fill="auto"/>
          </w:tcPr>
          <w:p w:rsidR="00696AE6" w:rsidRPr="00696AE6" w:rsidRDefault="00696AE6" w:rsidP="007160AF">
            <w:pPr>
              <w:spacing w:after="0" w:line="280" w:lineRule="atLeast"/>
              <w:jc w:val="center"/>
              <w:rPr>
                <w:rFonts w:asciiTheme="minorHAnsi" w:hAnsiTheme="minorHAnsi" w:cs="Arial"/>
                <w:sz w:val="20"/>
                <w:szCs w:val="20"/>
              </w:rPr>
            </w:pPr>
            <w:r w:rsidRPr="00696AE6">
              <w:rPr>
                <w:rFonts w:asciiTheme="minorHAnsi" w:hAnsiTheme="minorHAnsi" w:cs="Arial"/>
                <w:b/>
                <w:sz w:val="20"/>
                <w:szCs w:val="20"/>
              </w:rPr>
              <w:t>Conhecimento</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86A6E" w:rsidRPr="00686A6E" w:rsidRDefault="00686A6E" w:rsidP="00686A6E">
            <w:pPr>
              <w:numPr>
                <w:ilvl w:val="0"/>
                <w:numId w:val="120"/>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Descrever os procedimentos operacionais desenvolvidos em cada etapa da pesquisa;</w:t>
            </w:r>
          </w:p>
          <w:p w:rsidR="00686A6E" w:rsidRPr="00686A6E" w:rsidRDefault="00686A6E" w:rsidP="00686A6E">
            <w:pPr>
              <w:numPr>
                <w:ilvl w:val="0"/>
                <w:numId w:val="120"/>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Relacionar as diferentes etapas da pesquisa;</w:t>
            </w:r>
          </w:p>
          <w:p w:rsidR="00696AE6" w:rsidRPr="00686A6E" w:rsidRDefault="00686A6E" w:rsidP="00686A6E">
            <w:pPr>
              <w:numPr>
                <w:ilvl w:val="0"/>
                <w:numId w:val="120"/>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Identificar aplicabilidade da pesquisa nas organizações.</w:t>
            </w:r>
          </w:p>
        </w:tc>
        <w:tc>
          <w:tcPr>
            <w:tcW w:w="4980" w:type="dxa"/>
            <w:gridSpan w:val="4"/>
            <w:vMerge w:val="restart"/>
            <w:shd w:val="clear" w:color="auto" w:fill="auto"/>
          </w:tcPr>
          <w:p w:rsidR="00686A6E" w:rsidRPr="00B51473" w:rsidRDefault="00686A6E" w:rsidP="00686A6E">
            <w:pPr>
              <w:widowControl w:val="0"/>
              <w:spacing w:before="0" w:after="0"/>
              <w:contextualSpacing/>
              <w:rPr>
                <w:rFonts w:asciiTheme="minorHAnsi" w:hAnsiTheme="minorHAnsi"/>
                <w:b/>
              </w:rPr>
            </w:pPr>
            <w:r w:rsidRPr="00B51473">
              <w:rPr>
                <w:rFonts w:asciiTheme="minorHAnsi" w:hAnsiTheme="minorHAnsi"/>
                <w:b/>
              </w:rPr>
              <w:t>Ciências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Ciências Humanas e Sociais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Ciências Humanas Aplicadas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Ciências Naturais;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Ciências Exatas;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Ciências Agrárias e Biológicas</w:t>
            </w:r>
          </w:p>
          <w:p w:rsidR="00686A6E" w:rsidRPr="00B51473" w:rsidRDefault="00686A6E" w:rsidP="00686A6E">
            <w:pPr>
              <w:widowControl w:val="0"/>
              <w:spacing w:before="0" w:after="0"/>
              <w:ind w:left="720"/>
              <w:contextualSpacing/>
              <w:rPr>
                <w:rFonts w:asciiTheme="minorHAnsi" w:hAnsiTheme="minorHAnsi"/>
              </w:rPr>
            </w:pPr>
          </w:p>
          <w:p w:rsidR="00686A6E" w:rsidRPr="00E035A9" w:rsidRDefault="00686A6E" w:rsidP="00686A6E">
            <w:pPr>
              <w:widowControl w:val="0"/>
              <w:spacing w:before="0" w:after="0"/>
              <w:contextualSpacing/>
              <w:rPr>
                <w:rFonts w:asciiTheme="minorHAnsi" w:hAnsiTheme="minorHAnsi"/>
                <w:b/>
              </w:rPr>
            </w:pPr>
            <w:r w:rsidRPr="00E035A9">
              <w:rPr>
                <w:rFonts w:asciiTheme="minorHAnsi" w:hAnsiTheme="minorHAnsi"/>
                <w:b/>
              </w:rPr>
              <w:t>Tipos de Conhecimento: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Conhecimento popular;</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Conhecimento Mítico;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Conhecimento Filosófico;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Conhecimento Científico.</w:t>
            </w:r>
          </w:p>
          <w:p w:rsidR="00686A6E" w:rsidRDefault="00686A6E" w:rsidP="00686A6E">
            <w:pPr>
              <w:widowControl w:val="0"/>
              <w:spacing w:before="0" w:after="0"/>
              <w:contextualSpacing/>
              <w:rPr>
                <w:rFonts w:asciiTheme="minorHAnsi" w:hAnsiTheme="minorHAnsi"/>
                <w:b/>
              </w:rPr>
            </w:pPr>
          </w:p>
          <w:p w:rsidR="00686A6E" w:rsidRPr="00B51473" w:rsidRDefault="00686A6E" w:rsidP="00686A6E">
            <w:pPr>
              <w:widowControl w:val="0"/>
              <w:spacing w:before="0" w:after="0"/>
              <w:contextualSpacing/>
              <w:rPr>
                <w:rFonts w:asciiTheme="minorHAnsi" w:hAnsiTheme="minorHAnsi"/>
              </w:rPr>
            </w:pPr>
            <w:r w:rsidRPr="00E035A9">
              <w:rPr>
                <w:rFonts w:asciiTheme="minorHAnsi" w:hAnsiTheme="minorHAnsi"/>
                <w:b/>
              </w:rPr>
              <w:t>Métodos Científicos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Dedução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Indução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Hipotético-dedutivo</w:t>
            </w:r>
          </w:p>
          <w:p w:rsidR="00686A6E" w:rsidRPr="00E035A9" w:rsidRDefault="00686A6E" w:rsidP="00686A6E">
            <w:pPr>
              <w:pStyle w:val="PargrafodaLista"/>
              <w:numPr>
                <w:ilvl w:val="0"/>
                <w:numId w:val="164"/>
              </w:numPr>
              <w:spacing w:after="0" w:line="240" w:lineRule="auto"/>
              <w:rPr>
                <w:rFonts w:asciiTheme="minorHAnsi" w:hAnsiTheme="minorHAnsi"/>
              </w:rPr>
            </w:pPr>
            <w:proofErr w:type="spellStart"/>
            <w:r w:rsidRPr="00E035A9">
              <w:rPr>
                <w:rFonts w:asciiTheme="minorHAnsi" w:hAnsiTheme="minorHAnsi" w:cs="Arial"/>
                <w:sz w:val="20"/>
                <w:szCs w:val="20"/>
              </w:rPr>
              <w:t>Abdutivo</w:t>
            </w:r>
            <w:proofErr w:type="spellEnd"/>
            <w:r w:rsidRPr="00E035A9">
              <w:rPr>
                <w:rFonts w:asciiTheme="minorHAnsi" w:hAnsiTheme="minorHAnsi" w:cs="Arial"/>
                <w:sz w:val="20"/>
                <w:szCs w:val="20"/>
              </w:rPr>
              <w:t xml:space="preserve"> </w:t>
            </w:r>
          </w:p>
          <w:p w:rsidR="00686A6E" w:rsidRPr="00E035A9" w:rsidRDefault="00686A6E" w:rsidP="00686A6E">
            <w:pPr>
              <w:spacing w:before="0" w:after="0"/>
              <w:rPr>
                <w:rFonts w:asciiTheme="minorHAnsi" w:hAnsiTheme="minorHAnsi"/>
              </w:rPr>
            </w:pPr>
          </w:p>
          <w:p w:rsidR="00686A6E" w:rsidRPr="00E035A9" w:rsidRDefault="00686A6E" w:rsidP="00686A6E">
            <w:pPr>
              <w:spacing w:before="0" w:after="0"/>
              <w:rPr>
                <w:rFonts w:asciiTheme="minorHAnsi" w:hAnsiTheme="minorHAnsi"/>
                <w:b/>
              </w:rPr>
            </w:pPr>
            <w:r w:rsidRPr="00E035A9">
              <w:rPr>
                <w:rFonts w:asciiTheme="minorHAnsi" w:hAnsiTheme="minorHAnsi"/>
                <w:b/>
              </w:rPr>
              <w:t>Métodos e pesquisas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Qualitativa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Quantitativa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Mista;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Estudo de Caso;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Pesquisa-ação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proofErr w:type="spellStart"/>
            <w:r w:rsidRPr="00E035A9">
              <w:rPr>
                <w:rFonts w:asciiTheme="minorHAnsi" w:hAnsiTheme="minorHAnsi" w:cs="Arial"/>
                <w:sz w:val="20"/>
                <w:szCs w:val="20"/>
              </w:rPr>
              <w:t>Survey</w:t>
            </w:r>
            <w:proofErr w:type="spellEnd"/>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 xml:space="preserve">Design Science </w:t>
            </w:r>
            <w:proofErr w:type="spellStart"/>
            <w:r w:rsidRPr="00E035A9">
              <w:rPr>
                <w:rFonts w:asciiTheme="minorHAnsi" w:hAnsiTheme="minorHAnsi" w:cs="Arial"/>
                <w:sz w:val="20"/>
                <w:szCs w:val="20"/>
              </w:rPr>
              <w:t>Research</w:t>
            </w:r>
            <w:proofErr w:type="spellEnd"/>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Elaboração do projeto de pesquisa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Identificação do problema;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Delimitação do tema;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Objetivos: Geral e Específicos;</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Justificativa;</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Referencial teórico;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t>Cronograma de Execução</w:t>
            </w:r>
          </w:p>
          <w:p w:rsidR="00686A6E" w:rsidRPr="00E035A9" w:rsidRDefault="00686A6E" w:rsidP="00686A6E">
            <w:pPr>
              <w:pStyle w:val="PargrafodaLista"/>
              <w:numPr>
                <w:ilvl w:val="0"/>
                <w:numId w:val="164"/>
              </w:numPr>
              <w:spacing w:after="0" w:line="240" w:lineRule="auto"/>
              <w:rPr>
                <w:rFonts w:asciiTheme="minorHAnsi" w:hAnsiTheme="minorHAnsi" w:cs="Arial"/>
                <w:sz w:val="20"/>
                <w:szCs w:val="20"/>
              </w:rPr>
            </w:pPr>
            <w:r w:rsidRPr="00E035A9">
              <w:rPr>
                <w:rFonts w:asciiTheme="minorHAnsi" w:hAnsiTheme="minorHAnsi" w:cs="Arial"/>
                <w:sz w:val="20"/>
                <w:szCs w:val="20"/>
              </w:rPr>
              <w:lastRenderedPageBreak/>
              <w:t>Recursos: Físicos, Humanos e Financeiros.</w:t>
            </w:r>
          </w:p>
          <w:p w:rsidR="00686A6E" w:rsidRPr="00E035A9" w:rsidRDefault="00686A6E" w:rsidP="00686A6E">
            <w:pPr>
              <w:spacing w:before="0" w:after="0"/>
              <w:rPr>
                <w:rFonts w:asciiTheme="minorHAnsi" w:hAnsiTheme="minorHAnsi"/>
              </w:rPr>
            </w:pPr>
          </w:p>
          <w:p w:rsidR="00686A6E" w:rsidRPr="00BF4A17" w:rsidRDefault="00686A6E" w:rsidP="00686A6E">
            <w:pPr>
              <w:spacing w:before="0" w:after="0"/>
              <w:rPr>
                <w:rFonts w:asciiTheme="minorHAnsi" w:hAnsiTheme="minorHAnsi"/>
                <w:b/>
              </w:rPr>
            </w:pPr>
            <w:r w:rsidRPr="00BF4A17">
              <w:rPr>
                <w:rFonts w:asciiTheme="minorHAnsi" w:hAnsiTheme="minorHAnsi"/>
                <w:b/>
              </w:rPr>
              <w:t>Planejamento da pesquisa</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Levantamento bibliográfico: principais autores e estudos recentes;</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Lacunas sobre o tema estudado;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Leitura dos textos;</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Análise dos textos;</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Escrita textual;</w:t>
            </w:r>
          </w:p>
          <w:p w:rsidR="00686A6E" w:rsidRPr="00E035A9" w:rsidRDefault="00686A6E" w:rsidP="00686A6E">
            <w:pPr>
              <w:spacing w:before="0" w:after="0"/>
              <w:rPr>
                <w:rFonts w:asciiTheme="minorHAnsi" w:hAnsiTheme="minorHAnsi"/>
              </w:rPr>
            </w:pPr>
          </w:p>
          <w:p w:rsidR="00686A6E" w:rsidRPr="00BF4A17" w:rsidRDefault="00686A6E" w:rsidP="00686A6E">
            <w:pPr>
              <w:spacing w:before="0" w:after="0"/>
              <w:rPr>
                <w:rFonts w:asciiTheme="minorHAnsi" w:hAnsiTheme="minorHAnsi"/>
                <w:b/>
              </w:rPr>
            </w:pPr>
            <w:r w:rsidRPr="00BF4A17">
              <w:rPr>
                <w:rFonts w:asciiTheme="minorHAnsi" w:hAnsiTheme="minorHAnsi"/>
                <w:b/>
              </w:rPr>
              <w:t>Normas técnicas da ABNT</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Relatórios técnicos, produções científicas,</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 xml:space="preserve">Artigos Científicos em Periódicos eletrônicos: </w:t>
            </w:r>
            <w:proofErr w:type="gramStart"/>
            <w:r w:rsidRPr="00BF4A17">
              <w:rPr>
                <w:rFonts w:asciiTheme="minorHAnsi" w:hAnsiTheme="minorHAnsi" w:cs="Arial"/>
                <w:sz w:val="20"/>
                <w:szCs w:val="20"/>
              </w:rPr>
              <w:t>A1,</w:t>
            </w:r>
            <w:proofErr w:type="gramEnd"/>
            <w:r w:rsidRPr="00BF4A17">
              <w:rPr>
                <w:rFonts w:asciiTheme="minorHAnsi" w:hAnsiTheme="minorHAnsi" w:cs="Arial"/>
                <w:sz w:val="20"/>
                <w:szCs w:val="20"/>
              </w:rPr>
              <w:t>A2,B1,B2,B3;</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Trabalho de Conclusão de Curso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Dissertação de Mestrado;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Tese de Doutorado;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Banner Acadêmico;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Resumo Expandido;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Citação Direta Curta;</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Citação Direta Longa;</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Citação Livre ou Paráfrase;</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Citação de Citação;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Formatação de Página;</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Paginação;</w:t>
            </w:r>
          </w:p>
          <w:p w:rsidR="00686A6E" w:rsidRPr="00BF4A17" w:rsidRDefault="00686A6E" w:rsidP="00686A6E">
            <w:pPr>
              <w:pStyle w:val="PargrafodaLista"/>
              <w:numPr>
                <w:ilvl w:val="0"/>
                <w:numId w:val="164"/>
              </w:numPr>
              <w:spacing w:after="0" w:line="240" w:lineRule="auto"/>
              <w:rPr>
                <w:rFonts w:asciiTheme="minorHAnsi" w:hAnsiTheme="minorHAnsi" w:cs="Arial"/>
                <w:sz w:val="20"/>
                <w:szCs w:val="20"/>
              </w:rPr>
            </w:pPr>
            <w:r w:rsidRPr="00BF4A17">
              <w:rPr>
                <w:rFonts w:asciiTheme="minorHAnsi" w:hAnsiTheme="minorHAnsi" w:cs="Arial"/>
                <w:sz w:val="20"/>
                <w:szCs w:val="20"/>
              </w:rPr>
              <w:t>Formatação de imagens, ilustrações, quadros e figuras;</w:t>
            </w:r>
          </w:p>
          <w:p w:rsidR="00686A6E" w:rsidRPr="00686A6E" w:rsidRDefault="00686A6E" w:rsidP="00686A6E">
            <w:pPr>
              <w:pStyle w:val="PargrafodaLista"/>
              <w:numPr>
                <w:ilvl w:val="0"/>
                <w:numId w:val="164"/>
              </w:numPr>
              <w:spacing w:after="0" w:line="240" w:lineRule="auto"/>
              <w:rPr>
                <w:rFonts w:asciiTheme="minorHAnsi" w:hAnsiTheme="minorHAnsi" w:cs="Arial"/>
                <w:sz w:val="20"/>
                <w:szCs w:val="20"/>
              </w:rPr>
            </w:pPr>
            <w:r w:rsidRPr="00686A6E">
              <w:rPr>
                <w:rFonts w:asciiTheme="minorHAnsi" w:hAnsiTheme="minorHAnsi" w:cs="Arial"/>
                <w:sz w:val="20"/>
                <w:szCs w:val="20"/>
              </w:rPr>
              <w:t>Sumário Eletrônico;</w:t>
            </w:r>
          </w:p>
          <w:p w:rsidR="00696AE6" w:rsidRPr="00686A6E" w:rsidRDefault="00686A6E" w:rsidP="00686A6E">
            <w:pPr>
              <w:pStyle w:val="PargrafodaLista"/>
              <w:numPr>
                <w:ilvl w:val="0"/>
                <w:numId w:val="164"/>
              </w:numPr>
              <w:spacing w:after="0" w:line="240" w:lineRule="auto"/>
              <w:rPr>
                <w:rFonts w:asciiTheme="minorHAnsi" w:hAnsiTheme="minorHAnsi" w:cs="Arial"/>
                <w:sz w:val="20"/>
                <w:szCs w:val="20"/>
              </w:rPr>
            </w:pPr>
            <w:r w:rsidRPr="00686A6E">
              <w:rPr>
                <w:rFonts w:asciiTheme="minorHAnsi" w:hAnsiTheme="minorHAnsi" w:cs="Arial"/>
                <w:sz w:val="20"/>
                <w:szCs w:val="20"/>
              </w:rPr>
              <w:t>Estrutura de Referências Bibliográficas: autoria.</w:t>
            </w:r>
          </w:p>
          <w:p w:rsidR="00696AE6" w:rsidRPr="00696AE6" w:rsidRDefault="00696AE6" w:rsidP="007160AF">
            <w:pPr>
              <w:autoSpaceDE w:val="0"/>
              <w:autoSpaceDN w:val="0"/>
              <w:adjustRightInd w:val="0"/>
              <w:spacing w:after="0" w:line="280" w:lineRule="atLeast"/>
              <w:ind w:left="1080"/>
              <w:contextualSpacing/>
              <w:rPr>
                <w:rFonts w:asciiTheme="minorHAnsi" w:hAnsiTheme="minorHAnsi" w:cs="Arial"/>
                <w:sz w:val="20"/>
                <w:szCs w:val="20"/>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r w:rsidRPr="00696AE6">
              <w:rPr>
                <w:rFonts w:asciiTheme="minorHAnsi" w:hAnsiTheme="minorHAnsi" w:cs="Arial"/>
                <w:b/>
                <w:sz w:val="20"/>
                <w:szCs w:val="20"/>
              </w:rPr>
              <w:t>Capacidades Técnicas</w:t>
            </w:r>
          </w:p>
        </w:tc>
        <w:tc>
          <w:tcPr>
            <w:tcW w:w="4980" w:type="dxa"/>
            <w:gridSpan w:val="4"/>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86A6E" w:rsidRPr="00686A6E" w:rsidRDefault="00686A6E" w:rsidP="00686A6E">
            <w:pPr>
              <w:numPr>
                <w:ilvl w:val="0"/>
                <w:numId w:val="119"/>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Descrever e diferenciar os conceitos de ciência, pesquisa, método e metodologia;</w:t>
            </w:r>
          </w:p>
          <w:p w:rsidR="00686A6E" w:rsidRPr="00686A6E" w:rsidRDefault="00686A6E" w:rsidP="00686A6E">
            <w:pPr>
              <w:numPr>
                <w:ilvl w:val="0"/>
                <w:numId w:val="119"/>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Indicar um problema de pesquisa científica;</w:t>
            </w:r>
          </w:p>
          <w:p w:rsidR="00686A6E" w:rsidRPr="00686A6E" w:rsidRDefault="00686A6E" w:rsidP="00686A6E">
            <w:pPr>
              <w:numPr>
                <w:ilvl w:val="0"/>
                <w:numId w:val="119"/>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Identificar a importância do conhecimento científico para a elaboração de trabalhos acadêmicos;</w:t>
            </w:r>
          </w:p>
          <w:p w:rsidR="00696AE6" w:rsidRPr="00696AE6" w:rsidRDefault="00686A6E" w:rsidP="00686A6E">
            <w:pPr>
              <w:numPr>
                <w:ilvl w:val="0"/>
                <w:numId w:val="119"/>
              </w:numPr>
              <w:spacing w:before="0" w:after="0" w:line="280" w:lineRule="atLeast"/>
              <w:jc w:val="both"/>
              <w:rPr>
                <w:rFonts w:asciiTheme="minorHAnsi" w:hAnsiTheme="minorHAnsi" w:cs="Arial"/>
                <w:sz w:val="20"/>
                <w:szCs w:val="20"/>
              </w:rPr>
            </w:pPr>
            <w:r w:rsidRPr="00686A6E">
              <w:rPr>
                <w:rFonts w:asciiTheme="minorHAnsi" w:hAnsiTheme="minorHAnsi" w:cs="Arial"/>
                <w:sz w:val="20"/>
                <w:szCs w:val="20"/>
              </w:rPr>
              <w:t>Identificar a relevância do método, da metodologia e da pesquisa na construção da ciência.</w:t>
            </w:r>
          </w:p>
        </w:tc>
        <w:tc>
          <w:tcPr>
            <w:tcW w:w="4980" w:type="dxa"/>
            <w:gridSpan w:val="4"/>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 xml:space="preserve">Capacidades Sociais, Organizativas e </w:t>
            </w:r>
            <w:proofErr w:type="gramStart"/>
            <w:r w:rsidRPr="00696AE6">
              <w:rPr>
                <w:rFonts w:asciiTheme="minorHAnsi" w:hAnsiTheme="minorHAnsi" w:cs="Arial"/>
                <w:b/>
                <w:sz w:val="20"/>
                <w:szCs w:val="20"/>
              </w:rPr>
              <w:t>Metodológicas</w:t>
            </w:r>
            <w:proofErr w:type="gramEnd"/>
          </w:p>
        </w:tc>
        <w:tc>
          <w:tcPr>
            <w:tcW w:w="4980" w:type="dxa"/>
            <w:gridSpan w:val="4"/>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38" w:type="dxa"/>
        </w:trPr>
        <w:tc>
          <w:tcPr>
            <w:tcW w:w="4660" w:type="dxa"/>
            <w:gridSpan w:val="4"/>
            <w:shd w:val="clear" w:color="auto" w:fill="auto"/>
          </w:tcPr>
          <w:p w:rsidR="00696AE6" w:rsidRPr="00696AE6" w:rsidRDefault="00696AE6" w:rsidP="007160AF">
            <w:pPr>
              <w:spacing w:after="0"/>
              <w:jc w:val="both"/>
              <w:rPr>
                <w:rFonts w:asciiTheme="minorHAnsi" w:hAnsiTheme="minorHAnsi" w:cs="Arial"/>
                <w:b/>
                <w:sz w:val="20"/>
                <w:szCs w:val="20"/>
              </w:rPr>
            </w:pPr>
            <w:r w:rsidRPr="00696AE6">
              <w:rPr>
                <w:rFonts w:asciiTheme="minorHAnsi" w:hAnsiTheme="minorHAnsi" w:cs="Arial"/>
                <w:b/>
                <w:sz w:val="20"/>
                <w:szCs w:val="20"/>
              </w:rPr>
              <w:t>Social:</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Saber comunicar;</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Ter excelência profissional;</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 xml:space="preserve">Ter postura e atitudes </w:t>
            </w:r>
            <w:proofErr w:type="gramStart"/>
            <w:r w:rsidRPr="00686A6E">
              <w:rPr>
                <w:rFonts w:asciiTheme="minorHAnsi" w:eastAsia="Times New Roman" w:hAnsiTheme="minorHAnsi" w:cs="Arial"/>
                <w:sz w:val="20"/>
                <w:szCs w:val="20"/>
              </w:rPr>
              <w:t>ética</w:t>
            </w:r>
            <w:proofErr w:type="gramEnd"/>
            <w:r w:rsidRPr="00686A6E">
              <w:rPr>
                <w:rFonts w:asciiTheme="minorHAnsi" w:eastAsia="Times New Roman" w:hAnsiTheme="minorHAnsi" w:cs="Arial"/>
                <w:sz w:val="20"/>
                <w:szCs w:val="20"/>
              </w:rPr>
              <w:t>;</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Saber interagir e ouvir;</w:t>
            </w:r>
          </w:p>
          <w:p w:rsidR="00696AE6" w:rsidRPr="00696AE6" w:rsidRDefault="00686A6E" w:rsidP="00686A6E">
            <w:pPr>
              <w:numPr>
                <w:ilvl w:val="0"/>
                <w:numId w:val="20"/>
              </w:numPr>
              <w:spacing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Ter disciplina no atendimento de Prazo de cronogramas;</w:t>
            </w:r>
          </w:p>
          <w:p w:rsidR="00696AE6" w:rsidRPr="00696AE6" w:rsidRDefault="00696AE6" w:rsidP="007160AF">
            <w:pPr>
              <w:spacing w:after="0"/>
              <w:ind w:left="318" w:hanging="318"/>
              <w:jc w:val="both"/>
              <w:rPr>
                <w:rFonts w:asciiTheme="minorHAnsi" w:hAnsiTheme="minorHAnsi" w:cs="Arial"/>
                <w:b/>
                <w:sz w:val="20"/>
                <w:szCs w:val="20"/>
              </w:rPr>
            </w:pPr>
            <w:r w:rsidRPr="00696AE6">
              <w:rPr>
                <w:rFonts w:asciiTheme="minorHAnsi" w:hAnsiTheme="minorHAnsi" w:cs="Arial"/>
                <w:b/>
                <w:sz w:val="20"/>
                <w:szCs w:val="20"/>
              </w:rPr>
              <w:t>Organizacional:</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Organizar informações e registros de trabalho;</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Saber organizar e transmitir com clareza dados e informações técnicas;</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Demonstrar organização nos próprios materiais e no desenvolvimento das atividades;</w:t>
            </w:r>
          </w:p>
          <w:p w:rsidR="00696AE6"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 xml:space="preserve">Demonstrar iniciativa no desenvolvimento </w:t>
            </w:r>
            <w:r w:rsidRPr="00686A6E">
              <w:rPr>
                <w:rFonts w:asciiTheme="minorHAnsi" w:eastAsia="Times New Roman" w:hAnsiTheme="minorHAnsi" w:cs="Arial"/>
                <w:sz w:val="20"/>
                <w:szCs w:val="20"/>
              </w:rPr>
              <w:lastRenderedPageBreak/>
              <w:t>das atividades sob a sua responsabilidade;</w:t>
            </w:r>
          </w:p>
          <w:p w:rsidR="00696AE6" w:rsidRPr="00696AE6" w:rsidRDefault="00696AE6" w:rsidP="007160AF">
            <w:pPr>
              <w:spacing w:after="0"/>
              <w:jc w:val="both"/>
              <w:rPr>
                <w:rFonts w:asciiTheme="minorHAnsi" w:hAnsiTheme="minorHAnsi" w:cs="Arial"/>
                <w:b/>
                <w:sz w:val="20"/>
                <w:szCs w:val="20"/>
              </w:rPr>
            </w:pPr>
            <w:r w:rsidRPr="00696AE6">
              <w:rPr>
                <w:rFonts w:asciiTheme="minorHAnsi" w:hAnsiTheme="minorHAnsi" w:cs="Arial"/>
                <w:b/>
                <w:sz w:val="20"/>
                <w:szCs w:val="20"/>
              </w:rPr>
              <w:t>Metodológica:</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 xml:space="preserve">Prever sistemática de trabalho; </w:t>
            </w:r>
          </w:p>
          <w:p w:rsidR="00686A6E" w:rsidRPr="00686A6E" w:rsidRDefault="00686A6E" w:rsidP="00686A6E">
            <w:pPr>
              <w:numPr>
                <w:ilvl w:val="0"/>
                <w:numId w:val="20"/>
              </w:numPr>
              <w:spacing w:before="0" w:after="0"/>
              <w:contextualSpacing/>
              <w:jc w:val="both"/>
              <w:rPr>
                <w:rFonts w:asciiTheme="minorHAnsi" w:eastAsia="Times New Roman" w:hAnsiTheme="minorHAnsi" w:cs="Arial"/>
                <w:sz w:val="20"/>
                <w:szCs w:val="20"/>
              </w:rPr>
            </w:pPr>
            <w:r w:rsidRPr="00686A6E">
              <w:rPr>
                <w:rFonts w:asciiTheme="minorHAnsi" w:eastAsia="Times New Roman" w:hAnsiTheme="minorHAnsi" w:cs="Arial"/>
                <w:sz w:val="20"/>
                <w:szCs w:val="20"/>
              </w:rPr>
              <w:t>Estimar um modelo padrão de estrutura e organização de trabalhos científicos, tais como, artigos científicos e TCC;</w:t>
            </w:r>
          </w:p>
          <w:p w:rsidR="00696AE6" w:rsidRPr="00696AE6" w:rsidRDefault="00686A6E" w:rsidP="00686A6E">
            <w:pPr>
              <w:numPr>
                <w:ilvl w:val="0"/>
                <w:numId w:val="20"/>
              </w:numPr>
              <w:spacing w:before="0" w:after="0"/>
              <w:contextualSpacing/>
              <w:jc w:val="both"/>
              <w:rPr>
                <w:rFonts w:asciiTheme="minorHAnsi" w:eastAsia="Times New Roman" w:hAnsiTheme="minorHAnsi" w:cs="Arial"/>
                <w:b/>
                <w:sz w:val="20"/>
                <w:szCs w:val="20"/>
              </w:rPr>
            </w:pPr>
            <w:r w:rsidRPr="00686A6E">
              <w:rPr>
                <w:rFonts w:asciiTheme="minorHAnsi" w:eastAsia="Times New Roman" w:hAnsiTheme="minorHAnsi" w:cs="Arial"/>
                <w:sz w:val="20"/>
                <w:szCs w:val="20"/>
              </w:rPr>
              <w:t>Ter visão sistêmica.</w:t>
            </w:r>
          </w:p>
        </w:tc>
        <w:tc>
          <w:tcPr>
            <w:tcW w:w="4980" w:type="dxa"/>
            <w:gridSpan w:val="4"/>
            <w:vMerge/>
            <w:shd w:val="clear" w:color="auto" w:fill="auto"/>
          </w:tcPr>
          <w:p w:rsidR="00696AE6" w:rsidRPr="00696AE6" w:rsidRDefault="00696AE6" w:rsidP="007160AF">
            <w:pPr>
              <w:spacing w:after="0"/>
              <w:jc w:val="center"/>
              <w:rPr>
                <w:rFonts w:asciiTheme="minorHAnsi" w:hAnsiTheme="minorHAnsi" w:cs="Arial"/>
                <w:b/>
                <w:sz w:val="20"/>
                <w:szCs w:val="20"/>
              </w:rPr>
            </w:pPr>
          </w:p>
        </w:tc>
      </w:tr>
      <w:tr w:rsidR="00696AE6" w:rsidRPr="00696AE6" w:rsidTr="00CC30D9">
        <w:trPr>
          <w:gridAfter w:val="1"/>
          <w:wAfter w:w="38" w:type="dxa"/>
        </w:trPr>
        <w:tc>
          <w:tcPr>
            <w:tcW w:w="9640" w:type="dxa"/>
            <w:gridSpan w:val="8"/>
            <w:shd w:val="clear" w:color="auto" w:fill="D9D9D9"/>
          </w:tcPr>
          <w:p w:rsidR="00696AE6" w:rsidRPr="00696AE6" w:rsidRDefault="00696AE6" w:rsidP="00CC30D9">
            <w:pPr>
              <w:spacing w:after="0"/>
              <w:jc w:val="center"/>
              <w:rPr>
                <w:rFonts w:asciiTheme="minorHAnsi" w:hAnsiTheme="minorHAnsi" w:cs="Arial"/>
                <w:b/>
                <w:sz w:val="20"/>
                <w:szCs w:val="20"/>
              </w:rPr>
            </w:pPr>
            <w:r w:rsidRPr="00696AE6">
              <w:rPr>
                <w:rFonts w:asciiTheme="minorHAnsi" w:hAnsiTheme="minorHAnsi" w:cs="Arial"/>
                <w:b/>
                <w:sz w:val="20"/>
                <w:szCs w:val="20"/>
              </w:rPr>
              <w:lastRenderedPageBreak/>
              <w:t>Bibliografia</w:t>
            </w:r>
          </w:p>
        </w:tc>
      </w:tr>
      <w:tr w:rsidR="00696AE6" w:rsidRPr="00696AE6" w:rsidTr="00CC30D9">
        <w:trPr>
          <w:gridAfter w:val="1"/>
          <w:wAfter w:w="38" w:type="dxa"/>
        </w:trPr>
        <w:tc>
          <w:tcPr>
            <w:tcW w:w="9640" w:type="dxa"/>
            <w:gridSpan w:val="8"/>
            <w:shd w:val="clear" w:color="auto" w:fill="F2F2F2"/>
          </w:tcPr>
          <w:p w:rsidR="00696AE6" w:rsidRPr="00696AE6" w:rsidRDefault="00696AE6" w:rsidP="007160AF">
            <w:pPr>
              <w:spacing w:after="0"/>
              <w:rPr>
                <w:rFonts w:asciiTheme="minorHAnsi" w:hAnsiTheme="minorHAnsi" w:cs="Arial"/>
                <w:b/>
                <w:sz w:val="20"/>
                <w:szCs w:val="20"/>
              </w:rPr>
            </w:pPr>
            <w:r w:rsidRPr="00696AE6">
              <w:rPr>
                <w:rFonts w:asciiTheme="minorHAnsi" w:hAnsiTheme="minorHAnsi" w:cs="Arial"/>
                <w:b/>
                <w:sz w:val="20"/>
                <w:szCs w:val="20"/>
              </w:rPr>
              <w:t xml:space="preserve">Básica </w:t>
            </w:r>
          </w:p>
        </w:tc>
      </w:tr>
      <w:tr w:rsidR="00CC30D9" w:rsidRPr="00696AE6" w:rsidTr="00CC30D9">
        <w:trPr>
          <w:gridAfter w:val="1"/>
          <w:wAfter w:w="38" w:type="dxa"/>
        </w:trPr>
        <w:tc>
          <w:tcPr>
            <w:tcW w:w="9640" w:type="dxa"/>
            <w:gridSpan w:val="8"/>
          </w:tcPr>
          <w:p w:rsidR="00CC30D9" w:rsidRPr="00CC30D9" w:rsidRDefault="00CC30D9" w:rsidP="009608E6">
            <w:pPr>
              <w:jc w:val="both"/>
              <w:rPr>
                <w:rFonts w:asciiTheme="minorHAnsi" w:hAnsiTheme="minorHAnsi"/>
                <w:sz w:val="20"/>
              </w:rPr>
            </w:pPr>
            <w:r w:rsidRPr="00CC30D9">
              <w:rPr>
                <w:rFonts w:asciiTheme="minorHAnsi" w:hAnsiTheme="minorHAnsi"/>
                <w:sz w:val="20"/>
              </w:rPr>
              <w:t>ANDRADE, Maria Margarida de.</w:t>
            </w:r>
            <w:r w:rsidRPr="00CC30D9">
              <w:rPr>
                <w:rFonts w:asciiTheme="minorHAnsi" w:hAnsiTheme="minorHAnsi"/>
                <w:b/>
                <w:sz w:val="20"/>
              </w:rPr>
              <w:t xml:space="preserve"> Introdução à metodologia do trabalho científico</w:t>
            </w:r>
            <w:r w:rsidRPr="00CC30D9">
              <w:rPr>
                <w:rFonts w:asciiTheme="minorHAnsi" w:hAnsiTheme="minorHAnsi"/>
                <w:sz w:val="20"/>
              </w:rPr>
              <w:t>: elaboração de trabalhos na graduação. São Paulo: Atlas, 2010.</w:t>
            </w:r>
          </w:p>
          <w:p w:rsidR="00CC30D9" w:rsidRPr="00CC30D9" w:rsidRDefault="00CC30D9" w:rsidP="009608E6">
            <w:pPr>
              <w:jc w:val="both"/>
              <w:rPr>
                <w:rFonts w:asciiTheme="minorHAnsi" w:hAnsiTheme="minorHAnsi"/>
                <w:sz w:val="20"/>
              </w:rPr>
            </w:pPr>
            <w:r w:rsidRPr="00CC30D9">
              <w:rPr>
                <w:rFonts w:asciiTheme="minorHAnsi" w:hAnsiTheme="minorHAnsi"/>
                <w:sz w:val="20"/>
              </w:rPr>
              <w:t>AZEVEDO, Israel Belo de.</w:t>
            </w:r>
            <w:r w:rsidRPr="00CC30D9">
              <w:rPr>
                <w:rFonts w:asciiTheme="minorHAnsi" w:hAnsiTheme="minorHAnsi"/>
                <w:b/>
                <w:sz w:val="20"/>
              </w:rPr>
              <w:t xml:space="preserve"> O prazer da produção científica</w:t>
            </w:r>
            <w:r w:rsidRPr="00CC30D9">
              <w:rPr>
                <w:rFonts w:asciiTheme="minorHAnsi" w:hAnsiTheme="minorHAnsi"/>
                <w:sz w:val="20"/>
              </w:rPr>
              <w:t xml:space="preserve">: descubra como é fácil e agradável elaborar trabalhos acadêmicos. 11. </w:t>
            </w:r>
            <w:proofErr w:type="gramStart"/>
            <w:r w:rsidRPr="00CC30D9">
              <w:rPr>
                <w:rFonts w:asciiTheme="minorHAnsi" w:hAnsiTheme="minorHAnsi"/>
                <w:sz w:val="20"/>
              </w:rPr>
              <w:t>ed.</w:t>
            </w:r>
            <w:proofErr w:type="gramEnd"/>
            <w:r w:rsidRPr="00CC30D9">
              <w:rPr>
                <w:rFonts w:asciiTheme="minorHAnsi" w:hAnsiTheme="minorHAnsi"/>
                <w:sz w:val="20"/>
              </w:rPr>
              <w:t xml:space="preserve">, rev. e atual. São Paulo: </w:t>
            </w:r>
            <w:proofErr w:type="spellStart"/>
            <w:r w:rsidRPr="00CC30D9">
              <w:rPr>
                <w:rFonts w:asciiTheme="minorHAnsi" w:hAnsiTheme="minorHAnsi"/>
                <w:sz w:val="20"/>
              </w:rPr>
              <w:t>Hagnos</w:t>
            </w:r>
            <w:proofErr w:type="spellEnd"/>
            <w:r w:rsidRPr="00CC30D9">
              <w:rPr>
                <w:rFonts w:asciiTheme="minorHAnsi" w:hAnsiTheme="minorHAnsi"/>
                <w:sz w:val="20"/>
              </w:rPr>
              <w:t>, 2001.</w:t>
            </w:r>
          </w:p>
          <w:p w:rsidR="00CC30D9" w:rsidRPr="00CC30D9" w:rsidRDefault="00CC30D9" w:rsidP="009608E6">
            <w:pPr>
              <w:autoSpaceDE w:val="0"/>
              <w:autoSpaceDN w:val="0"/>
              <w:adjustRightInd w:val="0"/>
              <w:spacing w:before="60"/>
              <w:jc w:val="both"/>
              <w:rPr>
                <w:rFonts w:asciiTheme="minorHAnsi" w:eastAsia="Times New Roman" w:hAnsiTheme="minorHAnsi" w:cs="Arial"/>
                <w:sz w:val="20"/>
              </w:rPr>
            </w:pPr>
            <w:r w:rsidRPr="00CC30D9">
              <w:rPr>
                <w:rFonts w:asciiTheme="minorHAnsi" w:hAnsiTheme="minorHAnsi"/>
                <w:sz w:val="20"/>
              </w:rPr>
              <w:t>LAKATOS, Eva Maria; MARCONI, Marina de Andrade.</w:t>
            </w:r>
            <w:r w:rsidRPr="00CC30D9">
              <w:rPr>
                <w:rFonts w:asciiTheme="minorHAnsi" w:hAnsiTheme="minorHAnsi"/>
                <w:b/>
                <w:sz w:val="20"/>
              </w:rPr>
              <w:t xml:space="preserve"> Metodologia do Trabalho Científica.</w:t>
            </w:r>
            <w:r w:rsidRPr="00CC30D9">
              <w:rPr>
                <w:rFonts w:asciiTheme="minorHAnsi" w:hAnsiTheme="minorHAnsi"/>
                <w:sz w:val="20"/>
              </w:rPr>
              <w:t xml:space="preserve"> 7. </w:t>
            </w:r>
            <w:proofErr w:type="gramStart"/>
            <w:r w:rsidRPr="00CC30D9">
              <w:rPr>
                <w:rFonts w:asciiTheme="minorHAnsi" w:hAnsiTheme="minorHAnsi"/>
                <w:sz w:val="20"/>
              </w:rPr>
              <w:t>ed.</w:t>
            </w:r>
            <w:proofErr w:type="gramEnd"/>
            <w:r w:rsidRPr="00CC30D9">
              <w:rPr>
                <w:rFonts w:asciiTheme="minorHAnsi" w:hAnsiTheme="minorHAnsi"/>
                <w:sz w:val="20"/>
              </w:rPr>
              <w:t xml:space="preserve"> São Paulo: Atlas, 2014.</w:t>
            </w:r>
          </w:p>
        </w:tc>
      </w:tr>
      <w:tr w:rsidR="00696AE6" w:rsidRPr="00696AE6" w:rsidTr="00CC30D9">
        <w:trPr>
          <w:gridAfter w:val="1"/>
          <w:wAfter w:w="38" w:type="dxa"/>
        </w:trPr>
        <w:tc>
          <w:tcPr>
            <w:tcW w:w="9640" w:type="dxa"/>
            <w:gridSpan w:val="8"/>
            <w:shd w:val="clear" w:color="auto" w:fill="F2F2F2"/>
          </w:tcPr>
          <w:p w:rsidR="00696AE6" w:rsidRPr="00696AE6" w:rsidRDefault="00696AE6" w:rsidP="007160AF">
            <w:pPr>
              <w:spacing w:after="0"/>
              <w:jc w:val="both"/>
              <w:rPr>
                <w:rFonts w:asciiTheme="minorHAnsi" w:hAnsiTheme="minorHAnsi" w:cs="Arial"/>
                <w:b/>
                <w:sz w:val="20"/>
                <w:szCs w:val="20"/>
              </w:rPr>
            </w:pPr>
            <w:r w:rsidRPr="00696AE6">
              <w:rPr>
                <w:rFonts w:asciiTheme="minorHAnsi" w:hAnsiTheme="minorHAnsi" w:cs="Arial"/>
                <w:b/>
                <w:sz w:val="20"/>
                <w:szCs w:val="20"/>
              </w:rPr>
              <w:t>Complementar</w:t>
            </w:r>
          </w:p>
        </w:tc>
      </w:tr>
      <w:tr w:rsidR="00CC30D9" w:rsidRPr="00696AE6" w:rsidTr="00CC30D9">
        <w:trPr>
          <w:gridAfter w:val="1"/>
          <w:wAfter w:w="38" w:type="dxa"/>
        </w:trPr>
        <w:tc>
          <w:tcPr>
            <w:tcW w:w="9640" w:type="dxa"/>
            <w:gridSpan w:val="8"/>
          </w:tcPr>
          <w:p w:rsidR="00CC30D9" w:rsidRPr="00CC30D9" w:rsidRDefault="00CC30D9" w:rsidP="009608E6">
            <w:pPr>
              <w:jc w:val="both"/>
              <w:rPr>
                <w:rFonts w:asciiTheme="minorHAnsi" w:hAnsiTheme="minorHAnsi"/>
                <w:sz w:val="20"/>
              </w:rPr>
            </w:pPr>
            <w:r w:rsidRPr="00CC30D9">
              <w:rPr>
                <w:rFonts w:asciiTheme="minorHAnsi" w:hAnsiTheme="minorHAnsi"/>
                <w:sz w:val="20"/>
              </w:rPr>
              <w:t xml:space="preserve">GIL, Antônio Carlos. </w:t>
            </w:r>
            <w:r w:rsidRPr="00CC30D9">
              <w:rPr>
                <w:rFonts w:asciiTheme="minorHAnsi" w:hAnsiTheme="minorHAnsi"/>
                <w:b/>
                <w:sz w:val="20"/>
              </w:rPr>
              <w:t xml:space="preserve">Como elaborar projetos de pesquisa. </w:t>
            </w:r>
            <w:r w:rsidRPr="00CC30D9">
              <w:rPr>
                <w:rFonts w:asciiTheme="minorHAnsi" w:hAnsiTheme="minorHAnsi"/>
                <w:sz w:val="20"/>
              </w:rPr>
              <w:t>São Paulo: Atlas, 2010.</w:t>
            </w:r>
          </w:p>
          <w:p w:rsidR="00CC30D9" w:rsidRPr="00CC30D9" w:rsidRDefault="00CC30D9" w:rsidP="009608E6">
            <w:pPr>
              <w:jc w:val="both"/>
              <w:rPr>
                <w:rFonts w:asciiTheme="minorHAnsi" w:hAnsiTheme="minorHAnsi"/>
                <w:sz w:val="20"/>
              </w:rPr>
            </w:pPr>
            <w:r w:rsidRPr="00CC30D9">
              <w:rPr>
                <w:rFonts w:asciiTheme="minorHAnsi" w:hAnsiTheme="minorHAnsi"/>
                <w:sz w:val="20"/>
              </w:rPr>
              <w:t xml:space="preserve">CARVALHO, Maria Cecília </w:t>
            </w:r>
            <w:proofErr w:type="spellStart"/>
            <w:r w:rsidRPr="00CC30D9">
              <w:rPr>
                <w:rFonts w:asciiTheme="minorHAnsi" w:hAnsiTheme="minorHAnsi"/>
                <w:sz w:val="20"/>
              </w:rPr>
              <w:t>Maringoni</w:t>
            </w:r>
            <w:proofErr w:type="spellEnd"/>
            <w:r w:rsidRPr="00CC30D9">
              <w:rPr>
                <w:rFonts w:asciiTheme="minorHAnsi" w:hAnsiTheme="minorHAnsi"/>
                <w:sz w:val="20"/>
              </w:rPr>
              <w:t xml:space="preserve"> de.</w:t>
            </w:r>
            <w:r w:rsidRPr="00CC30D9">
              <w:rPr>
                <w:rFonts w:asciiTheme="minorHAnsi" w:hAnsiTheme="minorHAnsi"/>
                <w:b/>
                <w:sz w:val="20"/>
              </w:rPr>
              <w:t xml:space="preserve"> Construindo o saber - Metodologia científica</w:t>
            </w:r>
            <w:r w:rsidRPr="00CC30D9">
              <w:rPr>
                <w:rFonts w:asciiTheme="minorHAnsi" w:hAnsiTheme="minorHAnsi"/>
                <w:sz w:val="20"/>
              </w:rPr>
              <w:t xml:space="preserve">: fundamentos e técnica. 24. </w:t>
            </w:r>
            <w:proofErr w:type="gramStart"/>
            <w:r w:rsidRPr="00CC30D9">
              <w:rPr>
                <w:rFonts w:asciiTheme="minorHAnsi" w:hAnsiTheme="minorHAnsi"/>
                <w:sz w:val="20"/>
              </w:rPr>
              <w:t>ed.</w:t>
            </w:r>
            <w:proofErr w:type="gramEnd"/>
            <w:r w:rsidRPr="00CC30D9">
              <w:rPr>
                <w:rFonts w:asciiTheme="minorHAnsi" w:hAnsiTheme="minorHAnsi"/>
                <w:sz w:val="20"/>
              </w:rPr>
              <w:t xml:space="preserve"> São Paulo: Papirus, 2015.</w:t>
            </w:r>
          </w:p>
          <w:p w:rsidR="00CC30D9" w:rsidRPr="00CC30D9" w:rsidRDefault="00CC30D9" w:rsidP="009608E6">
            <w:pPr>
              <w:jc w:val="both"/>
              <w:rPr>
                <w:rFonts w:asciiTheme="minorHAnsi" w:hAnsiTheme="minorHAnsi"/>
                <w:sz w:val="20"/>
              </w:rPr>
            </w:pPr>
            <w:r w:rsidRPr="00CC30D9">
              <w:rPr>
                <w:rFonts w:asciiTheme="minorHAnsi" w:hAnsiTheme="minorHAnsi"/>
                <w:sz w:val="20"/>
              </w:rPr>
              <w:t xml:space="preserve">CRESWELL, John W. </w:t>
            </w:r>
            <w:r w:rsidRPr="00CC30D9">
              <w:rPr>
                <w:rFonts w:asciiTheme="minorHAnsi" w:hAnsiTheme="minorHAnsi"/>
                <w:b/>
                <w:sz w:val="20"/>
              </w:rPr>
              <w:t>Projeto de pesquisa:</w:t>
            </w:r>
            <w:r w:rsidRPr="00CC30D9">
              <w:rPr>
                <w:rFonts w:asciiTheme="minorHAnsi" w:hAnsiTheme="minorHAnsi"/>
                <w:sz w:val="20"/>
              </w:rPr>
              <w:t xml:space="preserve"> métodos qualitativo, quantitativo e misto. 3. </w:t>
            </w:r>
            <w:proofErr w:type="gramStart"/>
            <w:r w:rsidRPr="00CC30D9">
              <w:rPr>
                <w:rFonts w:asciiTheme="minorHAnsi" w:hAnsiTheme="minorHAnsi"/>
                <w:sz w:val="20"/>
              </w:rPr>
              <w:t>ed.</w:t>
            </w:r>
            <w:proofErr w:type="gramEnd"/>
            <w:r w:rsidRPr="00CC30D9">
              <w:rPr>
                <w:rFonts w:asciiTheme="minorHAnsi" w:hAnsiTheme="minorHAnsi"/>
                <w:sz w:val="20"/>
              </w:rPr>
              <w:t xml:space="preserve"> Porto Alegre: ARTMED: </w:t>
            </w:r>
            <w:proofErr w:type="spellStart"/>
            <w:r w:rsidRPr="00CC30D9">
              <w:rPr>
                <w:rFonts w:asciiTheme="minorHAnsi" w:hAnsiTheme="minorHAnsi"/>
                <w:sz w:val="20"/>
              </w:rPr>
              <w:t>Bookman</w:t>
            </w:r>
            <w:proofErr w:type="spellEnd"/>
            <w:r w:rsidRPr="00CC30D9">
              <w:rPr>
                <w:rFonts w:asciiTheme="minorHAnsi" w:hAnsiTheme="minorHAnsi"/>
                <w:sz w:val="20"/>
              </w:rPr>
              <w:t>, 2010.</w:t>
            </w:r>
          </w:p>
          <w:p w:rsidR="00CC30D9" w:rsidRPr="00CC30D9" w:rsidRDefault="00CC30D9" w:rsidP="009608E6">
            <w:pPr>
              <w:jc w:val="both"/>
              <w:rPr>
                <w:rFonts w:asciiTheme="minorHAnsi" w:hAnsiTheme="minorHAnsi"/>
                <w:sz w:val="20"/>
              </w:rPr>
            </w:pPr>
            <w:r w:rsidRPr="00CC30D9">
              <w:rPr>
                <w:rFonts w:asciiTheme="minorHAnsi" w:hAnsiTheme="minorHAnsi"/>
                <w:sz w:val="20"/>
              </w:rPr>
              <w:t xml:space="preserve">FEITOSA, Vera Cristina. </w:t>
            </w:r>
            <w:r w:rsidRPr="00CC30D9">
              <w:rPr>
                <w:rFonts w:asciiTheme="minorHAnsi" w:hAnsiTheme="minorHAnsi"/>
                <w:b/>
                <w:sz w:val="20"/>
              </w:rPr>
              <w:t>Redação de textos científicos.</w:t>
            </w:r>
            <w:r w:rsidRPr="00CC30D9">
              <w:rPr>
                <w:rFonts w:asciiTheme="minorHAnsi" w:hAnsiTheme="minorHAnsi"/>
                <w:sz w:val="20"/>
              </w:rPr>
              <w:t xml:space="preserve"> Campinas, SP: Papirus, 2007. </w:t>
            </w:r>
          </w:p>
          <w:p w:rsidR="00CC30D9" w:rsidRPr="00CC30D9" w:rsidRDefault="00CC30D9" w:rsidP="009608E6">
            <w:pPr>
              <w:jc w:val="both"/>
              <w:rPr>
                <w:rFonts w:asciiTheme="minorHAnsi" w:hAnsiTheme="minorHAnsi"/>
                <w:b/>
                <w:sz w:val="20"/>
                <w:highlight w:val="yellow"/>
              </w:rPr>
            </w:pPr>
            <w:proofErr w:type="gramStart"/>
            <w:r w:rsidRPr="00CC30D9">
              <w:rPr>
                <w:rFonts w:asciiTheme="minorHAnsi" w:hAnsiTheme="minorHAnsi"/>
                <w:sz w:val="20"/>
              </w:rPr>
              <w:t>VERGARA,</w:t>
            </w:r>
            <w:proofErr w:type="gramEnd"/>
            <w:r w:rsidRPr="00CC30D9">
              <w:rPr>
                <w:rFonts w:asciiTheme="minorHAnsi" w:hAnsiTheme="minorHAnsi"/>
                <w:sz w:val="20"/>
              </w:rPr>
              <w:t xml:space="preserve"> Sylvia Constant. </w:t>
            </w:r>
            <w:r w:rsidRPr="00CC30D9">
              <w:rPr>
                <w:rFonts w:asciiTheme="minorHAnsi" w:hAnsiTheme="minorHAnsi"/>
                <w:b/>
                <w:sz w:val="20"/>
              </w:rPr>
              <w:t>Projetos e relatórios de pesquisa em administração.</w:t>
            </w:r>
            <w:r w:rsidRPr="00CC30D9">
              <w:rPr>
                <w:rFonts w:asciiTheme="minorHAnsi" w:hAnsiTheme="minorHAnsi"/>
                <w:sz w:val="20"/>
              </w:rPr>
              <w:t xml:space="preserve"> São Paulo: Atlas, 2014.</w:t>
            </w:r>
          </w:p>
        </w:tc>
      </w:tr>
      <w:tr w:rsidR="00696AE6" w:rsidRPr="00696AE6" w:rsidTr="00CC30D9">
        <w:trPr>
          <w:gridAfter w:val="1"/>
          <w:wAfter w:w="38" w:type="dxa"/>
          <w:trHeight w:val="20"/>
        </w:trPr>
        <w:tc>
          <w:tcPr>
            <w:tcW w:w="7230" w:type="dxa"/>
            <w:gridSpan w:val="5"/>
            <w:shd w:val="clear" w:color="auto" w:fill="D9D9D9"/>
          </w:tcPr>
          <w:p w:rsidR="00696AE6" w:rsidRPr="00696AE6" w:rsidRDefault="00696AE6" w:rsidP="00CC30D9">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gridSpan w:val="3"/>
            <w:shd w:val="clear" w:color="auto" w:fill="D9D9D9"/>
          </w:tcPr>
          <w:p w:rsidR="00696AE6" w:rsidRPr="00696AE6" w:rsidRDefault="00696AE6" w:rsidP="00CC30D9">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Carga Horária </w:t>
            </w:r>
          </w:p>
        </w:tc>
      </w:tr>
      <w:tr w:rsidR="00696AE6" w:rsidRPr="00696AE6" w:rsidTr="00CC30D9">
        <w:trPr>
          <w:gridAfter w:val="1"/>
          <w:wAfter w:w="38" w:type="dxa"/>
          <w:trHeight w:val="20"/>
        </w:trPr>
        <w:tc>
          <w:tcPr>
            <w:tcW w:w="7230" w:type="dxa"/>
            <w:gridSpan w:val="5"/>
          </w:tcPr>
          <w:p w:rsidR="00696AE6" w:rsidRPr="00696AE6" w:rsidRDefault="00696AE6" w:rsidP="00CC30D9">
            <w:pPr>
              <w:spacing w:before="0" w:after="60"/>
              <w:rPr>
                <w:rFonts w:asciiTheme="minorHAnsi" w:eastAsia="Times New Roman" w:hAnsiTheme="minorHAnsi" w:cs="Arial"/>
                <w:color w:val="000000"/>
                <w:sz w:val="20"/>
                <w:szCs w:val="20"/>
              </w:rPr>
            </w:pPr>
            <w:r w:rsidRPr="00696AE6">
              <w:rPr>
                <w:rFonts w:asciiTheme="minorHAnsi" w:eastAsia="Times New Roman" w:hAnsiTheme="minorHAnsi" w:cs="Arial"/>
                <w:sz w:val="20"/>
                <w:szCs w:val="20"/>
              </w:rPr>
              <w:t xml:space="preserve">Logística Internacional </w:t>
            </w:r>
          </w:p>
        </w:tc>
        <w:tc>
          <w:tcPr>
            <w:tcW w:w="2410" w:type="dxa"/>
            <w:gridSpan w:val="3"/>
          </w:tcPr>
          <w:p w:rsidR="00696AE6" w:rsidRPr="00696AE6" w:rsidRDefault="00696AE6" w:rsidP="00CC30D9">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CC30D9">
        <w:trPr>
          <w:gridAfter w:val="1"/>
          <w:wAfter w:w="38" w:type="dxa"/>
          <w:cantSplit/>
          <w:trHeight w:val="20"/>
        </w:trPr>
        <w:tc>
          <w:tcPr>
            <w:tcW w:w="9640" w:type="dxa"/>
            <w:gridSpan w:val="8"/>
            <w:shd w:val="clear" w:color="auto" w:fill="D9D9D9"/>
          </w:tcPr>
          <w:p w:rsidR="00696AE6" w:rsidRPr="00696AE6" w:rsidRDefault="00696AE6" w:rsidP="00CC30D9">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CC30D9">
        <w:trPr>
          <w:gridAfter w:val="1"/>
          <w:wAfter w:w="38" w:type="dxa"/>
          <w:trHeight w:val="20"/>
        </w:trPr>
        <w:tc>
          <w:tcPr>
            <w:tcW w:w="4561" w:type="dxa"/>
            <w:gridSpan w:val="2"/>
          </w:tcPr>
          <w:p w:rsidR="00696AE6" w:rsidRPr="00696AE6" w:rsidRDefault="00696AE6" w:rsidP="00CC30D9">
            <w:pPr>
              <w:spacing w:before="0" w:after="6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eastAsia="Times New Roman" w:hAnsiTheme="minorHAnsi" w:cs="Arial"/>
                <w:sz w:val="20"/>
                <w:szCs w:val="20"/>
              </w:rPr>
              <w:t>UC3 e UC4</w:t>
            </w:r>
          </w:p>
        </w:tc>
        <w:tc>
          <w:tcPr>
            <w:tcW w:w="5079" w:type="dxa"/>
            <w:gridSpan w:val="6"/>
            <w:vAlign w:val="center"/>
          </w:tcPr>
          <w:p w:rsidR="00696AE6" w:rsidRPr="00CC30D9" w:rsidRDefault="00696AE6" w:rsidP="00CC30D9">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Pr="00696AE6">
              <w:rPr>
                <w:rFonts w:asciiTheme="minorHAnsi" w:eastAsia="Times New Roman" w:hAnsiTheme="minorHAnsi" w:cs="Arial"/>
                <w:color w:val="000000"/>
                <w:sz w:val="20"/>
                <w:szCs w:val="20"/>
              </w:rPr>
              <w:t>Específico III</w:t>
            </w:r>
          </w:p>
        </w:tc>
      </w:tr>
      <w:tr w:rsidR="00696AE6" w:rsidRPr="00696AE6" w:rsidTr="00CC30D9">
        <w:trPr>
          <w:gridAfter w:val="1"/>
          <w:wAfter w:w="38" w:type="dxa"/>
          <w:cantSplit/>
          <w:trHeight w:val="20"/>
        </w:trPr>
        <w:tc>
          <w:tcPr>
            <w:tcW w:w="9640" w:type="dxa"/>
            <w:gridSpan w:val="8"/>
            <w:shd w:val="clear" w:color="auto" w:fill="D9D9D9"/>
          </w:tcPr>
          <w:p w:rsidR="00696AE6" w:rsidRPr="00696AE6" w:rsidRDefault="00696AE6" w:rsidP="00CC30D9">
            <w:pPr>
              <w:spacing w:before="0" w:after="6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CC30D9">
        <w:trPr>
          <w:gridAfter w:val="1"/>
          <w:wAfter w:w="38" w:type="dxa"/>
          <w:cantSplit/>
          <w:trHeight w:val="20"/>
        </w:trPr>
        <w:tc>
          <w:tcPr>
            <w:tcW w:w="9640" w:type="dxa"/>
            <w:gridSpan w:val="8"/>
          </w:tcPr>
          <w:p w:rsidR="00696AE6" w:rsidRPr="00696AE6" w:rsidRDefault="00696AE6" w:rsidP="00CC30D9">
            <w:pPr>
              <w:spacing w:before="0" w:after="6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w:t>
            </w:r>
            <w:proofErr w:type="gramStart"/>
            <w:r w:rsidRPr="00696AE6">
              <w:rPr>
                <w:rFonts w:asciiTheme="minorHAnsi" w:hAnsiTheme="minorHAnsi" w:cs="Arial"/>
                <w:sz w:val="20"/>
                <w:szCs w:val="20"/>
              </w:rPr>
              <w:t xml:space="preserve">ao </w:t>
            </w:r>
            <w:r w:rsidRPr="00696AE6">
              <w:rPr>
                <w:rFonts w:asciiTheme="minorHAnsi" w:hAnsiTheme="minorHAnsi" w:cs="Arial"/>
                <w:b/>
                <w:sz w:val="20"/>
                <w:szCs w:val="20"/>
              </w:rPr>
              <w:t>Logística</w:t>
            </w:r>
            <w:proofErr w:type="gramEnd"/>
            <w:r w:rsidRPr="00696AE6">
              <w:rPr>
                <w:rFonts w:asciiTheme="minorHAnsi" w:hAnsiTheme="minorHAnsi" w:cs="Arial"/>
                <w:b/>
                <w:sz w:val="20"/>
                <w:szCs w:val="20"/>
              </w:rPr>
              <w:t xml:space="preserve"> Internacional,</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Height w:val="20"/>
        </w:trPr>
        <w:tc>
          <w:tcPr>
            <w:tcW w:w="9602" w:type="dxa"/>
            <w:gridSpan w:val="7"/>
            <w:shd w:val="clear" w:color="auto" w:fill="D9D9D9"/>
          </w:tcPr>
          <w:p w:rsidR="00696AE6" w:rsidRPr="00696AE6" w:rsidRDefault="00696AE6" w:rsidP="00CC30D9">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Pr>
        <w:tc>
          <w:tcPr>
            <w:tcW w:w="4640"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4962" w:type="dxa"/>
            <w:gridSpan w:val="4"/>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Height w:val="2311"/>
        </w:trPr>
        <w:tc>
          <w:tcPr>
            <w:tcW w:w="4640" w:type="dxa"/>
            <w:gridSpan w:val="3"/>
            <w:shd w:val="clear" w:color="auto" w:fill="auto"/>
          </w:tcPr>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Fundamentar conceitos de comercio exterior para aplicabilidade nas atividades logísticas</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Reconhecer normas e política de comércio para operacionalização da cadeia logística</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Reconhecer sistema de cambio para realização de transações logísticas</w:t>
            </w:r>
          </w:p>
        </w:tc>
        <w:tc>
          <w:tcPr>
            <w:tcW w:w="4962" w:type="dxa"/>
            <w:gridSpan w:val="4"/>
            <w:vMerge w:val="restart"/>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color w:val="000000"/>
                <w:sz w:val="20"/>
                <w:szCs w:val="20"/>
                <w:shd w:val="clear" w:color="auto" w:fill="FFFFFF"/>
              </w:rPr>
            </w:pPr>
            <w:r w:rsidRPr="00696AE6">
              <w:rPr>
                <w:rFonts w:asciiTheme="minorHAnsi" w:hAnsiTheme="minorHAnsi" w:cs="Arial"/>
                <w:b/>
                <w:color w:val="000000"/>
                <w:sz w:val="20"/>
                <w:szCs w:val="20"/>
                <w:shd w:val="clear" w:color="auto" w:fill="FFFFFF"/>
              </w:rPr>
              <w:t>Comercio Exterior</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Comércio Exterior Brasileiro;</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Aspectos Relevantes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O comércio internacional no pós-guerra;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O departamento e os métodos de comércio exterior;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Agentes internacionais;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A estrutura de um departamento de comércio exterior;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Planejamento do comércio exterior;</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Estratégias ambientais;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Ética e valores;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Pesquisa de mercados internacionais;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Política Brasileira de Exportação;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Regimes aduaneiros;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Política brasileira de importação;</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Feiras e eventos internacionais;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Política de Comércio Exterior;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O Ambiente Internacional;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Princípios básicos das negociações de exportação e importação;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Termos Internacionais de Comércio-</w:t>
            </w:r>
            <w:proofErr w:type="spellStart"/>
            <w:r w:rsidRPr="00696AE6">
              <w:rPr>
                <w:rFonts w:asciiTheme="minorHAnsi" w:hAnsiTheme="minorHAnsi" w:cs="Arial"/>
                <w:i/>
                <w:iCs/>
                <w:sz w:val="20"/>
                <w:szCs w:val="20"/>
              </w:rPr>
              <w:t>Incoterms</w:t>
            </w:r>
            <w:proofErr w:type="spellEnd"/>
            <w:r w:rsidRPr="00696AE6">
              <w:rPr>
                <w:rFonts w:asciiTheme="minorHAnsi" w:hAnsiTheme="minorHAnsi" w:cs="Arial"/>
                <w:sz w:val="20"/>
                <w:szCs w:val="20"/>
              </w:rPr>
              <w:t xml:space="preserve">, Direitos e obrigações dos compradores e vendedores;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Sistemática brasileira de Comércio Exterior;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Blocos Econômicos;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A Logística no Comércio Exterior;</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Estudos dos Modais Internacionais;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Convenções Internacionais;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Serviços Logísticos;</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Operações </w:t>
            </w:r>
            <w:proofErr w:type="spellStart"/>
            <w:r w:rsidRPr="00696AE6">
              <w:rPr>
                <w:rFonts w:asciiTheme="minorHAnsi" w:hAnsiTheme="minorHAnsi" w:cs="Arial"/>
                <w:i/>
                <w:iCs/>
                <w:sz w:val="20"/>
                <w:szCs w:val="20"/>
              </w:rPr>
              <w:t>Door-to-Door</w:t>
            </w:r>
            <w:proofErr w:type="spellEnd"/>
            <w:r w:rsidRPr="00696AE6">
              <w:rPr>
                <w:rFonts w:asciiTheme="minorHAnsi" w:hAnsiTheme="minorHAnsi" w:cs="Arial"/>
                <w:sz w:val="20"/>
                <w:szCs w:val="20"/>
              </w:rPr>
              <w:t xml:space="preserve">;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A Empresa no Comércio Exterior; </w:t>
            </w:r>
          </w:p>
          <w:p w:rsidR="00696AE6" w:rsidRPr="00696AE6" w:rsidRDefault="00696AE6" w:rsidP="00B92D25">
            <w:pPr>
              <w:numPr>
                <w:ilvl w:val="0"/>
                <w:numId w:val="116"/>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Globalização e Nova Ordem Internacional; </w:t>
            </w:r>
          </w:p>
          <w:p w:rsidR="00696AE6" w:rsidRPr="00696AE6" w:rsidRDefault="00696AE6" w:rsidP="007160AF">
            <w:pPr>
              <w:spacing w:after="0" w:line="280" w:lineRule="atLeast"/>
              <w:rPr>
                <w:rFonts w:asciiTheme="minorHAnsi" w:hAnsiTheme="minorHAnsi" w:cs="Arial"/>
                <w:sz w:val="20"/>
                <w:szCs w:val="20"/>
              </w:rPr>
            </w:pPr>
          </w:p>
          <w:p w:rsidR="00696AE6" w:rsidRPr="00696AE6" w:rsidRDefault="00696AE6" w:rsidP="007160AF">
            <w:pPr>
              <w:spacing w:after="0" w:line="280" w:lineRule="atLeast"/>
              <w:rPr>
                <w:rFonts w:asciiTheme="minorHAnsi" w:hAnsiTheme="minorHAnsi" w:cs="Arial"/>
                <w:b/>
                <w:sz w:val="20"/>
                <w:szCs w:val="20"/>
              </w:rPr>
            </w:pPr>
            <w:r w:rsidRPr="00696AE6">
              <w:rPr>
                <w:rFonts w:asciiTheme="minorHAnsi" w:hAnsiTheme="minorHAnsi" w:cs="Arial"/>
                <w:b/>
                <w:sz w:val="20"/>
                <w:szCs w:val="20"/>
              </w:rPr>
              <w:t>Legislação Aduaneira</w:t>
            </w:r>
          </w:p>
          <w:p w:rsidR="00696AE6" w:rsidRPr="00696AE6" w:rsidRDefault="00696AE6" w:rsidP="007160AF">
            <w:pPr>
              <w:spacing w:after="0" w:line="280" w:lineRule="atLeast"/>
              <w:rPr>
                <w:rFonts w:asciiTheme="minorHAnsi" w:hAnsiTheme="minorHAnsi" w:cs="Arial"/>
                <w:b/>
                <w:sz w:val="20"/>
                <w:szCs w:val="20"/>
              </w:rPr>
            </w:pP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lastRenderedPageBreak/>
              <w:t>Sistema Aduaneiro Brasileiro</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Contratos Internacionais de Venda</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Dados técnicos e </w:t>
            </w:r>
            <w:proofErr w:type="spellStart"/>
            <w:r w:rsidRPr="00696AE6">
              <w:rPr>
                <w:rFonts w:asciiTheme="minorHAnsi" w:hAnsiTheme="minorHAnsi" w:cs="Arial"/>
                <w:sz w:val="20"/>
                <w:szCs w:val="20"/>
              </w:rPr>
              <w:t>unitização</w:t>
            </w:r>
            <w:proofErr w:type="spellEnd"/>
            <w:r w:rsidRPr="00696AE6">
              <w:rPr>
                <w:rFonts w:asciiTheme="minorHAnsi" w:hAnsiTheme="minorHAnsi" w:cs="Arial"/>
                <w:sz w:val="20"/>
                <w:szCs w:val="20"/>
              </w:rPr>
              <w:t xml:space="preserve"> de cargas</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Introdução e infraestrutura para o comércio internacional</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Características dos produtos exportados e importados pelo Brasil</w:t>
            </w:r>
          </w:p>
          <w:p w:rsidR="00696AE6" w:rsidRPr="00696AE6" w:rsidRDefault="00696AE6" w:rsidP="00B92D25">
            <w:pPr>
              <w:numPr>
                <w:ilvl w:val="0"/>
                <w:numId w:val="13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Termos de comércio internacional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INCOTERMS</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Direito Aduaneiro e Comércio Exterior na Atuação Profissional.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Regulamento Aduaneiro.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Procedimentos Administrativos e Jurídicos na Importação e Exportação.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As Normas da Organização Mundial do Comércio no Direito Brasileiro.</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Processo Administrativo Fiscal (PAF).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Transporte Internacional de Carga.</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Crimes nas Atividades de Comércio Exterior.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Direito Tributário no Comércio Exterior.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Câmbio e Pagamentos Internacionais. </w:t>
            </w:r>
          </w:p>
          <w:p w:rsidR="00696AE6" w:rsidRPr="00696AE6" w:rsidRDefault="00696AE6" w:rsidP="00B92D25">
            <w:pPr>
              <w:numPr>
                <w:ilvl w:val="0"/>
                <w:numId w:val="134"/>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Prática na Operacionalização da Exportação/Importação. </w:t>
            </w:r>
          </w:p>
          <w:p w:rsidR="00696AE6" w:rsidRPr="00696AE6" w:rsidRDefault="00696AE6" w:rsidP="00B92D25">
            <w:pPr>
              <w:numPr>
                <w:ilvl w:val="0"/>
                <w:numId w:val="134"/>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Seguro Internacional de Carga.</w:t>
            </w: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Height w:val="356"/>
        </w:trPr>
        <w:tc>
          <w:tcPr>
            <w:tcW w:w="4640" w:type="dxa"/>
            <w:gridSpan w:val="3"/>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4962"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color w:val="000000"/>
                <w:sz w:val="20"/>
                <w:szCs w:val="20"/>
                <w:shd w:val="clear" w:color="auto" w:fill="FFFFFF"/>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Height w:val="964"/>
        </w:trPr>
        <w:tc>
          <w:tcPr>
            <w:tcW w:w="4640" w:type="dxa"/>
            <w:gridSpan w:val="3"/>
            <w:shd w:val="clear" w:color="auto" w:fill="auto"/>
          </w:tcPr>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Avaliar Programas de importação e exportação de acordo com a tendência de mercado;</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Aplicar a legislação aduaneira para transação de atividades logísticas;</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Aplicar politicas brasileiras de importação e exportação para realização de serviços logísticos.</w:t>
            </w:r>
          </w:p>
        </w:tc>
        <w:tc>
          <w:tcPr>
            <w:tcW w:w="4962"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color w:val="000000"/>
                <w:sz w:val="20"/>
                <w:szCs w:val="20"/>
                <w:shd w:val="clear" w:color="auto" w:fill="FFFFFF"/>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Pr>
        <w:tc>
          <w:tcPr>
            <w:tcW w:w="4640" w:type="dxa"/>
            <w:gridSpan w:val="3"/>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p>
        </w:tc>
        <w:tc>
          <w:tcPr>
            <w:tcW w:w="4962"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CC3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76" w:type="dxa"/>
        </w:trPr>
        <w:tc>
          <w:tcPr>
            <w:tcW w:w="4640" w:type="dxa"/>
            <w:gridSpan w:val="3"/>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Saber trabalhar em equipe</w:t>
            </w:r>
          </w:p>
          <w:p w:rsidR="00696AE6" w:rsidRPr="00696AE6" w:rsidRDefault="00696AE6" w:rsidP="007160AF">
            <w:pPr>
              <w:spacing w:after="0" w:line="280" w:lineRule="atLeast"/>
              <w:ind w:left="720"/>
              <w:contextualSpacing/>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Organizar dados para realização de transações das atividades logísticas no comércio exterior</w:t>
            </w:r>
          </w:p>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Utilizar métodos de pesquisa para levantamento de dados do mercado exterior</w:t>
            </w:r>
          </w:p>
          <w:p w:rsidR="00696AE6" w:rsidRPr="00696AE6" w:rsidRDefault="00696AE6" w:rsidP="007160AF">
            <w:pPr>
              <w:tabs>
                <w:tab w:val="left" w:pos="3912"/>
              </w:tabs>
              <w:spacing w:after="0" w:line="280" w:lineRule="atLeast"/>
              <w:ind w:left="720"/>
              <w:contextualSpacing/>
              <w:jc w:val="both"/>
              <w:rPr>
                <w:rFonts w:asciiTheme="minorHAnsi" w:eastAsia="Times New Roman" w:hAnsiTheme="minorHAnsi" w:cs="Arial"/>
                <w:b/>
                <w:sz w:val="20"/>
                <w:szCs w:val="20"/>
              </w:rPr>
            </w:pPr>
          </w:p>
        </w:tc>
        <w:tc>
          <w:tcPr>
            <w:tcW w:w="4962"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CC30D9">
        <w:trPr>
          <w:gridAfter w:val="2"/>
          <w:wAfter w:w="76" w:type="dxa"/>
        </w:trPr>
        <w:tc>
          <w:tcPr>
            <w:tcW w:w="9602" w:type="dxa"/>
            <w:gridSpan w:val="7"/>
            <w:shd w:val="clear" w:color="auto" w:fill="D9D9D9"/>
          </w:tcPr>
          <w:p w:rsidR="00696AE6" w:rsidRPr="00696AE6" w:rsidRDefault="00696AE6" w:rsidP="007160AF">
            <w:pPr>
              <w:spacing w:after="0" w:line="480" w:lineRule="auto"/>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Bibliografia</w:t>
            </w:r>
          </w:p>
        </w:tc>
      </w:tr>
      <w:tr w:rsidR="00696AE6" w:rsidRPr="00696AE6" w:rsidTr="00CC30D9">
        <w:trPr>
          <w:gridAfter w:val="2"/>
          <w:wAfter w:w="76" w:type="dxa"/>
        </w:trPr>
        <w:tc>
          <w:tcPr>
            <w:tcW w:w="9602" w:type="dxa"/>
            <w:gridSpan w:val="7"/>
            <w:shd w:val="clear" w:color="auto" w:fill="F2F2F2"/>
          </w:tcPr>
          <w:p w:rsidR="00696AE6" w:rsidRPr="00696AE6" w:rsidRDefault="00696AE6" w:rsidP="007160AF">
            <w:pPr>
              <w:spacing w:after="0" w:line="280" w:lineRule="atLeast"/>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CC30D9">
        <w:trPr>
          <w:gridAfter w:val="2"/>
          <w:wAfter w:w="76" w:type="dxa"/>
        </w:trPr>
        <w:tc>
          <w:tcPr>
            <w:tcW w:w="9602" w:type="dxa"/>
            <w:gridSpan w:val="7"/>
          </w:tcPr>
          <w:p w:rsidR="00C139D7" w:rsidRPr="00C139D7" w:rsidRDefault="00C139D7" w:rsidP="00C139D7">
            <w:pPr>
              <w:spacing w:before="0" w:after="60"/>
              <w:ind w:left="38"/>
              <w:jc w:val="both"/>
              <w:textAlignment w:val="baseline"/>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lang w:val="en-US"/>
              </w:rPr>
              <w:t>ASHFORD, Norman J</w:t>
            </w:r>
            <w:proofErr w:type="gramStart"/>
            <w:r w:rsidRPr="00696AE6">
              <w:rPr>
                <w:rFonts w:asciiTheme="minorHAnsi" w:eastAsia="Times New Roman" w:hAnsiTheme="minorHAnsi" w:cs="Arial"/>
                <w:color w:val="000000"/>
                <w:sz w:val="20"/>
                <w:szCs w:val="20"/>
                <w:lang w:val="en-US"/>
              </w:rPr>
              <w:t>. ...</w:t>
            </w:r>
            <w:proofErr w:type="gramEnd"/>
            <w:r w:rsidRPr="00696AE6">
              <w:rPr>
                <w:rFonts w:asciiTheme="minorHAnsi" w:eastAsia="Times New Roman" w:hAnsiTheme="minorHAnsi" w:cs="Arial"/>
                <w:color w:val="000000"/>
                <w:sz w:val="20"/>
                <w:szCs w:val="20"/>
                <w:lang w:val="en-US"/>
              </w:rPr>
              <w:t xml:space="preserve"> [</w:t>
            </w:r>
            <w:proofErr w:type="gramStart"/>
            <w:r w:rsidRPr="00696AE6">
              <w:rPr>
                <w:rFonts w:asciiTheme="minorHAnsi" w:eastAsia="Times New Roman" w:hAnsiTheme="minorHAnsi" w:cs="Arial"/>
                <w:color w:val="000000"/>
                <w:sz w:val="20"/>
                <w:szCs w:val="20"/>
                <w:lang w:val="en-US"/>
              </w:rPr>
              <w:t>et</w:t>
            </w:r>
            <w:proofErr w:type="gramEnd"/>
            <w:r w:rsidRPr="00696AE6">
              <w:rPr>
                <w:rFonts w:asciiTheme="minorHAnsi" w:eastAsia="Times New Roman" w:hAnsiTheme="minorHAnsi" w:cs="Arial"/>
                <w:color w:val="000000"/>
                <w:sz w:val="20"/>
                <w:szCs w:val="20"/>
                <w:lang w:val="en-US"/>
              </w:rPr>
              <w:t xml:space="preserve"> al.]. </w:t>
            </w:r>
            <w:proofErr w:type="spellStart"/>
            <w:r w:rsidRPr="00696AE6">
              <w:rPr>
                <w:rFonts w:asciiTheme="minorHAnsi" w:eastAsia="Times New Roman" w:hAnsiTheme="minorHAnsi" w:cs="Arial"/>
                <w:b/>
                <w:color w:val="000000"/>
                <w:sz w:val="20"/>
                <w:szCs w:val="20"/>
              </w:rPr>
              <w:t>Operaçõ</w:t>
            </w:r>
            <w:proofErr w:type="gramStart"/>
            <w:r w:rsidRPr="00696AE6">
              <w:rPr>
                <w:rFonts w:asciiTheme="minorHAnsi" w:eastAsia="Times New Roman" w:hAnsiTheme="minorHAnsi" w:cs="Arial"/>
                <w:b/>
                <w:color w:val="000000"/>
                <w:sz w:val="20"/>
                <w:szCs w:val="20"/>
              </w:rPr>
              <w:t>es</w:t>
            </w:r>
            <w:proofErr w:type="spellEnd"/>
            <w:proofErr w:type="gramEnd"/>
            <w:r w:rsidRPr="00696AE6">
              <w:rPr>
                <w:rFonts w:asciiTheme="minorHAnsi" w:eastAsia="Times New Roman" w:hAnsiTheme="minorHAnsi" w:cs="Arial"/>
                <w:b/>
                <w:color w:val="000000"/>
                <w:sz w:val="20"/>
                <w:szCs w:val="20"/>
              </w:rPr>
              <w:t xml:space="preserve"> </w:t>
            </w:r>
            <w:proofErr w:type="spellStart"/>
            <w:r w:rsidRPr="00696AE6">
              <w:rPr>
                <w:rFonts w:asciiTheme="minorHAnsi" w:eastAsia="Times New Roman" w:hAnsiTheme="minorHAnsi" w:cs="Arial"/>
                <w:b/>
                <w:color w:val="000000"/>
                <w:sz w:val="20"/>
                <w:szCs w:val="20"/>
              </w:rPr>
              <w:t>aeroportuárias</w:t>
            </w:r>
            <w:proofErr w:type="spellEnd"/>
            <w:r>
              <w:rPr>
                <w:rFonts w:asciiTheme="minorHAnsi" w:eastAsia="Times New Roman" w:hAnsiTheme="minorHAnsi" w:cs="Arial"/>
                <w:color w:val="000000"/>
                <w:sz w:val="20"/>
                <w:szCs w:val="20"/>
              </w:rPr>
              <w:t xml:space="preserve"> : as melhores </w:t>
            </w:r>
            <w:proofErr w:type="spellStart"/>
            <w:r>
              <w:rPr>
                <w:rFonts w:asciiTheme="minorHAnsi" w:eastAsia="Times New Roman" w:hAnsiTheme="minorHAnsi" w:cs="Arial"/>
                <w:color w:val="000000"/>
                <w:sz w:val="20"/>
                <w:szCs w:val="20"/>
              </w:rPr>
              <w:t>práticas</w:t>
            </w:r>
            <w:proofErr w:type="spellEnd"/>
            <w:r>
              <w:rPr>
                <w:rFonts w:asciiTheme="minorHAnsi" w:eastAsia="Times New Roman" w:hAnsiTheme="minorHAnsi" w:cs="Arial"/>
                <w:color w:val="000000"/>
                <w:sz w:val="20"/>
                <w:szCs w:val="20"/>
              </w:rPr>
              <w:t xml:space="preserve">. - </w:t>
            </w:r>
            <w:r w:rsidRPr="00696AE6">
              <w:rPr>
                <w:rFonts w:asciiTheme="minorHAnsi" w:eastAsia="Times New Roman" w:hAnsiTheme="minorHAnsi" w:cs="Arial"/>
                <w:color w:val="000000"/>
                <w:sz w:val="20"/>
                <w:szCs w:val="20"/>
              </w:rPr>
              <w:t xml:space="preserve">3. </w:t>
            </w:r>
            <w:proofErr w:type="gramStart"/>
            <w:r w:rsidRPr="00696AE6">
              <w:rPr>
                <w:rFonts w:asciiTheme="minorHAnsi" w:eastAsia="Times New Roman" w:hAnsiTheme="minorHAnsi" w:cs="Arial"/>
                <w:color w:val="000000"/>
                <w:sz w:val="20"/>
                <w:szCs w:val="20"/>
              </w:rPr>
              <w:t>ed.</w:t>
            </w:r>
            <w:proofErr w:type="gramEnd"/>
            <w:r w:rsidRPr="00696AE6">
              <w:rPr>
                <w:rFonts w:asciiTheme="minorHAnsi" w:eastAsia="Times New Roman" w:hAnsiTheme="minorHAnsi" w:cs="Arial"/>
                <w:color w:val="000000"/>
                <w:sz w:val="20"/>
                <w:szCs w:val="20"/>
              </w:rPr>
              <w:t xml:space="preserve"> –</w:t>
            </w:r>
            <w:r>
              <w:rPr>
                <w:rFonts w:asciiTheme="minorHAnsi" w:eastAsia="Times New Roman" w:hAnsiTheme="minorHAnsi" w:cs="Arial"/>
                <w:color w:val="000000"/>
                <w:sz w:val="20"/>
                <w:szCs w:val="20"/>
              </w:rPr>
              <w:t xml:space="preserve"> Porto Alegre : </w:t>
            </w:r>
            <w:proofErr w:type="spellStart"/>
            <w:r>
              <w:rPr>
                <w:rFonts w:asciiTheme="minorHAnsi" w:eastAsia="Times New Roman" w:hAnsiTheme="minorHAnsi" w:cs="Arial"/>
                <w:color w:val="000000"/>
                <w:sz w:val="20"/>
                <w:szCs w:val="20"/>
              </w:rPr>
              <w:t>Bookman</w:t>
            </w:r>
            <w:proofErr w:type="spellEnd"/>
            <w:r>
              <w:rPr>
                <w:rFonts w:asciiTheme="minorHAnsi" w:eastAsia="Times New Roman" w:hAnsiTheme="minorHAnsi" w:cs="Arial"/>
                <w:color w:val="000000"/>
                <w:sz w:val="20"/>
                <w:szCs w:val="20"/>
              </w:rPr>
              <w:t xml:space="preserve">, 2015. </w:t>
            </w:r>
          </w:p>
          <w:p w:rsidR="00C139D7" w:rsidRDefault="00C139D7" w:rsidP="00C139D7">
            <w:pPr>
              <w:autoSpaceDE w:val="0"/>
              <w:autoSpaceDN w:val="0"/>
              <w:adjustRightInd w:val="0"/>
              <w:spacing w:before="0" w:after="60"/>
              <w:rPr>
                <w:rFonts w:asciiTheme="minorHAnsi" w:eastAsia="Times New Roman" w:hAnsiTheme="minorHAnsi" w:cs="Arial"/>
                <w:color w:val="000000"/>
                <w:sz w:val="20"/>
                <w:szCs w:val="20"/>
              </w:rPr>
            </w:pPr>
            <w:r>
              <w:rPr>
                <w:rFonts w:asciiTheme="minorHAnsi" w:hAnsiTheme="minorHAnsi" w:cs="Arial"/>
                <w:sz w:val="20"/>
                <w:szCs w:val="20"/>
              </w:rPr>
              <w:t xml:space="preserve">BRASIL, </w:t>
            </w:r>
            <w:proofErr w:type="spellStart"/>
            <w:r w:rsidRPr="00803AF5">
              <w:rPr>
                <w:rFonts w:asciiTheme="minorHAnsi" w:hAnsiTheme="minorHAnsi" w:cs="Arial"/>
                <w:sz w:val="20"/>
                <w:szCs w:val="20"/>
              </w:rPr>
              <w:t>Noveritis</w:t>
            </w:r>
            <w:proofErr w:type="spellEnd"/>
            <w:r w:rsidRPr="00803AF5">
              <w:rPr>
                <w:rFonts w:asciiTheme="minorHAnsi" w:hAnsiTheme="minorHAnsi" w:cs="Arial"/>
                <w:sz w:val="20"/>
                <w:szCs w:val="20"/>
              </w:rPr>
              <w:t xml:space="preserve"> do</w:t>
            </w:r>
            <w:r>
              <w:rPr>
                <w:rFonts w:asciiTheme="minorHAnsi" w:hAnsiTheme="minorHAnsi" w:cs="Arial"/>
                <w:sz w:val="20"/>
                <w:szCs w:val="20"/>
              </w:rPr>
              <w:t xml:space="preserve">; DAVID, </w:t>
            </w:r>
            <w:r w:rsidRPr="00803AF5">
              <w:rPr>
                <w:rFonts w:asciiTheme="minorHAnsi" w:hAnsiTheme="minorHAnsi" w:cs="Arial"/>
                <w:sz w:val="20"/>
                <w:szCs w:val="20"/>
              </w:rPr>
              <w:t>Pierre</w:t>
            </w:r>
            <w:r>
              <w:rPr>
                <w:rFonts w:asciiTheme="minorHAnsi" w:hAnsiTheme="minorHAnsi" w:cs="Arial"/>
                <w:sz w:val="20"/>
                <w:szCs w:val="20"/>
              </w:rPr>
              <w:t xml:space="preserve">. </w:t>
            </w:r>
            <w:r w:rsidRPr="00803AF5">
              <w:rPr>
                <w:rFonts w:asciiTheme="minorHAnsi" w:hAnsiTheme="minorHAnsi" w:cs="Arial"/>
                <w:b/>
                <w:sz w:val="20"/>
                <w:szCs w:val="20"/>
              </w:rPr>
              <w:t>Logística internacional</w:t>
            </w:r>
            <w:r>
              <w:rPr>
                <w:rFonts w:asciiTheme="minorHAnsi" w:hAnsiTheme="minorHAnsi" w:cs="Arial"/>
                <w:b/>
                <w:sz w:val="20"/>
                <w:szCs w:val="20"/>
              </w:rPr>
              <w:t xml:space="preserve">. </w:t>
            </w:r>
            <w:r w:rsidRPr="00C51AD1">
              <w:rPr>
                <w:rFonts w:asciiTheme="minorHAnsi" w:hAnsiTheme="minorHAnsi" w:cs="Arial"/>
                <w:sz w:val="20"/>
                <w:szCs w:val="20"/>
              </w:rPr>
              <w:t>– 4. Ed. -</w:t>
            </w:r>
            <w:r>
              <w:rPr>
                <w:rFonts w:asciiTheme="minorHAnsi" w:hAnsiTheme="minorHAnsi" w:cs="Arial"/>
                <w:b/>
                <w:sz w:val="20"/>
                <w:szCs w:val="20"/>
              </w:rPr>
              <w:t xml:space="preserve"> </w:t>
            </w:r>
            <w:r w:rsidRPr="00696AE6">
              <w:rPr>
                <w:rFonts w:asciiTheme="minorHAnsi" w:eastAsia="Times New Roman" w:hAnsiTheme="minorHAnsi" w:cs="Arial"/>
                <w:color w:val="000000"/>
                <w:sz w:val="20"/>
                <w:szCs w:val="20"/>
              </w:rPr>
              <w:t xml:space="preserve">São Paulo, SP: </w:t>
            </w:r>
            <w:proofErr w:type="spellStart"/>
            <w:r w:rsidRPr="00803AF5">
              <w:rPr>
                <w:rFonts w:asciiTheme="minorHAnsi" w:eastAsia="Times New Roman" w:hAnsiTheme="minorHAnsi" w:cs="Arial"/>
                <w:color w:val="000000"/>
                <w:sz w:val="20"/>
                <w:szCs w:val="20"/>
              </w:rPr>
              <w:t>Cengage</w:t>
            </w:r>
            <w:proofErr w:type="spellEnd"/>
            <w:r>
              <w:rPr>
                <w:rFonts w:asciiTheme="minorHAnsi" w:eastAsia="Times New Roman" w:hAnsiTheme="minorHAnsi" w:cs="Arial"/>
                <w:color w:val="000000"/>
                <w:sz w:val="20"/>
                <w:szCs w:val="20"/>
              </w:rPr>
              <w:t>, 2016.</w:t>
            </w:r>
          </w:p>
          <w:p w:rsidR="00C51AD1" w:rsidRPr="00C139D7" w:rsidRDefault="00C139D7" w:rsidP="00C139D7">
            <w:pPr>
              <w:spacing w:before="0" w:after="60"/>
              <w:ind w:left="38"/>
              <w:jc w:val="both"/>
              <w:textAlignment w:val="baseline"/>
              <w:rPr>
                <w:rFonts w:asciiTheme="minorHAnsi" w:eastAsia="Times New Roman" w:hAnsiTheme="minorHAnsi" w:cs="Arial"/>
                <w:color w:val="000000"/>
                <w:sz w:val="20"/>
                <w:szCs w:val="20"/>
              </w:rPr>
            </w:pPr>
            <w:proofErr w:type="gramStart"/>
            <w:r w:rsidRPr="00696AE6">
              <w:rPr>
                <w:rFonts w:asciiTheme="minorHAnsi" w:eastAsia="Times New Roman" w:hAnsiTheme="minorHAnsi" w:cs="Arial"/>
                <w:color w:val="000000"/>
                <w:sz w:val="20"/>
                <w:szCs w:val="20"/>
              </w:rPr>
              <w:t>ROJAS,</w:t>
            </w:r>
            <w:proofErr w:type="gramEnd"/>
            <w:r w:rsidRPr="00696AE6">
              <w:rPr>
                <w:rFonts w:asciiTheme="minorHAnsi" w:eastAsia="Times New Roman" w:hAnsiTheme="minorHAnsi" w:cs="Arial"/>
                <w:color w:val="000000"/>
                <w:sz w:val="20"/>
                <w:szCs w:val="20"/>
              </w:rPr>
              <w:t xml:space="preserve"> Pablo</w:t>
            </w:r>
            <w:r w:rsidRPr="00696AE6">
              <w:rPr>
                <w:rFonts w:asciiTheme="minorHAnsi" w:eastAsia="Times New Roman" w:hAnsiTheme="minorHAnsi" w:cs="Arial"/>
                <w:b/>
                <w:color w:val="000000"/>
                <w:sz w:val="20"/>
                <w:szCs w:val="20"/>
              </w:rPr>
              <w:t>. Introdução à logística portuária e noções de comércio exterior</w:t>
            </w:r>
            <w:r w:rsidRPr="00696AE6">
              <w:rPr>
                <w:rFonts w:asciiTheme="minorHAnsi" w:eastAsia="Times New Roman" w:hAnsiTheme="minorHAnsi" w:cs="Arial"/>
                <w:color w:val="000000"/>
                <w:sz w:val="20"/>
                <w:szCs w:val="20"/>
              </w:rPr>
              <w:t xml:space="preserve">. – Porto </w:t>
            </w:r>
            <w:proofErr w:type="gramStart"/>
            <w:r w:rsidRPr="00696AE6">
              <w:rPr>
                <w:rFonts w:asciiTheme="minorHAnsi" w:eastAsia="Times New Roman" w:hAnsiTheme="minorHAnsi" w:cs="Arial"/>
                <w:color w:val="000000"/>
                <w:sz w:val="20"/>
                <w:szCs w:val="20"/>
              </w:rPr>
              <w:t>Alegre :</w:t>
            </w:r>
            <w:proofErr w:type="gramEnd"/>
            <w:r w:rsidRPr="00696AE6">
              <w:rPr>
                <w:rFonts w:asciiTheme="minorHAnsi" w:eastAsia="Times New Roman" w:hAnsiTheme="minorHAnsi" w:cs="Arial"/>
                <w:color w:val="000000"/>
                <w:sz w:val="20"/>
                <w:szCs w:val="20"/>
              </w:rPr>
              <w:t xml:space="preserve"> </w:t>
            </w:r>
            <w:proofErr w:type="spellStart"/>
            <w:r w:rsidRPr="00696AE6">
              <w:rPr>
                <w:rFonts w:asciiTheme="minorHAnsi" w:eastAsia="Times New Roman" w:hAnsiTheme="minorHAnsi" w:cs="Arial"/>
                <w:color w:val="000000"/>
                <w:sz w:val="20"/>
                <w:szCs w:val="20"/>
              </w:rPr>
              <w:t>Bookman</w:t>
            </w:r>
            <w:proofErr w:type="spellEnd"/>
            <w:r w:rsidRPr="00696AE6">
              <w:rPr>
                <w:rFonts w:asciiTheme="minorHAnsi" w:eastAsia="Times New Roman" w:hAnsiTheme="minorHAnsi" w:cs="Arial"/>
                <w:color w:val="000000"/>
                <w:sz w:val="20"/>
                <w:szCs w:val="20"/>
              </w:rPr>
              <w:t>, 2014.</w:t>
            </w:r>
          </w:p>
        </w:tc>
      </w:tr>
      <w:tr w:rsidR="00696AE6" w:rsidRPr="00696AE6" w:rsidTr="00CC30D9">
        <w:trPr>
          <w:gridAfter w:val="2"/>
          <w:wAfter w:w="76" w:type="dxa"/>
        </w:trPr>
        <w:tc>
          <w:tcPr>
            <w:tcW w:w="9602" w:type="dxa"/>
            <w:gridSpan w:val="7"/>
            <w:shd w:val="clear" w:color="auto" w:fill="F2F2F2"/>
          </w:tcPr>
          <w:p w:rsidR="00696AE6" w:rsidRPr="00696AE6" w:rsidRDefault="00696AE6" w:rsidP="007160AF">
            <w:pPr>
              <w:spacing w:after="0" w:line="280" w:lineRule="atLeast"/>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Complementar </w:t>
            </w:r>
          </w:p>
        </w:tc>
      </w:tr>
      <w:tr w:rsidR="00696AE6" w:rsidRPr="00696AE6" w:rsidTr="00CC30D9">
        <w:trPr>
          <w:gridAfter w:val="2"/>
          <w:wAfter w:w="76" w:type="dxa"/>
        </w:trPr>
        <w:tc>
          <w:tcPr>
            <w:tcW w:w="9602" w:type="dxa"/>
            <w:gridSpan w:val="7"/>
          </w:tcPr>
          <w:p w:rsidR="001E7755" w:rsidRPr="00C139D7" w:rsidRDefault="001E7755" w:rsidP="00F0034E">
            <w:pPr>
              <w:spacing w:before="0" w:after="60"/>
              <w:jc w:val="both"/>
              <w:rPr>
                <w:rFonts w:asciiTheme="minorHAnsi" w:hAnsiTheme="minorHAnsi" w:cs="Arial"/>
                <w:sz w:val="20"/>
                <w:szCs w:val="20"/>
              </w:rPr>
            </w:pPr>
            <w:r w:rsidRPr="00C139D7">
              <w:rPr>
                <w:rFonts w:asciiTheme="minorHAnsi" w:hAnsiTheme="minorHAnsi" w:cs="Arial"/>
                <w:sz w:val="20"/>
                <w:szCs w:val="20"/>
              </w:rPr>
              <w:t xml:space="preserve">CASTIGLIONI, José Antônio de Mattos. </w:t>
            </w:r>
            <w:r w:rsidRPr="00A01B10">
              <w:rPr>
                <w:rFonts w:asciiTheme="minorHAnsi" w:hAnsiTheme="minorHAnsi" w:cs="Arial"/>
                <w:b/>
                <w:sz w:val="20"/>
                <w:szCs w:val="20"/>
              </w:rPr>
              <w:t>Logística Operacional</w:t>
            </w:r>
            <w:r w:rsidRPr="00C139D7">
              <w:rPr>
                <w:rFonts w:asciiTheme="minorHAnsi" w:hAnsiTheme="minorHAnsi" w:cs="Arial"/>
                <w:sz w:val="20"/>
                <w:szCs w:val="20"/>
              </w:rPr>
              <w:t>: Guia Prático. São Paulo: Erica. 2010.</w:t>
            </w:r>
          </w:p>
          <w:p w:rsidR="001E7755" w:rsidRPr="00C139D7" w:rsidRDefault="001E7755" w:rsidP="00F0034E">
            <w:pPr>
              <w:spacing w:before="0" w:after="60"/>
              <w:jc w:val="both"/>
              <w:rPr>
                <w:rFonts w:asciiTheme="minorHAnsi" w:hAnsiTheme="minorHAnsi" w:cs="Arial"/>
                <w:sz w:val="20"/>
                <w:szCs w:val="20"/>
              </w:rPr>
            </w:pPr>
            <w:r w:rsidRPr="00C139D7">
              <w:rPr>
                <w:rFonts w:asciiTheme="minorHAnsi" w:hAnsiTheme="minorHAnsi" w:cs="Arial"/>
                <w:sz w:val="20"/>
                <w:szCs w:val="20"/>
              </w:rPr>
              <w:t xml:space="preserve">CAXITO, Fabiano. </w:t>
            </w:r>
            <w:r w:rsidRPr="00A01B10">
              <w:rPr>
                <w:rFonts w:asciiTheme="minorHAnsi" w:hAnsiTheme="minorHAnsi" w:cs="Arial"/>
                <w:b/>
                <w:sz w:val="20"/>
                <w:szCs w:val="20"/>
              </w:rPr>
              <w:t>Logística um enfoque pratico</w:t>
            </w:r>
            <w:r w:rsidRPr="00C139D7">
              <w:rPr>
                <w:rFonts w:asciiTheme="minorHAnsi" w:hAnsiTheme="minorHAnsi" w:cs="Arial"/>
                <w:sz w:val="20"/>
                <w:szCs w:val="20"/>
              </w:rPr>
              <w:t xml:space="preserve">. São Paulo: Saraiva. 2010. </w:t>
            </w:r>
          </w:p>
          <w:p w:rsidR="001E7755" w:rsidRDefault="001E7755" w:rsidP="00F0034E">
            <w:pPr>
              <w:autoSpaceDE w:val="0"/>
              <w:autoSpaceDN w:val="0"/>
              <w:adjustRightInd w:val="0"/>
              <w:spacing w:before="0" w:after="60"/>
              <w:rPr>
                <w:rFonts w:asciiTheme="minorHAnsi" w:hAnsiTheme="minorHAnsi" w:cs="Arial"/>
                <w:sz w:val="20"/>
                <w:szCs w:val="20"/>
              </w:rPr>
            </w:pPr>
            <w:r w:rsidRPr="00696AE6">
              <w:rPr>
                <w:rFonts w:asciiTheme="minorHAnsi" w:hAnsiTheme="minorHAnsi" w:cs="Arial"/>
                <w:sz w:val="20"/>
                <w:szCs w:val="20"/>
              </w:rPr>
              <w:t xml:space="preserve">SERVIÇO NACIONAL DE APRENDIZAGEM INDUSTRIAL. DEPARTAMENTO NACIONAL. </w:t>
            </w:r>
            <w:r w:rsidRPr="00A01B10">
              <w:rPr>
                <w:rFonts w:asciiTheme="minorHAnsi" w:hAnsiTheme="minorHAnsi" w:cs="Arial"/>
                <w:b/>
                <w:sz w:val="20"/>
                <w:szCs w:val="20"/>
              </w:rPr>
              <w:t>Logística de expedição</w:t>
            </w:r>
            <w:r w:rsidRPr="00696AE6">
              <w:rPr>
                <w:rFonts w:asciiTheme="minorHAnsi" w:hAnsiTheme="minorHAnsi" w:cs="Arial"/>
                <w:sz w:val="20"/>
                <w:szCs w:val="20"/>
              </w:rPr>
              <w:t>. Brasília, DF: SENAI/DN, 2013. 92 p. (Série Logística).</w:t>
            </w:r>
          </w:p>
          <w:p w:rsidR="0008306D" w:rsidRDefault="0008306D" w:rsidP="00F0034E">
            <w:pPr>
              <w:spacing w:before="0" w:after="60"/>
              <w:jc w:val="both"/>
              <w:textAlignment w:val="baseline"/>
              <w:rPr>
                <w:rFonts w:asciiTheme="minorHAnsi" w:hAnsiTheme="minorHAnsi" w:cs="Arial"/>
                <w:sz w:val="20"/>
                <w:szCs w:val="20"/>
              </w:rPr>
            </w:pPr>
            <w:r w:rsidRPr="0008306D">
              <w:rPr>
                <w:rFonts w:asciiTheme="minorHAnsi" w:hAnsiTheme="minorHAnsi" w:cs="Arial"/>
                <w:sz w:val="20"/>
                <w:szCs w:val="20"/>
              </w:rPr>
              <w:t xml:space="preserve">SERVIÇO NACIONAL DE APRENDIZAGEM INDUSTRIAL. DEPARTAMENTO NACIONAL. </w:t>
            </w:r>
            <w:r w:rsidRPr="00955784">
              <w:rPr>
                <w:rFonts w:asciiTheme="minorHAnsi" w:hAnsiTheme="minorHAnsi" w:cs="Arial"/>
                <w:b/>
                <w:sz w:val="20"/>
                <w:szCs w:val="20"/>
              </w:rPr>
              <w:t>Conceitos básicos de logística</w:t>
            </w:r>
            <w:r w:rsidRPr="0008306D">
              <w:rPr>
                <w:rFonts w:asciiTheme="minorHAnsi" w:hAnsiTheme="minorHAnsi" w:cs="Arial"/>
                <w:sz w:val="20"/>
                <w:szCs w:val="20"/>
              </w:rPr>
              <w:t xml:space="preserve">. Brasília, DF: SENAI/DN. 92 p. (Série Logística). </w:t>
            </w:r>
          </w:p>
          <w:p w:rsidR="00696AE6" w:rsidRPr="00C139D7" w:rsidRDefault="001E7755" w:rsidP="00F0034E">
            <w:pPr>
              <w:spacing w:before="0" w:after="60"/>
              <w:jc w:val="both"/>
              <w:textAlignment w:val="baseline"/>
              <w:rPr>
                <w:rFonts w:asciiTheme="minorHAnsi" w:hAnsiTheme="minorHAnsi" w:cs="Arial"/>
                <w:sz w:val="20"/>
                <w:szCs w:val="20"/>
              </w:rPr>
            </w:pPr>
            <w:r w:rsidRPr="00C139D7">
              <w:rPr>
                <w:rFonts w:asciiTheme="minorHAnsi" w:hAnsiTheme="minorHAnsi" w:cs="Arial"/>
                <w:sz w:val="20"/>
                <w:szCs w:val="20"/>
              </w:rPr>
              <w:t xml:space="preserve">VASCONCELLOS, Marco Antônio Sandoval de. </w:t>
            </w:r>
            <w:r w:rsidRPr="00A01B10">
              <w:rPr>
                <w:rFonts w:asciiTheme="minorHAnsi" w:hAnsiTheme="minorHAnsi" w:cs="Arial"/>
                <w:b/>
                <w:sz w:val="20"/>
                <w:szCs w:val="20"/>
              </w:rPr>
              <w:t>Economia</w:t>
            </w:r>
            <w:r w:rsidRPr="00C139D7">
              <w:rPr>
                <w:rFonts w:asciiTheme="minorHAnsi" w:hAnsiTheme="minorHAnsi" w:cs="Arial"/>
                <w:sz w:val="20"/>
                <w:szCs w:val="20"/>
              </w:rPr>
              <w:t>: macro e micro. São Paulo: Atlas, 2011.</w:t>
            </w:r>
          </w:p>
        </w:tc>
      </w:tr>
    </w:tbl>
    <w:p w:rsidR="00696AE6" w:rsidRPr="00696AE6" w:rsidRDefault="00696AE6" w:rsidP="00696AE6">
      <w:pPr>
        <w:spacing w:after="0"/>
        <w:rPr>
          <w:rFonts w:asciiTheme="minorHAnsi" w:hAnsiTheme="minorHAnsi" w:cs="Arial"/>
          <w:sz w:val="20"/>
          <w:szCs w:val="20"/>
        </w:rPr>
      </w:pPr>
    </w:p>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410"/>
      </w:tblGrid>
      <w:tr w:rsidR="00696AE6" w:rsidRPr="00696AE6" w:rsidTr="007160AF">
        <w:tc>
          <w:tcPr>
            <w:tcW w:w="7230" w:type="dxa"/>
            <w:gridSpan w:val="3"/>
            <w:shd w:val="clear" w:color="auto" w:fill="D9D9D9"/>
          </w:tcPr>
          <w:p w:rsidR="00696AE6" w:rsidRPr="00696AE6" w:rsidRDefault="00696AE6" w:rsidP="007160AF">
            <w:pPr>
              <w:spacing w:after="0"/>
              <w:jc w:val="both"/>
              <w:rPr>
                <w:rFonts w:asciiTheme="minorHAnsi" w:hAnsiTheme="minorHAnsi"/>
                <w:color w:val="000000"/>
                <w:sz w:val="20"/>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C55A4E"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C55A4E">
            <w:pPr>
              <w:spacing w:after="0"/>
              <w:jc w:val="both"/>
              <w:rPr>
                <w:rFonts w:asciiTheme="minorHAnsi" w:eastAsia="Times New Roman" w:hAnsiTheme="minorHAnsi" w:cs="Arial"/>
                <w:color w:val="000000"/>
                <w:sz w:val="20"/>
                <w:szCs w:val="20"/>
              </w:rPr>
            </w:pPr>
            <w:r w:rsidRPr="00696AE6">
              <w:rPr>
                <w:rFonts w:asciiTheme="minorHAnsi" w:hAnsiTheme="minorHAnsi"/>
                <w:color w:val="000000"/>
                <w:sz w:val="20"/>
              </w:rPr>
              <w:br w:type="page"/>
            </w:r>
            <w:r w:rsidRPr="00696AE6">
              <w:rPr>
                <w:rFonts w:asciiTheme="minorHAnsi" w:hAnsiTheme="minorHAnsi" w:cs="Arial"/>
                <w:color w:val="000000"/>
                <w:sz w:val="20"/>
                <w:szCs w:val="20"/>
              </w:rPr>
              <w:t>Gestão de Suprimentos</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7160AF">
            <w:pPr>
              <w:spacing w:after="0" w:line="480" w:lineRule="auto"/>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eastAsia="Times New Roman" w:hAnsiTheme="minorHAnsi" w:cs="Arial"/>
                <w:sz w:val="20"/>
                <w:szCs w:val="20"/>
              </w:rPr>
              <w:t>UC3 e UC4</w:t>
            </w:r>
          </w:p>
        </w:tc>
        <w:tc>
          <w:tcPr>
            <w:tcW w:w="5079" w:type="dxa"/>
            <w:gridSpan w:val="2"/>
            <w:vAlign w:val="center"/>
          </w:tcPr>
          <w:p w:rsidR="00696AE6" w:rsidRPr="00696AE6" w:rsidRDefault="00696AE6" w:rsidP="007160AF">
            <w:pPr>
              <w:spacing w:after="0" w:line="480" w:lineRule="auto"/>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Pr="00696AE6">
              <w:rPr>
                <w:rFonts w:asciiTheme="minorHAnsi" w:eastAsia="Times New Roman" w:hAnsiTheme="minorHAnsi" w:cs="Arial"/>
                <w:color w:val="000000"/>
                <w:sz w:val="20"/>
                <w:szCs w:val="20"/>
              </w:rPr>
              <w:t>Específico III</w:t>
            </w:r>
          </w:p>
        </w:tc>
      </w:tr>
      <w:tr w:rsidR="00696AE6" w:rsidRPr="00696AE6" w:rsidTr="007160AF">
        <w:trPr>
          <w:cantSplit/>
          <w:trHeight w:val="59"/>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Gestão da cadeia de Suprimentos</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123"/>
              </w:numPr>
              <w:autoSpaceDE w:val="0"/>
              <w:autoSpaceDN w:val="0"/>
              <w:adjustRightInd w:val="0"/>
              <w:spacing w:before="0" w:after="0" w:line="240" w:lineRule="atLeast"/>
              <w:ind w:left="426"/>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Conceituar cadeia de suprimentos para </w:t>
            </w:r>
            <w:proofErr w:type="gramStart"/>
            <w:r w:rsidRPr="00696AE6">
              <w:rPr>
                <w:rFonts w:asciiTheme="minorHAnsi" w:hAnsiTheme="minorHAnsi" w:cs="Arial"/>
                <w:color w:val="000000"/>
                <w:sz w:val="20"/>
                <w:szCs w:val="20"/>
              </w:rPr>
              <w:t>realização de atividade logísticas</w:t>
            </w:r>
            <w:proofErr w:type="gramEnd"/>
          </w:p>
          <w:p w:rsidR="00696AE6" w:rsidRPr="00696AE6" w:rsidRDefault="00696AE6" w:rsidP="00B92D25">
            <w:pPr>
              <w:numPr>
                <w:ilvl w:val="0"/>
                <w:numId w:val="123"/>
              </w:numPr>
              <w:spacing w:before="0" w:after="0" w:line="24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Reconhecer sistemas de informações aplicados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cadeia de suprimentos.</w:t>
            </w:r>
          </w:p>
        </w:tc>
        <w:tc>
          <w:tcPr>
            <w:tcW w:w="5149" w:type="dxa"/>
            <w:gridSpan w:val="3"/>
            <w:vMerge w:val="restart"/>
            <w:shd w:val="clear" w:color="auto" w:fill="auto"/>
          </w:tcPr>
          <w:p w:rsidR="00696AE6" w:rsidRPr="00696AE6" w:rsidRDefault="00696AE6" w:rsidP="007160AF">
            <w:pPr>
              <w:spacing w:after="0" w:line="24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Cadeia de Suprimentos</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Gerenciamento da Cadeia de Suprimentos – SCM.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Conceitos e Principais Aspectos.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Discutir a evolução da gestão e sua perspectiva.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Da centralização à integração.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Gestão Centralizada e Gestão Federativa.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Gestão Integrada de Cadeias de Suprimento – Formas organizacionais.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Necessidade da Previsão de Demanda e sua Influência no Comportamento da Cadeia - Gestão da Demanda.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Emprego da Metodologia em Setores de Manufatura e Setores de Serviços.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Importância do Fluxo de Sistemas de Informação.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Funções da Cadeia de Suprimentos;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Compras, Estoques, Almoxarifados, Centros de Distribuição; </w:t>
            </w:r>
          </w:p>
          <w:p w:rsidR="00696AE6" w:rsidRPr="00696AE6" w:rsidRDefault="00696AE6" w:rsidP="00B92D25">
            <w:pPr>
              <w:numPr>
                <w:ilvl w:val="0"/>
                <w:numId w:val="121"/>
              </w:numPr>
              <w:spacing w:before="0" w:after="0" w:line="240" w:lineRule="atLeast"/>
              <w:ind w:left="363" w:hanging="142"/>
              <w:contextualSpacing/>
              <w:jc w:val="both"/>
              <w:rPr>
                <w:rFonts w:asciiTheme="minorHAnsi" w:hAnsiTheme="minorHAnsi" w:cs="Arial"/>
                <w:sz w:val="20"/>
                <w:szCs w:val="20"/>
              </w:rPr>
            </w:pPr>
            <w:r w:rsidRPr="00696AE6">
              <w:rPr>
                <w:rFonts w:asciiTheme="minorHAnsi" w:hAnsiTheme="minorHAnsi" w:cs="Arial"/>
                <w:sz w:val="20"/>
                <w:szCs w:val="20"/>
              </w:rPr>
              <w:t xml:space="preserve">Integração dos processos logísticos através da cadeia de suprimentos desde a seleção de fornecedores até a entrega do produto final ao cliente através das varias etapas de planejamento e movimentações físicas. </w:t>
            </w:r>
          </w:p>
          <w:p w:rsidR="00696AE6" w:rsidRPr="00696AE6" w:rsidRDefault="00696AE6" w:rsidP="00B92D25">
            <w:pPr>
              <w:numPr>
                <w:ilvl w:val="0"/>
                <w:numId w:val="121"/>
              </w:numPr>
              <w:spacing w:before="0" w:after="0" w:line="240" w:lineRule="atLeast"/>
              <w:ind w:left="363" w:hanging="142"/>
              <w:contextualSpacing/>
              <w:jc w:val="both"/>
              <w:rPr>
                <w:rFonts w:asciiTheme="minorHAnsi" w:eastAsia="Times New Roman" w:hAnsiTheme="minorHAnsi" w:cs="Arial"/>
                <w:sz w:val="20"/>
                <w:szCs w:val="20"/>
              </w:rPr>
            </w:pPr>
            <w:r w:rsidRPr="00696AE6">
              <w:rPr>
                <w:rFonts w:asciiTheme="minorHAnsi" w:hAnsiTheme="minorHAnsi" w:cs="Arial"/>
                <w:sz w:val="20"/>
                <w:szCs w:val="20"/>
              </w:rPr>
              <w:t>Sistemas de Informações aplicados à Cadeia de Suprimentos.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1" w:type="dxa"/>
            <w:shd w:val="clear" w:color="auto" w:fill="auto"/>
            <w:vAlign w:val="center"/>
          </w:tcPr>
          <w:p w:rsidR="00696AE6" w:rsidRPr="00696AE6" w:rsidRDefault="00696AE6" w:rsidP="007160AF">
            <w:pPr>
              <w:spacing w:after="0" w:line="24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9"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122"/>
              </w:numPr>
              <w:spacing w:before="0" w:after="0" w:line="24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Avaliar processos de gerenciamento da cadeia de suprimentos;</w:t>
            </w:r>
          </w:p>
          <w:p w:rsidR="00696AE6" w:rsidRPr="00696AE6" w:rsidRDefault="00696AE6" w:rsidP="00B92D25">
            <w:pPr>
              <w:numPr>
                <w:ilvl w:val="0"/>
                <w:numId w:val="122"/>
              </w:numPr>
              <w:spacing w:before="0" w:after="0" w:line="24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Aplicar </w:t>
            </w:r>
            <w:r w:rsidR="00F7790F" w:rsidRPr="00696AE6">
              <w:rPr>
                <w:rFonts w:asciiTheme="minorHAnsi" w:hAnsiTheme="minorHAnsi" w:cs="Arial"/>
                <w:sz w:val="20"/>
                <w:szCs w:val="20"/>
              </w:rPr>
              <w:t>conceitos logísticos para gerenciamento da cadeia de suprimentos</w:t>
            </w:r>
          </w:p>
          <w:p w:rsidR="00696AE6" w:rsidRPr="00696AE6" w:rsidRDefault="00696AE6" w:rsidP="00B92D25">
            <w:pPr>
              <w:numPr>
                <w:ilvl w:val="0"/>
                <w:numId w:val="122"/>
              </w:numPr>
              <w:spacing w:before="0" w:after="0" w:line="24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Aplicar sistema de gestão integrada para monitoramento da cadeia de suprimentos</w:t>
            </w:r>
          </w:p>
        </w:tc>
        <w:tc>
          <w:tcPr>
            <w:tcW w:w="5149"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r w:rsidR="00F7790F" w:rsidRPr="00696AE6">
              <w:rPr>
                <w:rFonts w:asciiTheme="minorHAnsi" w:eastAsia="Times New Roman" w:hAnsiTheme="minorHAnsi" w:cs="Arial"/>
                <w:b/>
                <w:sz w:val="20"/>
                <w:szCs w:val="20"/>
              </w:rPr>
              <w:t>Metodológicas.</w:t>
            </w:r>
            <w:r w:rsidRPr="00696AE6">
              <w:rPr>
                <w:rFonts w:asciiTheme="minorHAnsi" w:eastAsia="Times New Roman" w:hAnsiTheme="minorHAnsi" w:cs="Arial"/>
                <w:b/>
                <w:sz w:val="20"/>
                <w:szCs w:val="20"/>
              </w:rPr>
              <w:t xml:space="preserve">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4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4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4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4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Aplicar processos relativos</w:t>
            </w:r>
            <w:r w:rsidR="00F7790F" w:rsidRPr="00696AE6">
              <w:rPr>
                <w:rFonts w:asciiTheme="minorHAnsi" w:eastAsia="Times New Roman" w:hAnsiTheme="minorHAnsi" w:cs="Arial"/>
                <w:sz w:val="20"/>
                <w:szCs w:val="20"/>
              </w:rPr>
              <w:t xml:space="preserve"> </w:t>
            </w:r>
            <w:r w:rsidRPr="00696AE6">
              <w:rPr>
                <w:rFonts w:asciiTheme="minorHAnsi" w:eastAsia="Times New Roman" w:hAnsiTheme="minorHAnsi" w:cs="Arial"/>
                <w:sz w:val="20"/>
                <w:szCs w:val="20"/>
              </w:rPr>
              <w:t xml:space="preserve">ao planejamento financeiro nas empresas. </w:t>
            </w:r>
          </w:p>
          <w:p w:rsidR="00696AE6" w:rsidRPr="00696AE6" w:rsidRDefault="00696AE6" w:rsidP="007160AF">
            <w:pPr>
              <w:spacing w:after="0" w:line="24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4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 ferramentas de gerenciamento de informações da cadeia de suprimentos</w:t>
            </w:r>
          </w:p>
        </w:tc>
        <w:tc>
          <w:tcPr>
            <w:tcW w:w="5149" w:type="dxa"/>
            <w:gridSpan w:val="3"/>
            <w:vMerge/>
            <w:shd w:val="clear" w:color="auto" w:fill="auto"/>
          </w:tcPr>
          <w:p w:rsidR="00696AE6" w:rsidRPr="00696AE6" w:rsidRDefault="00696AE6" w:rsidP="007160AF">
            <w:pPr>
              <w:spacing w:after="0" w:line="24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696AE6" w:rsidP="007160AF">
            <w:pPr>
              <w:spacing w:after="0" w:line="280" w:lineRule="atLeast"/>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p w:rsidR="00696AE6" w:rsidRPr="00696AE6" w:rsidRDefault="00696AE6" w:rsidP="007160AF">
            <w:pPr>
              <w:spacing w:after="0" w:line="280" w:lineRule="atLeast"/>
              <w:rPr>
                <w:rFonts w:asciiTheme="minorHAnsi" w:eastAsia="Times New Roman" w:hAnsiTheme="minorHAnsi" w:cs="Arial"/>
                <w:b/>
                <w:color w:val="000000"/>
                <w:sz w:val="20"/>
                <w:szCs w:val="20"/>
              </w:rPr>
            </w:pPr>
          </w:p>
        </w:tc>
      </w:tr>
      <w:tr w:rsidR="00696AE6" w:rsidRPr="00696AE6" w:rsidTr="007160AF">
        <w:tc>
          <w:tcPr>
            <w:tcW w:w="9640" w:type="dxa"/>
            <w:gridSpan w:val="4"/>
          </w:tcPr>
          <w:p w:rsidR="00665970" w:rsidRPr="00696AE6" w:rsidRDefault="00665970" w:rsidP="0009242A">
            <w:pPr>
              <w:autoSpaceDE w:val="0"/>
              <w:autoSpaceDN w:val="0"/>
              <w:adjustRightInd w:val="0"/>
              <w:spacing w:before="0" w:after="60"/>
              <w:jc w:val="both"/>
              <w:rPr>
                <w:rFonts w:asciiTheme="minorHAnsi" w:hAnsiTheme="minorHAnsi" w:cs="Arial"/>
                <w:color w:val="000000" w:themeColor="text1"/>
                <w:sz w:val="20"/>
                <w:szCs w:val="20"/>
              </w:rPr>
            </w:pPr>
            <w:r w:rsidRPr="00696AE6">
              <w:rPr>
                <w:rFonts w:asciiTheme="minorHAnsi" w:hAnsiTheme="minorHAnsi" w:cs="Arial"/>
                <w:color w:val="000000" w:themeColor="text1"/>
                <w:sz w:val="20"/>
                <w:szCs w:val="20"/>
                <w:lang w:val="en-US"/>
              </w:rPr>
              <w:t>BOWERSOX, Donald J... [</w:t>
            </w:r>
            <w:proofErr w:type="gramStart"/>
            <w:r w:rsidRPr="00696AE6">
              <w:rPr>
                <w:rFonts w:asciiTheme="minorHAnsi" w:hAnsiTheme="minorHAnsi" w:cs="Arial"/>
                <w:color w:val="000000" w:themeColor="text1"/>
                <w:sz w:val="20"/>
                <w:szCs w:val="20"/>
                <w:lang w:val="en-US"/>
              </w:rPr>
              <w:t>et</w:t>
            </w:r>
            <w:proofErr w:type="gramEnd"/>
            <w:r w:rsidRPr="00696AE6">
              <w:rPr>
                <w:rFonts w:asciiTheme="minorHAnsi" w:hAnsiTheme="minorHAnsi" w:cs="Arial"/>
                <w:color w:val="000000" w:themeColor="text1"/>
                <w:sz w:val="20"/>
                <w:szCs w:val="20"/>
                <w:lang w:val="en-US"/>
              </w:rPr>
              <w:t xml:space="preserve"> al.]. </w:t>
            </w:r>
            <w:r w:rsidRPr="00696AE6">
              <w:rPr>
                <w:rFonts w:asciiTheme="minorHAnsi" w:hAnsiTheme="minorHAnsi" w:cs="Arial"/>
                <w:b/>
                <w:color w:val="000000" w:themeColor="text1"/>
                <w:sz w:val="20"/>
                <w:szCs w:val="20"/>
              </w:rPr>
              <w:t xml:space="preserve">Gestão logística da cadeia de </w:t>
            </w:r>
            <w:proofErr w:type="gramStart"/>
            <w:r w:rsidRPr="00696AE6">
              <w:rPr>
                <w:rFonts w:asciiTheme="minorHAnsi" w:hAnsiTheme="minorHAnsi" w:cs="Arial"/>
                <w:b/>
                <w:color w:val="000000" w:themeColor="text1"/>
                <w:sz w:val="20"/>
                <w:szCs w:val="20"/>
              </w:rPr>
              <w:t>suprimentos</w:t>
            </w:r>
            <w:r w:rsidRPr="00696AE6">
              <w:rPr>
                <w:rFonts w:asciiTheme="minorHAnsi" w:hAnsiTheme="minorHAnsi" w:cs="Arial"/>
                <w:color w:val="000000" w:themeColor="text1"/>
                <w:sz w:val="20"/>
                <w:szCs w:val="20"/>
              </w:rPr>
              <w:t>.</w:t>
            </w:r>
            <w:proofErr w:type="gramEnd"/>
            <w:r w:rsidRPr="00696AE6">
              <w:rPr>
                <w:rFonts w:asciiTheme="minorHAnsi" w:hAnsiTheme="minorHAnsi" w:cs="Arial"/>
                <w:color w:val="000000" w:themeColor="text1"/>
                <w:sz w:val="20"/>
                <w:szCs w:val="20"/>
              </w:rPr>
              <w:t xml:space="preserve">– 4. </w:t>
            </w:r>
            <w:proofErr w:type="gramStart"/>
            <w:r w:rsidRPr="00696AE6">
              <w:rPr>
                <w:rFonts w:asciiTheme="minorHAnsi" w:hAnsiTheme="minorHAnsi" w:cs="Arial"/>
                <w:color w:val="000000" w:themeColor="text1"/>
                <w:sz w:val="20"/>
                <w:szCs w:val="20"/>
              </w:rPr>
              <w:t>ed.</w:t>
            </w:r>
            <w:proofErr w:type="gramEnd"/>
            <w:r w:rsidRPr="00696AE6">
              <w:rPr>
                <w:rFonts w:asciiTheme="minorHAnsi" w:hAnsiTheme="minorHAnsi" w:cs="Arial"/>
                <w:color w:val="000000" w:themeColor="text1"/>
                <w:sz w:val="20"/>
                <w:szCs w:val="20"/>
              </w:rPr>
              <w:t>– Porto Alegre: AMGH, 2014.</w:t>
            </w:r>
          </w:p>
          <w:p w:rsidR="00665970" w:rsidRPr="0009242A" w:rsidRDefault="00665970" w:rsidP="0009242A">
            <w:pPr>
              <w:autoSpaceDE w:val="0"/>
              <w:autoSpaceDN w:val="0"/>
              <w:adjustRightInd w:val="0"/>
              <w:spacing w:before="0" w:after="60"/>
              <w:jc w:val="both"/>
              <w:rPr>
                <w:rFonts w:asciiTheme="minorHAnsi" w:hAnsiTheme="minorHAnsi" w:cs="Arial"/>
                <w:color w:val="000000" w:themeColor="text1"/>
                <w:sz w:val="20"/>
                <w:szCs w:val="20"/>
              </w:rPr>
            </w:pPr>
            <w:r w:rsidRPr="0009242A">
              <w:rPr>
                <w:rFonts w:asciiTheme="minorHAnsi" w:hAnsiTheme="minorHAnsi" w:cs="Arial"/>
                <w:color w:val="000000" w:themeColor="text1"/>
                <w:sz w:val="20"/>
                <w:szCs w:val="20"/>
              </w:rPr>
              <w:t xml:space="preserve">POZO, Hamilton. </w:t>
            </w:r>
            <w:r w:rsidRPr="0009242A">
              <w:rPr>
                <w:rFonts w:asciiTheme="minorHAnsi" w:hAnsiTheme="minorHAnsi" w:cs="Arial"/>
                <w:b/>
                <w:color w:val="000000" w:themeColor="text1"/>
                <w:sz w:val="20"/>
                <w:szCs w:val="20"/>
              </w:rPr>
              <w:t>Administração de Recursos Materiais e Patrimoniais</w:t>
            </w:r>
            <w:r>
              <w:rPr>
                <w:rFonts w:asciiTheme="minorHAnsi" w:hAnsiTheme="minorHAnsi" w:cs="Arial"/>
                <w:b/>
                <w:color w:val="000000" w:themeColor="text1"/>
                <w:sz w:val="20"/>
                <w:szCs w:val="20"/>
              </w:rPr>
              <w:t xml:space="preserve">: </w:t>
            </w:r>
            <w:r w:rsidRPr="0009242A">
              <w:rPr>
                <w:rFonts w:asciiTheme="minorHAnsi" w:hAnsiTheme="minorHAnsi" w:cs="Arial"/>
                <w:color w:val="000000" w:themeColor="text1"/>
                <w:sz w:val="20"/>
                <w:szCs w:val="20"/>
              </w:rPr>
              <w:t>Uma Abordagem Logística.</w:t>
            </w:r>
            <w:r>
              <w:rPr>
                <w:rFonts w:asciiTheme="minorHAnsi" w:hAnsiTheme="minorHAnsi" w:cs="Arial"/>
                <w:color w:val="000000" w:themeColor="text1"/>
                <w:sz w:val="20"/>
                <w:szCs w:val="20"/>
              </w:rPr>
              <w:t xml:space="preserve"> – São </w:t>
            </w:r>
            <w:proofErr w:type="gramStart"/>
            <w:r>
              <w:rPr>
                <w:rFonts w:asciiTheme="minorHAnsi" w:hAnsiTheme="minorHAnsi" w:cs="Arial"/>
                <w:color w:val="000000" w:themeColor="text1"/>
                <w:sz w:val="20"/>
                <w:szCs w:val="20"/>
              </w:rPr>
              <w:t>Paulo :</w:t>
            </w:r>
            <w:proofErr w:type="gramEnd"/>
            <w:r>
              <w:rPr>
                <w:rFonts w:asciiTheme="minorHAnsi" w:hAnsiTheme="minorHAnsi" w:cs="Arial"/>
                <w:color w:val="000000" w:themeColor="text1"/>
                <w:sz w:val="20"/>
                <w:szCs w:val="20"/>
              </w:rPr>
              <w:t xml:space="preserve"> Atlas, 2016</w:t>
            </w:r>
          </w:p>
          <w:p w:rsidR="0009242A" w:rsidRPr="0009242A" w:rsidRDefault="00665970" w:rsidP="0009242A">
            <w:pPr>
              <w:autoSpaceDE w:val="0"/>
              <w:autoSpaceDN w:val="0"/>
              <w:adjustRightInd w:val="0"/>
              <w:spacing w:before="0" w:after="60"/>
              <w:jc w:val="both"/>
              <w:rPr>
                <w:rFonts w:asciiTheme="minorHAnsi" w:hAnsiTheme="minorHAnsi" w:cs="Arial"/>
                <w:color w:val="000000" w:themeColor="text1"/>
                <w:sz w:val="20"/>
                <w:szCs w:val="20"/>
              </w:rPr>
            </w:pPr>
            <w:r w:rsidRPr="0009242A">
              <w:rPr>
                <w:rFonts w:asciiTheme="minorHAnsi" w:hAnsiTheme="minorHAnsi" w:cs="Arial"/>
                <w:color w:val="000000" w:themeColor="text1"/>
                <w:sz w:val="20"/>
                <w:szCs w:val="20"/>
              </w:rPr>
              <w:t xml:space="preserve">POZO, Hamilton. </w:t>
            </w:r>
            <w:r w:rsidRPr="0009242A">
              <w:rPr>
                <w:rFonts w:asciiTheme="minorHAnsi" w:hAnsiTheme="minorHAnsi" w:cs="Arial"/>
                <w:b/>
                <w:color w:val="000000" w:themeColor="text1"/>
                <w:sz w:val="20"/>
                <w:szCs w:val="20"/>
              </w:rPr>
              <w:t>Logística e gerenciamento da cadeia de suprimentos</w:t>
            </w:r>
            <w:r>
              <w:rPr>
                <w:rFonts w:asciiTheme="minorHAnsi" w:hAnsiTheme="minorHAnsi" w:cs="Arial"/>
                <w:color w:val="000000" w:themeColor="text1"/>
                <w:sz w:val="20"/>
                <w:szCs w:val="20"/>
              </w:rPr>
              <w:t xml:space="preserve">. – São </w:t>
            </w:r>
            <w:proofErr w:type="gramStart"/>
            <w:r>
              <w:rPr>
                <w:rFonts w:asciiTheme="minorHAnsi" w:hAnsiTheme="minorHAnsi" w:cs="Arial"/>
                <w:color w:val="000000" w:themeColor="text1"/>
                <w:sz w:val="20"/>
                <w:szCs w:val="20"/>
              </w:rPr>
              <w:t>Paulo :</w:t>
            </w:r>
            <w:proofErr w:type="gramEnd"/>
            <w:r>
              <w:rPr>
                <w:rFonts w:asciiTheme="minorHAnsi" w:hAnsiTheme="minorHAnsi" w:cs="Arial"/>
                <w:color w:val="000000" w:themeColor="text1"/>
                <w:sz w:val="20"/>
                <w:szCs w:val="20"/>
              </w:rPr>
              <w:t xml:space="preserve"> Atlas, 2015</w:t>
            </w:r>
          </w:p>
        </w:tc>
      </w:tr>
      <w:tr w:rsidR="00696AE6" w:rsidRPr="00696AE6" w:rsidTr="007160AF">
        <w:tc>
          <w:tcPr>
            <w:tcW w:w="9640" w:type="dxa"/>
            <w:gridSpan w:val="4"/>
            <w:shd w:val="clear" w:color="auto" w:fill="F2F2F2"/>
          </w:tcPr>
          <w:p w:rsidR="00696AE6" w:rsidRPr="00696AE6" w:rsidRDefault="00696AE6" w:rsidP="007160AF">
            <w:pPr>
              <w:spacing w:after="0" w:line="480" w:lineRule="auto"/>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Complementar</w:t>
            </w:r>
          </w:p>
        </w:tc>
      </w:tr>
      <w:tr w:rsidR="00696AE6" w:rsidRPr="00696AE6" w:rsidTr="007160AF">
        <w:tc>
          <w:tcPr>
            <w:tcW w:w="9640" w:type="dxa"/>
            <w:gridSpan w:val="4"/>
          </w:tcPr>
          <w:p w:rsidR="00665970" w:rsidRPr="00696AE6" w:rsidRDefault="00665970" w:rsidP="00FF66FD">
            <w:pPr>
              <w:autoSpaceDE w:val="0"/>
              <w:autoSpaceDN w:val="0"/>
              <w:adjustRightInd w:val="0"/>
              <w:spacing w:after="0" w:line="360" w:lineRule="auto"/>
              <w:rPr>
                <w:rFonts w:asciiTheme="minorHAnsi" w:hAnsiTheme="minorHAnsi" w:cs="Arial"/>
                <w:color w:val="4F6228" w:themeColor="accent3" w:themeShade="80"/>
                <w:sz w:val="20"/>
              </w:rPr>
            </w:pPr>
            <w:r w:rsidRPr="00FF66FD">
              <w:rPr>
                <w:rFonts w:asciiTheme="minorHAnsi" w:hAnsiTheme="minorHAnsi" w:cs="Arial"/>
                <w:color w:val="000000" w:themeColor="text1"/>
                <w:sz w:val="20"/>
                <w:szCs w:val="20"/>
              </w:rPr>
              <w:t xml:space="preserve">POZO, Hamilton. </w:t>
            </w:r>
            <w:r w:rsidRPr="00FF66FD">
              <w:rPr>
                <w:rFonts w:asciiTheme="minorHAnsi" w:hAnsiTheme="minorHAnsi" w:cs="Arial"/>
                <w:b/>
                <w:color w:val="000000" w:themeColor="text1"/>
                <w:sz w:val="20"/>
                <w:szCs w:val="20"/>
              </w:rPr>
              <w:t>Administração de recursos materiais e patrimoniais</w:t>
            </w:r>
            <w:r>
              <w:rPr>
                <w:rFonts w:asciiTheme="minorHAnsi" w:hAnsiTheme="minorHAnsi" w:cs="Arial"/>
                <w:color w:val="000000" w:themeColor="text1"/>
                <w:sz w:val="20"/>
                <w:szCs w:val="20"/>
              </w:rPr>
              <w:t xml:space="preserve">: </w:t>
            </w:r>
            <w:r w:rsidRPr="00FF66FD">
              <w:rPr>
                <w:rFonts w:asciiTheme="minorHAnsi" w:hAnsiTheme="minorHAnsi" w:cs="Arial"/>
                <w:color w:val="000000" w:themeColor="text1"/>
                <w:sz w:val="20"/>
                <w:szCs w:val="20"/>
              </w:rPr>
              <w:t>uma abordagem logística. São Paulo: Atlas. 2010.</w:t>
            </w:r>
          </w:p>
          <w:p w:rsidR="00665970" w:rsidRPr="00696AE6" w:rsidRDefault="00665970" w:rsidP="007160AF">
            <w:pPr>
              <w:autoSpaceDE w:val="0"/>
              <w:autoSpaceDN w:val="0"/>
              <w:adjustRightInd w:val="0"/>
              <w:spacing w:after="0" w:line="360" w:lineRule="auto"/>
              <w:rPr>
                <w:rFonts w:asciiTheme="minorHAnsi" w:hAnsiTheme="minorHAnsi" w:cs="Arial"/>
                <w:color w:val="000000" w:themeColor="text1"/>
                <w:sz w:val="20"/>
                <w:szCs w:val="20"/>
              </w:rPr>
            </w:pPr>
            <w:r w:rsidRPr="00696AE6">
              <w:rPr>
                <w:rFonts w:asciiTheme="minorHAnsi" w:hAnsiTheme="minorHAnsi" w:cs="Arial"/>
                <w:color w:val="000000" w:themeColor="text1"/>
                <w:sz w:val="20"/>
                <w:szCs w:val="20"/>
              </w:rPr>
              <w:t xml:space="preserve">SERVIÇO NACIONAL DE APRENDIZAGEM INDUSTRIAL. DEPARTAMENTO NACIONAL. </w:t>
            </w:r>
            <w:r w:rsidRPr="00696AE6">
              <w:rPr>
                <w:rFonts w:asciiTheme="minorHAnsi" w:hAnsiTheme="minorHAnsi" w:cs="Arial"/>
                <w:b/>
                <w:color w:val="000000" w:themeColor="text1"/>
                <w:sz w:val="20"/>
                <w:szCs w:val="20"/>
              </w:rPr>
              <w:t>Conceitos básicos de logística</w:t>
            </w:r>
            <w:r w:rsidRPr="00696AE6">
              <w:rPr>
                <w:rFonts w:asciiTheme="minorHAnsi" w:hAnsiTheme="minorHAnsi" w:cs="Arial"/>
                <w:color w:val="000000" w:themeColor="text1"/>
                <w:sz w:val="20"/>
                <w:szCs w:val="20"/>
              </w:rPr>
              <w:t>. Brasília, DF: SENAI/DN. 92 p. (Série Logística).</w:t>
            </w:r>
          </w:p>
          <w:p w:rsidR="00665970" w:rsidRDefault="00665970" w:rsidP="007160AF">
            <w:pPr>
              <w:autoSpaceDE w:val="0"/>
              <w:autoSpaceDN w:val="0"/>
              <w:adjustRightInd w:val="0"/>
              <w:spacing w:after="0" w:line="360" w:lineRule="auto"/>
              <w:rPr>
                <w:rFonts w:asciiTheme="minorHAnsi" w:hAnsiTheme="minorHAnsi" w:cs="Arial"/>
                <w:color w:val="000000" w:themeColor="text1"/>
                <w:sz w:val="20"/>
                <w:szCs w:val="20"/>
              </w:rPr>
            </w:pPr>
            <w:r w:rsidRPr="00696AE6">
              <w:rPr>
                <w:rFonts w:asciiTheme="minorHAnsi" w:hAnsiTheme="minorHAnsi" w:cs="Arial"/>
                <w:color w:val="000000" w:themeColor="text1"/>
                <w:sz w:val="20"/>
                <w:szCs w:val="20"/>
              </w:rPr>
              <w:t xml:space="preserve">SERVIÇO NACIONAL DE APRENDIZAGEM INDUSTRIAL. DEPARTAMENTO NACIONAL. </w:t>
            </w:r>
            <w:r w:rsidRPr="00696AE6">
              <w:rPr>
                <w:rFonts w:asciiTheme="minorHAnsi" w:hAnsiTheme="minorHAnsi" w:cs="Arial"/>
                <w:b/>
                <w:color w:val="000000" w:themeColor="text1"/>
                <w:sz w:val="20"/>
                <w:szCs w:val="20"/>
              </w:rPr>
              <w:t>Controle operacional</w:t>
            </w:r>
            <w:r w:rsidRPr="00696AE6">
              <w:rPr>
                <w:rFonts w:asciiTheme="minorHAnsi" w:hAnsiTheme="minorHAnsi" w:cs="Arial"/>
                <w:color w:val="000000" w:themeColor="text1"/>
                <w:sz w:val="20"/>
                <w:szCs w:val="20"/>
              </w:rPr>
              <w:t xml:space="preserve">. Brasília, DF: SENAI/DN, 2013. 155 p.(Série Logística). </w:t>
            </w:r>
          </w:p>
          <w:p w:rsidR="00665970" w:rsidRPr="00696AE6" w:rsidRDefault="00665970" w:rsidP="007F59A3">
            <w:pPr>
              <w:autoSpaceDE w:val="0"/>
              <w:autoSpaceDN w:val="0"/>
              <w:adjustRightInd w:val="0"/>
              <w:spacing w:after="0" w:line="360" w:lineRule="auto"/>
              <w:rPr>
                <w:rFonts w:asciiTheme="minorHAnsi" w:hAnsiTheme="minorHAnsi" w:cs="Arial"/>
                <w:color w:val="000000" w:themeColor="text1"/>
                <w:sz w:val="20"/>
                <w:szCs w:val="20"/>
              </w:rPr>
            </w:pPr>
            <w:r w:rsidRPr="00696AE6">
              <w:rPr>
                <w:rFonts w:asciiTheme="minorHAnsi" w:hAnsiTheme="minorHAnsi" w:cs="Arial"/>
                <w:color w:val="000000" w:themeColor="text1"/>
                <w:sz w:val="20"/>
                <w:szCs w:val="20"/>
              </w:rPr>
              <w:t xml:space="preserve">SERVIÇO NACIONAL DE APRENDIZAGEM INDUSTRIAL. DEPARTAMENTO NACIONAL. </w:t>
            </w:r>
            <w:r w:rsidRPr="00696AE6">
              <w:rPr>
                <w:rFonts w:asciiTheme="minorHAnsi" w:hAnsiTheme="minorHAnsi" w:cs="Arial"/>
                <w:b/>
                <w:color w:val="000000" w:themeColor="text1"/>
                <w:sz w:val="20"/>
                <w:szCs w:val="20"/>
              </w:rPr>
              <w:t>Programação de suprimentos</w:t>
            </w:r>
            <w:r w:rsidRPr="00696AE6">
              <w:rPr>
                <w:rFonts w:asciiTheme="minorHAnsi" w:hAnsiTheme="minorHAnsi" w:cs="Arial"/>
                <w:color w:val="000000" w:themeColor="text1"/>
                <w:sz w:val="20"/>
                <w:szCs w:val="20"/>
              </w:rPr>
              <w:t xml:space="preserve">. Brasília, DF: SENAI/DN, 2012. 220 p. (Série Logística). </w:t>
            </w:r>
          </w:p>
          <w:p w:rsidR="00FF66FD" w:rsidRPr="00696AE6" w:rsidRDefault="00665970" w:rsidP="00FF66FD">
            <w:pPr>
              <w:autoSpaceDE w:val="0"/>
              <w:autoSpaceDN w:val="0"/>
              <w:adjustRightInd w:val="0"/>
              <w:spacing w:after="0" w:line="360" w:lineRule="auto"/>
              <w:rPr>
                <w:rFonts w:asciiTheme="minorHAnsi" w:hAnsiTheme="minorHAnsi" w:cs="Arial"/>
                <w:color w:val="4F6228" w:themeColor="accent3" w:themeShade="80"/>
                <w:sz w:val="20"/>
              </w:rPr>
            </w:pPr>
            <w:r w:rsidRPr="00696AE6">
              <w:rPr>
                <w:rFonts w:asciiTheme="minorHAnsi" w:hAnsiTheme="minorHAnsi" w:cs="Arial"/>
                <w:color w:val="000000" w:themeColor="text1"/>
                <w:sz w:val="20"/>
                <w:szCs w:val="20"/>
              </w:rPr>
              <w:t xml:space="preserve">SERVIÇO NACIONAL DE APRENDIZAGEM INDUSTRIAL. DEPARTAMENTO NACIONAL. </w:t>
            </w:r>
            <w:r w:rsidRPr="00696AE6">
              <w:rPr>
                <w:rFonts w:asciiTheme="minorHAnsi" w:hAnsiTheme="minorHAnsi" w:cs="Arial"/>
                <w:b/>
                <w:color w:val="000000" w:themeColor="text1"/>
                <w:sz w:val="20"/>
                <w:szCs w:val="20"/>
              </w:rPr>
              <w:t xml:space="preserve">Logística de armazenagem. </w:t>
            </w:r>
            <w:r w:rsidRPr="00696AE6">
              <w:rPr>
                <w:rFonts w:asciiTheme="minorHAnsi" w:hAnsiTheme="minorHAnsi" w:cs="Arial"/>
                <w:color w:val="000000" w:themeColor="text1"/>
                <w:sz w:val="20"/>
                <w:szCs w:val="20"/>
              </w:rPr>
              <w:t>Brasília, DF: SENAI/DN, 2013. 110 p. (Série Logística).</w:t>
            </w:r>
          </w:p>
        </w:tc>
      </w:tr>
    </w:tbl>
    <w:p w:rsidR="00696AE6" w:rsidRPr="00696AE6" w:rsidRDefault="00696AE6" w:rsidP="00696AE6">
      <w:pPr>
        <w:spacing w:after="0"/>
        <w:rPr>
          <w:rFonts w:asciiTheme="minorHAnsi" w:hAnsiTheme="minorHAnsi" w:cs="Arial"/>
          <w:sz w:val="20"/>
          <w:szCs w:val="20"/>
        </w:rPr>
      </w:pPr>
    </w:p>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0"/>
        <w:gridCol w:w="71"/>
        <w:gridCol w:w="2669"/>
        <w:gridCol w:w="2410"/>
      </w:tblGrid>
      <w:tr w:rsidR="00696AE6" w:rsidRPr="00696AE6" w:rsidTr="007160AF">
        <w:tc>
          <w:tcPr>
            <w:tcW w:w="7230" w:type="dxa"/>
            <w:gridSpan w:val="3"/>
            <w:shd w:val="clear" w:color="auto" w:fill="D9D9D9"/>
          </w:tcPr>
          <w:p w:rsidR="00696AE6" w:rsidRPr="00696AE6" w:rsidRDefault="00665970"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665970"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7160AF">
            <w:pPr>
              <w:spacing w:after="0" w:line="480" w:lineRule="auto"/>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 xml:space="preserve">Pesquisa Operacional </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eastAsia="Times New Roman" w:hAnsiTheme="minorHAnsi" w:cs="Arial"/>
                <w:sz w:val="20"/>
                <w:szCs w:val="20"/>
              </w:rPr>
              <w:t>UC3 e UC4</w:t>
            </w:r>
          </w:p>
        </w:tc>
        <w:tc>
          <w:tcPr>
            <w:tcW w:w="5079" w:type="dxa"/>
            <w:gridSpan w:val="2"/>
            <w:vAlign w:val="center"/>
          </w:tcPr>
          <w:p w:rsidR="00696AE6" w:rsidRPr="00665970" w:rsidRDefault="00696AE6" w:rsidP="00665970">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665970">
              <w:rPr>
                <w:rFonts w:asciiTheme="minorHAnsi" w:eastAsia="Times New Roman" w:hAnsiTheme="minorHAnsi" w:cs="Arial"/>
                <w:color w:val="000000"/>
                <w:sz w:val="20"/>
                <w:szCs w:val="20"/>
              </w:rPr>
              <w:t>Específico III</w:t>
            </w:r>
          </w:p>
        </w:tc>
      </w:tr>
      <w:tr w:rsidR="00696AE6" w:rsidRPr="00696AE6" w:rsidTr="007160AF">
        <w:trPr>
          <w:cantSplit/>
          <w:trHeight w:val="59"/>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65970" w:rsidRPr="00696AE6" w:rsidTr="007160AF">
        <w:trPr>
          <w:cantSplit/>
          <w:trHeight w:val="59"/>
        </w:trPr>
        <w:tc>
          <w:tcPr>
            <w:tcW w:w="9640" w:type="dxa"/>
            <w:gridSpan w:val="4"/>
          </w:tcPr>
          <w:p w:rsidR="00665970" w:rsidRPr="00112F15" w:rsidRDefault="00665970" w:rsidP="00FC1DC2">
            <w:pPr>
              <w:spacing w:after="0"/>
              <w:jc w:val="both"/>
              <w:rPr>
                <w:rFonts w:eastAsia="Times New Roman" w:cs="Arial"/>
                <w:sz w:val="20"/>
                <w:szCs w:val="20"/>
              </w:rPr>
            </w:pPr>
            <w:r w:rsidRPr="00112F15">
              <w:rPr>
                <w:rFonts w:cs="Arial"/>
                <w:sz w:val="20"/>
                <w:szCs w:val="20"/>
              </w:rPr>
              <w:t xml:space="preserve">Desenvolver capacidades técnicas e tecnológicas, relativos à </w:t>
            </w:r>
            <w:r w:rsidRPr="00112F15">
              <w:rPr>
                <w:rFonts w:cs="Arial"/>
                <w:b/>
                <w:sz w:val="20"/>
                <w:szCs w:val="20"/>
              </w:rPr>
              <w:t>Pesquisa Operacional</w:t>
            </w:r>
            <w:r w:rsidRPr="00112F15">
              <w:rPr>
                <w:rFonts w:cs="Arial"/>
                <w:sz w:val="20"/>
                <w:szCs w:val="20"/>
              </w:rPr>
              <w:t xml:space="preserve">, bem como, capacidades sociais, organizativas e metodológicas adequadas a diferentes situações profissionais. </w:t>
            </w: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65970" w:rsidRPr="00696AE6" w:rsidRDefault="00665970"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65970" w:rsidRPr="00696AE6" w:rsidRDefault="00665970"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50" w:type="dxa"/>
            <w:gridSpan w:val="3"/>
            <w:shd w:val="clear" w:color="auto" w:fill="auto"/>
          </w:tcPr>
          <w:p w:rsidR="00665970" w:rsidRPr="00696AE6" w:rsidRDefault="00665970"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0" w:type="dxa"/>
            <w:shd w:val="clear" w:color="auto" w:fill="auto"/>
          </w:tcPr>
          <w:p w:rsidR="00665970" w:rsidRPr="00696AE6" w:rsidRDefault="00665970" w:rsidP="00B92D25">
            <w:pPr>
              <w:numPr>
                <w:ilvl w:val="0"/>
                <w:numId w:val="125"/>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Aplicar ferramentas de pesquisa operacional;</w:t>
            </w:r>
          </w:p>
          <w:p w:rsidR="00665970" w:rsidRPr="00696AE6" w:rsidRDefault="00665970" w:rsidP="00B92D25">
            <w:pPr>
              <w:numPr>
                <w:ilvl w:val="0"/>
                <w:numId w:val="12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Identificar modelos probabilísticos de apoio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decisão. </w:t>
            </w:r>
          </w:p>
        </w:tc>
        <w:tc>
          <w:tcPr>
            <w:tcW w:w="5150" w:type="dxa"/>
            <w:gridSpan w:val="3"/>
            <w:vMerge w:val="restart"/>
            <w:shd w:val="clear" w:color="auto" w:fill="auto"/>
          </w:tcPr>
          <w:p w:rsidR="00665970" w:rsidRDefault="00665970" w:rsidP="00665970">
            <w:pPr>
              <w:autoSpaceDE w:val="0"/>
              <w:autoSpaceDN w:val="0"/>
              <w:adjustRightInd w:val="0"/>
              <w:spacing w:after="0" w:line="280" w:lineRule="atLeast"/>
              <w:jc w:val="both"/>
              <w:rPr>
                <w:rFonts w:cs="Arial"/>
                <w:b/>
                <w:color w:val="000000"/>
                <w:sz w:val="20"/>
                <w:szCs w:val="20"/>
              </w:rPr>
            </w:pPr>
            <w:r>
              <w:rPr>
                <w:rFonts w:cs="Arial"/>
                <w:b/>
                <w:color w:val="000000"/>
                <w:sz w:val="20"/>
                <w:szCs w:val="20"/>
              </w:rPr>
              <w:t>P</w:t>
            </w:r>
            <w:r w:rsidRPr="00112F15">
              <w:rPr>
                <w:rFonts w:cs="Arial"/>
                <w:b/>
                <w:color w:val="000000"/>
                <w:sz w:val="20"/>
                <w:szCs w:val="20"/>
              </w:rPr>
              <w:t xml:space="preserve">esquisa </w:t>
            </w:r>
            <w:r>
              <w:rPr>
                <w:rFonts w:cs="Arial"/>
                <w:b/>
                <w:color w:val="000000"/>
                <w:sz w:val="20"/>
                <w:szCs w:val="20"/>
              </w:rPr>
              <w:t>O</w:t>
            </w:r>
            <w:r w:rsidRPr="00112F15">
              <w:rPr>
                <w:rFonts w:cs="Arial"/>
                <w:b/>
                <w:color w:val="000000"/>
                <w:sz w:val="20"/>
                <w:szCs w:val="20"/>
              </w:rPr>
              <w:t>peracional</w:t>
            </w:r>
          </w:p>
          <w:p w:rsidR="00665970" w:rsidRPr="00DC660F" w:rsidRDefault="00665970" w:rsidP="00665970">
            <w:pPr>
              <w:numPr>
                <w:ilvl w:val="0"/>
                <w:numId w:val="166"/>
              </w:numPr>
              <w:autoSpaceDE w:val="0"/>
              <w:autoSpaceDN w:val="0"/>
              <w:adjustRightInd w:val="0"/>
              <w:spacing w:before="0" w:after="0" w:line="280" w:lineRule="atLeast"/>
              <w:jc w:val="both"/>
              <w:rPr>
                <w:rFonts w:cs="Arial"/>
                <w:color w:val="000000"/>
                <w:sz w:val="20"/>
                <w:szCs w:val="20"/>
              </w:rPr>
            </w:pPr>
            <w:r w:rsidRPr="00DC660F">
              <w:rPr>
                <w:rFonts w:cs="Arial"/>
                <w:color w:val="000000"/>
                <w:sz w:val="20"/>
                <w:szCs w:val="20"/>
              </w:rPr>
              <w:t xml:space="preserve">Origens, fundamentos e evolução da pesquisa operacional; </w:t>
            </w:r>
          </w:p>
          <w:p w:rsidR="00665970" w:rsidRPr="00DC660F" w:rsidRDefault="00665970" w:rsidP="00665970">
            <w:pPr>
              <w:pStyle w:val="m1450976089044497835gmail-msolistparagraph"/>
              <w:numPr>
                <w:ilvl w:val="0"/>
                <w:numId w:val="166"/>
              </w:numPr>
              <w:shd w:val="clear" w:color="auto" w:fill="FFFFFF"/>
              <w:spacing w:before="0" w:beforeAutospacing="0" w:after="0" w:afterAutospacing="0"/>
              <w:rPr>
                <w:rFonts w:ascii="Arial" w:hAnsi="Arial" w:cs="Arial"/>
                <w:color w:val="222222"/>
                <w:sz w:val="19"/>
                <w:szCs w:val="19"/>
              </w:rPr>
            </w:pPr>
            <w:r w:rsidRPr="00DC660F">
              <w:rPr>
                <w:rFonts w:ascii="Arial" w:hAnsi="Arial" w:cs="Arial"/>
                <w:color w:val="222222"/>
                <w:sz w:val="20"/>
                <w:szCs w:val="20"/>
              </w:rPr>
              <w:t>O problema e a decisão;</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19"/>
                <w:szCs w:val="19"/>
              </w:rPr>
            </w:pPr>
            <w:r w:rsidRPr="00DC660F">
              <w:rPr>
                <w:rFonts w:ascii="Arial" w:hAnsi="Arial" w:cs="Arial"/>
                <w:color w:val="222222"/>
                <w:sz w:val="20"/>
                <w:szCs w:val="20"/>
              </w:rPr>
              <w:t>Tipos de decisão</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19"/>
                <w:szCs w:val="19"/>
              </w:rPr>
            </w:pPr>
            <w:r w:rsidRPr="00DC660F">
              <w:rPr>
                <w:rFonts w:ascii="Arial" w:hAnsi="Arial" w:cs="Arial"/>
                <w:color w:val="222222"/>
                <w:sz w:val="20"/>
                <w:szCs w:val="20"/>
              </w:rPr>
              <w:t>Elementos do processo decisório</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20"/>
                <w:szCs w:val="20"/>
              </w:rPr>
            </w:pPr>
            <w:r w:rsidRPr="00DC660F">
              <w:rPr>
                <w:rFonts w:ascii="Arial" w:hAnsi="Arial" w:cs="Arial"/>
                <w:color w:val="222222"/>
                <w:sz w:val="20"/>
                <w:szCs w:val="20"/>
              </w:rPr>
              <w:t>Problemas estruturados: decisões sob</w:t>
            </w:r>
          </w:p>
          <w:p w:rsidR="00665970" w:rsidRPr="00DC660F" w:rsidRDefault="00665970" w:rsidP="00665970">
            <w:pPr>
              <w:pStyle w:val="m1450976089044497835gmail-msolistparagraph"/>
              <w:shd w:val="clear" w:color="auto" w:fill="FFFFFF"/>
              <w:spacing w:before="0" w:beforeAutospacing="0" w:after="0" w:afterAutospacing="0"/>
              <w:ind w:left="789"/>
              <w:rPr>
                <w:rFonts w:ascii="Arial" w:hAnsi="Arial" w:cs="Arial"/>
                <w:color w:val="222222"/>
                <w:sz w:val="19"/>
                <w:szCs w:val="19"/>
              </w:rPr>
            </w:pPr>
            <w:proofErr w:type="gramStart"/>
            <w:r w:rsidRPr="00DC660F">
              <w:rPr>
                <w:rFonts w:ascii="Arial" w:hAnsi="Arial" w:cs="Arial"/>
                <w:color w:val="222222"/>
                <w:sz w:val="20"/>
                <w:szCs w:val="20"/>
              </w:rPr>
              <w:t>certeza</w:t>
            </w:r>
            <w:proofErr w:type="gramEnd"/>
            <w:r w:rsidRPr="00DC660F">
              <w:rPr>
                <w:rFonts w:ascii="Arial" w:hAnsi="Arial" w:cs="Arial"/>
                <w:color w:val="222222"/>
                <w:sz w:val="20"/>
                <w:szCs w:val="20"/>
              </w:rPr>
              <w:t>, risco e incerteza;</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19"/>
                <w:szCs w:val="19"/>
              </w:rPr>
            </w:pPr>
            <w:r w:rsidRPr="00DC660F">
              <w:rPr>
                <w:rFonts w:ascii="Arial" w:hAnsi="Arial" w:cs="Arial"/>
                <w:color w:val="222222"/>
                <w:sz w:val="20"/>
                <w:szCs w:val="20"/>
              </w:rPr>
              <w:t>Problemas não estruturados:</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19"/>
                <w:szCs w:val="19"/>
              </w:rPr>
            </w:pPr>
            <w:r w:rsidRPr="00DC660F">
              <w:rPr>
                <w:rFonts w:ascii="Arial" w:hAnsi="Arial" w:cs="Arial"/>
                <w:color w:val="222222"/>
                <w:sz w:val="20"/>
                <w:szCs w:val="20"/>
              </w:rPr>
              <w:t>Processo decisório e Níveis da organização</w:t>
            </w:r>
          </w:p>
          <w:p w:rsidR="00665970" w:rsidRPr="00DC660F"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19"/>
                <w:szCs w:val="19"/>
              </w:rPr>
            </w:pPr>
            <w:r w:rsidRPr="00DC660F">
              <w:rPr>
                <w:rFonts w:ascii="Arial" w:hAnsi="Arial" w:cs="Arial"/>
                <w:color w:val="222222"/>
                <w:sz w:val="20"/>
                <w:szCs w:val="20"/>
              </w:rPr>
              <w:t>Fatores que afetam o processo decisório</w:t>
            </w:r>
          </w:p>
          <w:p w:rsidR="00665970"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20"/>
                <w:szCs w:val="20"/>
              </w:rPr>
            </w:pPr>
            <w:r w:rsidRPr="00DC660F">
              <w:rPr>
                <w:rFonts w:ascii="Arial" w:hAnsi="Arial" w:cs="Arial"/>
                <w:color w:val="222222"/>
                <w:sz w:val="20"/>
                <w:szCs w:val="20"/>
              </w:rPr>
              <w:t>Processo para resolução de problemas</w:t>
            </w:r>
          </w:p>
          <w:p w:rsidR="00665970" w:rsidRDefault="00665970" w:rsidP="00665970">
            <w:pPr>
              <w:pStyle w:val="m1450976089044497835gmail-msolistparagraph"/>
              <w:numPr>
                <w:ilvl w:val="0"/>
                <w:numId w:val="169"/>
              </w:numPr>
              <w:shd w:val="clear" w:color="auto" w:fill="FFFFFF"/>
              <w:spacing w:before="0" w:beforeAutospacing="0" w:after="0" w:afterAutospacing="0"/>
              <w:ind w:left="789" w:hanging="425"/>
              <w:rPr>
                <w:rFonts w:ascii="Arial" w:hAnsi="Arial" w:cs="Arial"/>
                <w:color w:val="222222"/>
                <w:sz w:val="20"/>
                <w:szCs w:val="20"/>
              </w:rPr>
            </w:pPr>
            <w:r w:rsidRPr="00112F15">
              <w:rPr>
                <w:rFonts w:ascii="Arial" w:hAnsi="Arial" w:cs="Arial"/>
                <w:color w:val="000000"/>
                <w:sz w:val="20"/>
                <w:szCs w:val="20"/>
              </w:rPr>
              <w:t xml:space="preserve">Parâmetros de efetividade: confiabilidade, </w:t>
            </w:r>
            <w:proofErr w:type="spellStart"/>
            <w:r w:rsidRPr="00112F15">
              <w:rPr>
                <w:rFonts w:ascii="Arial" w:hAnsi="Arial" w:cs="Arial"/>
                <w:color w:val="000000"/>
                <w:sz w:val="20"/>
                <w:szCs w:val="20"/>
              </w:rPr>
              <w:t>manutenabilidade</w:t>
            </w:r>
            <w:proofErr w:type="spellEnd"/>
            <w:r w:rsidRPr="00112F15">
              <w:rPr>
                <w:rFonts w:ascii="Arial" w:hAnsi="Arial" w:cs="Arial"/>
                <w:color w:val="000000"/>
                <w:sz w:val="20"/>
                <w:szCs w:val="20"/>
              </w:rPr>
              <w:t xml:space="preserve"> e disponibilidade (R&amp;M&amp;A</w:t>
            </w:r>
            <w:proofErr w:type="gramStart"/>
            <w:r>
              <w:rPr>
                <w:rFonts w:ascii="Arial" w:hAnsi="Arial" w:cs="Arial"/>
                <w:color w:val="000000"/>
                <w:sz w:val="20"/>
                <w:szCs w:val="20"/>
              </w:rPr>
              <w:t>)</w:t>
            </w:r>
            <w:proofErr w:type="gramEnd"/>
          </w:p>
          <w:p w:rsidR="00665970" w:rsidRDefault="00665970" w:rsidP="00665970">
            <w:pPr>
              <w:pStyle w:val="m1450976089044497835gmail-msolistparagraph"/>
              <w:shd w:val="clear" w:color="auto" w:fill="FFFFFF"/>
              <w:spacing w:before="0" w:beforeAutospacing="0" w:after="0" w:afterAutospacing="0"/>
              <w:ind w:left="1080" w:hanging="716"/>
              <w:rPr>
                <w:rFonts w:ascii="Arial" w:hAnsi="Arial" w:cs="Arial"/>
                <w:color w:val="222222"/>
                <w:sz w:val="20"/>
                <w:szCs w:val="20"/>
              </w:rPr>
            </w:pPr>
          </w:p>
          <w:p w:rsidR="00665970" w:rsidRPr="00DC660F" w:rsidRDefault="00665970" w:rsidP="00665970">
            <w:pPr>
              <w:pStyle w:val="m1450976089044497835gmail-msolistparagraph"/>
              <w:shd w:val="clear" w:color="auto" w:fill="FFFFFF"/>
              <w:spacing w:before="0" w:beforeAutospacing="0" w:after="0" w:afterAutospacing="0"/>
              <w:rPr>
                <w:rFonts w:ascii="Arial" w:hAnsi="Arial" w:cs="Arial"/>
                <w:b/>
                <w:color w:val="222222"/>
                <w:sz w:val="20"/>
                <w:szCs w:val="20"/>
              </w:rPr>
            </w:pPr>
            <w:r>
              <w:rPr>
                <w:rFonts w:ascii="Arial" w:hAnsi="Arial" w:cs="Arial"/>
                <w:b/>
                <w:color w:val="222222"/>
                <w:sz w:val="20"/>
                <w:szCs w:val="20"/>
              </w:rPr>
              <w:t xml:space="preserve">Práticas de </w:t>
            </w:r>
            <w:r w:rsidRPr="00DC660F">
              <w:rPr>
                <w:rFonts w:ascii="Arial" w:hAnsi="Arial" w:cs="Arial"/>
                <w:b/>
                <w:color w:val="222222"/>
                <w:sz w:val="20"/>
                <w:szCs w:val="20"/>
              </w:rPr>
              <w:t>PERT – CPM</w:t>
            </w:r>
          </w:p>
          <w:p w:rsidR="00665970" w:rsidRDefault="00665970" w:rsidP="00665970">
            <w:pPr>
              <w:pStyle w:val="m1450976089044497835gmail-msolistparagraph"/>
              <w:numPr>
                <w:ilvl w:val="0"/>
                <w:numId w:val="170"/>
              </w:numPr>
              <w:shd w:val="clear" w:color="auto" w:fill="FFFFFF"/>
              <w:spacing w:before="0" w:beforeAutospacing="0" w:after="0" w:afterAutospacing="0"/>
              <w:ind w:left="789" w:hanging="425"/>
              <w:rPr>
                <w:rFonts w:ascii="Arial" w:hAnsi="Arial" w:cs="Arial"/>
                <w:color w:val="222222"/>
                <w:sz w:val="19"/>
                <w:szCs w:val="19"/>
              </w:rPr>
            </w:pPr>
            <w:r>
              <w:rPr>
                <w:rFonts w:ascii="Arial" w:hAnsi="Arial" w:cs="Arial"/>
                <w:color w:val="222222"/>
                <w:sz w:val="19"/>
                <w:szCs w:val="19"/>
              </w:rPr>
              <w:t>A importância do PERT para a Logística</w:t>
            </w:r>
          </w:p>
          <w:p w:rsidR="00665970" w:rsidRPr="00DC660F" w:rsidRDefault="00665970" w:rsidP="00665970">
            <w:pPr>
              <w:pStyle w:val="m1450976089044497835gmail-msolistparagraph"/>
              <w:numPr>
                <w:ilvl w:val="0"/>
                <w:numId w:val="170"/>
              </w:numPr>
              <w:shd w:val="clear" w:color="auto" w:fill="FFFFFF"/>
              <w:spacing w:before="0" w:beforeAutospacing="0" w:after="0" w:afterAutospacing="0"/>
              <w:ind w:left="789" w:hanging="425"/>
              <w:rPr>
                <w:rFonts w:ascii="Arial" w:hAnsi="Arial" w:cs="Arial"/>
                <w:color w:val="222222"/>
                <w:sz w:val="19"/>
                <w:szCs w:val="19"/>
              </w:rPr>
            </w:pPr>
            <w:r>
              <w:rPr>
                <w:rFonts w:ascii="Arial" w:hAnsi="Arial" w:cs="Arial"/>
                <w:color w:val="222222"/>
                <w:sz w:val="19"/>
                <w:szCs w:val="19"/>
              </w:rPr>
              <w:t>Aplicação práticas em logística</w:t>
            </w:r>
          </w:p>
          <w:p w:rsidR="00665970" w:rsidRPr="00DC660F" w:rsidRDefault="00665970" w:rsidP="00665970">
            <w:pPr>
              <w:autoSpaceDE w:val="0"/>
              <w:autoSpaceDN w:val="0"/>
              <w:adjustRightInd w:val="0"/>
              <w:spacing w:after="0" w:line="280" w:lineRule="atLeast"/>
              <w:jc w:val="both"/>
              <w:rPr>
                <w:rFonts w:cs="Arial"/>
                <w:color w:val="000000"/>
                <w:sz w:val="20"/>
                <w:szCs w:val="20"/>
              </w:rPr>
            </w:pPr>
          </w:p>
          <w:p w:rsidR="00665970" w:rsidRPr="00CB055A" w:rsidRDefault="00665970" w:rsidP="00665970">
            <w:pPr>
              <w:autoSpaceDE w:val="0"/>
              <w:autoSpaceDN w:val="0"/>
              <w:adjustRightInd w:val="0"/>
              <w:spacing w:after="0" w:line="280" w:lineRule="atLeast"/>
              <w:jc w:val="both"/>
              <w:rPr>
                <w:rFonts w:cs="Arial"/>
                <w:b/>
                <w:color w:val="000000"/>
                <w:sz w:val="20"/>
                <w:szCs w:val="20"/>
              </w:rPr>
            </w:pPr>
            <w:r w:rsidRPr="00CB055A">
              <w:rPr>
                <w:b/>
              </w:rPr>
              <w:t>Modelos de redes</w:t>
            </w:r>
          </w:p>
          <w:p w:rsidR="00665970" w:rsidRPr="00CB055A" w:rsidRDefault="00665970" w:rsidP="00665970">
            <w:pPr>
              <w:pStyle w:val="PargrafodaLista"/>
              <w:numPr>
                <w:ilvl w:val="0"/>
                <w:numId w:val="165"/>
              </w:numPr>
              <w:autoSpaceDE w:val="0"/>
              <w:autoSpaceDN w:val="0"/>
              <w:adjustRightInd w:val="0"/>
              <w:spacing w:after="0" w:line="280" w:lineRule="atLeast"/>
              <w:jc w:val="both"/>
              <w:rPr>
                <w:rFonts w:ascii="Arial" w:hAnsi="Arial" w:cs="Arial"/>
                <w:sz w:val="20"/>
                <w:szCs w:val="20"/>
              </w:rPr>
            </w:pPr>
            <w:r w:rsidRPr="00CB055A">
              <w:rPr>
                <w:rFonts w:ascii="Arial" w:hAnsi="Arial" w:cs="Arial"/>
                <w:sz w:val="20"/>
                <w:szCs w:val="20"/>
              </w:rPr>
              <w:t>O problema do transporte</w:t>
            </w:r>
            <w:r>
              <w:rPr>
                <w:rFonts w:ascii="Arial" w:hAnsi="Arial" w:cs="Arial"/>
                <w:sz w:val="20"/>
                <w:szCs w:val="20"/>
              </w:rPr>
              <w:t>;</w:t>
            </w:r>
            <w:r w:rsidRPr="00CB055A">
              <w:rPr>
                <w:rFonts w:ascii="Arial" w:hAnsi="Arial" w:cs="Arial"/>
                <w:sz w:val="20"/>
                <w:szCs w:val="20"/>
              </w:rPr>
              <w:t xml:space="preserve"> </w:t>
            </w:r>
          </w:p>
          <w:p w:rsidR="00665970" w:rsidRPr="00CB055A" w:rsidRDefault="00665970" w:rsidP="00665970">
            <w:pPr>
              <w:pStyle w:val="PargrafodaLista"/>
              <w:numPr>
                <w:ilvl w:val="0"/>
                <w:numId w:val="165"/>
              </w:numPr>
              <w:autoSpaceDE w:val="0"/>
              <w:autoSpaceDN w:val="0"/>
              <w:adjustRightInd w:val="0"/>
              <w:spacing w:after="0" w:line="280" w:lineRule="atLeast"/>
              <w:jc w:val="both"/>
              <w:rPr>
                <w:rFonts w:ascii="Arial" w:hAnsi="Arial" w:cs="Arial"/>
                <w:sz w:val="20"/>
                <w:szCs w:val="20"/>
              </w:rPr>
            </w:pPr>
            <w:r w:rsidRPr="00CB055A">
              <w:rPr>
                <w:rFonts w:ascii="Arial" w:hAnsi="Arial" w:cs="Arial"/>
                <w:sz w:val="20"/>
                <w:szCs w:val="20"/>
              </w:rPr>
              <w:t>O problema da designação</w:t>
            </w:r>
            <w:r>
              <w:rPr>
                <w:rFonts w:ascii="Arial" w:hAnsi="Arial" w:cs="Arial"/>
                <w:sz w:val="20"/>
                <w:szCs w:val="20"/>
              </w:rPr>
              <w:t>;</w:t>
            </w:r>
            <w:r w:rsidRPr="00CB055A">
              <w:rPr>
                <w:rFonts w:ascii="Arial" w:hAnsi="Arial" w:cs="Arial"/>
                <w:sz w:val="20"/>
                <w:szCs w:val="20"/>
              </w:rPr>
              <w:t xml:space="preserve"> </w:t>
            </w:r>
          </w:p>
          <w:p w:rsidR="00665970" w:rsidRPr="00CB055A" w:rsidRDefault="00665970" w:rsidP="00665970">
            <w:pPr>
              <w:pStyle w:val="PargrafodaLista"/>
              <w:numPr>
                <w:ilvl w:val="0"/>
                <w:numId w:val="165"/>
              </w:numPr>
              <w:autoSpaceDE w:val="0"/>
              <w:autoSpaceDN w:val="0"/>
              <w:adjustRightInd w:val="0"/>
              <w:spacing w:after="0" w:line="280" w:lineRule="atLeast"/>
              <w:jc w:val="both"/>
              <w:rPr>
                <w:rFonts w:ascii="Arial" w:hAnsi="Arial" w:cs="Arial"/>
                <w:sz w:val="20"/>
                <w:szCs w:val="20"/>
              </w:rPr>
            </w:pPr>
            <w:r w:rsidRPr="00CB055A">
              <w:rPr>
                <w:rFonts w:ascii="Arial" w:hAnsi="Arial" w:cs="Arial"/>
                <w:sz w:val="20"/>
                <w:szCs w:val="20"/>
              </w:rPr>
              <w:t>O problema do transbordo</w:t>
            </w:r>
            <w:r>
              <w:rPr>
                <w:rFonts w:ascii="Arial" w:hAnsi="Arial" w:cs="Arial"/>
                <w:sz w:val="20"/>
                <w:szCs w:val="20"/>
              </w:rPr>
              <w:t>;</w:t>
            </w:r>
          </w:p>
          <w:p w:rsidR="00665970" w:rsidRPr="00CB055A" w:rsidRDefault="00665970" w:rsidP="00665970">
            <w:pPr>
              <w:pStyle w:val="PargrafodaLista"/>
              <w:numPr>
                <w:ilvl w:val="0"/>
                <w:numId w:val="165"/>
              </w:numPr>
              <w:autoSpaceDE w:val="0"/>
              <w:autoSpaceDN w:val="0"/>
              <w:adjustRightInd w:val="0"/>
              <w:spacing w:after="0" w:line="280" w:lineRule="atLeast"/>
              <w:jc w:val="both"/>
              <w:rPr>
                <w:rFonts w:ascii="Arial" w:hAnsi="Arial" w:cs="Arial"/>
                <w:sz w:val="20"/>
                <w:szCs w:val="20"/>
              </w:rPr>
            </w:pPr>
            <w:r w:rsidRPr="00CB055A">
              <w:rPr>
                <w:rFonts w:ascii="Arial" w:hAnsi="Arial" w:cs="Arial"/>
                <w:sz w:val="20"/>
                <w:szCs w:val="20"/>
              </w:rPr>
              <w:t>Modelos de redes</w:t>
            </w:r>
            <w:r>
              <w:rPr>
                <w:rFonts w:ascii="Arial" w:hAnsi="Arial" w:cs="Arial"/>
                <w:sz w:val="20"/>
                <w:szCs w:val="20"/>
              </w:rPr>
              <w:t>;</w:t>
            </w:r>
          </w:p>
          <w:p w:rsidR="00665970" w:rsidRDefault="00665970" w:rsidP="00665970">
            <w:pPr>
              <w:autoSpaceDE w:val="0"/>
              <w:autoSpaceDN w:val="0"/>
              <w:adjustRightInd w:val="0"/>
              <w:spacing w:after="0" w:line="280" w:lineRule="atLeast"/>
              <w:contextualSpacing/>
              <w:rPr>
                <w:b/>
              </w:rPr>
            </w:pPr>
          </w:p>
          <w:p w:rsidR="00665970" w:rsidRDefault="00665970" w:rsidP="00665970">
            <w:pPr>
              <w:autoSpaceDE w:val="0"/>
              <w:autoSpaceDN w:val="0"/>
              <w:adjustRightInd w:val="0"/>
              <w:spacing w:after="0" w:line="280" w:lineRule="atLeast"/>
              <w:contextualSpacing/>
            </w:pPr>
            <w:r>
              <w:rPr>
                <w:b/>
              </w:rPr>
              <w:t xml:space="preserve">Práticas para </w:t>
            </w:r>
            <w:r w:rsidRPr="00CB055A">
              <w:rPr>
                <w:b/>
              </w:rPr>
              <w:t>Programação linear</w:t>
            </w:r>
            <w:r>
              <w:t xml:space="preserve"> </w:t>
            </w:r>
          </w:p>
          <w:p w:rsidR="00665970" w:rsidRDefault="00665970" w:rsidP="00665970">
            <w:pPr>
              <w:pStyle w:val="PargrafodaLista"/>
              <w:numPr>
                <w:ilvl w:val="0"/>
                <w:numId w:val="168"/>
              </w:numPr>
              <w:autoSpaceDE w:val="0"/>
              <w:autoSpaceDN w:val="0"/>
              <w:adjustRightInd w:val="0"/>
              <w:spacing w:after="0" w:line="280" w:lineRule="atLeast"/>
              <w:rPr>
                <w:rFonts w:ascii="Arial" w:hAnsi="Arial" w:cs="Arial"/>
                <w:sz w:val="20"/>
                <w:szCs w:val="20"/>
              </w:rPr>
            </w:pPr>
            <w:r w:rsidRPr="00CB055A">
              <w:rPr>
                <w:rFonts w:ascii="Arial" w:hAnsi="Arial" w:cs="Arial"/>
                <w:sz w:val="20"/>
                <w:szCs w:val="20"/>
              </w:rPr>
              <w:t xml:space="preserve">Introdução à Programação Linear </w:t>
            </w:r>
          </w:p>
          <w:p w:rsidR="00665970" w:rsidRPr="00CB055A" w:rsidRDefault="00665970" w:rsidP="00665970">
            <w:pPr>
              <w:pStyle w:val="PargrafodaLista"/>
              <w:numPr>
                <w:ilvl w:val="0"/>
                <w:numId w:val="168"/>
              </w:numPr>
              <w:autoSpaceDE w:val="0"/>
              <w:autoSpaceDN w:val="0"/>
              <w:adjustRightInd w:val="0"/>
              <w:spacing w:after="0" w:line="280" w:lineRule="atLeast"/>
              <w:rPr>
                <w:rFonts w:ascii="Arial" w:hAnsi="Arial" w:cs="Arial"/>
                <w:sz w:val="20"/>
                <w:szCs w:val="20"/>
              </w:rPr>
            </w:pPr>
            <w:r>
              <w:rPr>
                <w:rFonts w:ascii="Arial" w:hAnsi="Arial" w:cs="Arial"/>
                <w:sz w:val="20"/>
                <w:szCs w:val="20"/>
              </w:rPr>
              <w:t>Solução para a programação Linear</w:t>
            </w:r>
            <w:r w:rsidRPr="00CB055A">
              <w:rPr>
                <w:rFonts w:ascii="Arial" w:hAnsi="Arial" w:cs="Arial"/>
                <w:sz w:val="20"/>
                <w:szCs w:val="20"/>
              </w:rPr>
              <w:t xml:space="preserve"> </w:t>
            </w:r>
          </w:p>
          <w:p w:rsidR="00665970" w:rsidRDefault="00665970" w:rsidP="00665970">
            <w:pPr>
              <w:autoSpaceDE w:val="0"/>
              <w:autoSpaceDN w:val="0"/>
              <w:adjustRightInd w:val="0"/>
              <w:spacing w:after="0" w:line="280" w:lineRule="atLeast"/>
              <w:contextualSpacing/>
              <w:rPr>
                <w:rFonts w:cs="Arial"/>
                <w:b/>
                <w:color w:val="000000"/>
                <w:sz w:val="20"/>
                <w:szCs w:val="20"/>
              </w:rPr>
            </w:pPr>
            <w:r w:rsidRPr="005E2824">
              <w:rPr>
                <w:rFonts w:cs="Arial"/>
                <w:b/>
                <w:color w:val="000000"/>
                <w:sz w:val="20"/>
                <w:szCs w:val="20"/>
              </w:rPr>
              <w:t>Técnicas de PO</w:t>
            </w:r>
          </w:p>
          <w:p w:rsidR="00665970" w:rsidRPr="00665970" w:rsidRDefault="00665970" w:rsidP="00665970">
            <w:pPr>
              <w:pStyle w:val="PargrafodaLista"/>
              <w:numPr>
                <w:ilvl w:val="0"/>
                <w:numId w:val="167"/>
              </w:numPr>
              <w:autoSpaceDE w:val="0"/>
              <w:autoSpaceDN w:val="0"/>
              <w:adjustRightInd w:val="0"/>
              <w:spacing w:after="0" w:line="280" w:lineRule="atLeast"/>
              <w:rPr>
                <w:rFonts w:ascii="Arial" w:hAnsi="Arial" w:cs="Arial"/>
                <w:color w:val="000000"/>
                <w:sz w:val="20"/>
                <w:szCs w:val="20"/>
              </w:rPr>
            </w:pPr>
            <w:r w:rsidRPr="00CB055A">
              <w:rPr>
                <w:rFonts w:ascii="Arial" w:hAnsi="Arial" w:cs="Arial"/>
                <w:color w:val="000000"/>
                <w:sz w:val="20"/>
                <w:szCs w:val="20"/>
              </w:rPr>
              <w:t xml:space="preserve">Conceitos </w:t>
            </w:r>
            <w:r>
              <w:rPr>
                <w:rFonts w:ascii="Arial" w:hAnsi="Arial" w:cs="Arial"/>
                <w:color w:val="000000"/>
                <w:sz w:val="20"/>
                <w:szCs w:val="20"/>
              </w:rPr>
              <w:t>em</w:t>
            </w:r>
            <w:r w:rsidRPr="00CB055A">
              <w:rPr>
                <w:rFonts w:ascii="Arial" w:hAnsi="Arial" w:cs="Arial"/>
                <w:color w:val="000000"/>
                <w:sz w:val="20"/>
                <w:szCs w:val="20"/>
              </w:rPr>
              <w:t xml:space="preserve"> aplicações na logística:</w:t>
            </w:r>
            <w:proofErr w:type="gramStart"/>
            <w:r w:rsidRPr="00CB055A">
              <w:rPr>
                <w:rFonts w:ascii="Arial" w:hAnsi="Arial" w:cs="Arial"/>
                <w:color w:val="000000"/>
                <w:sz w:val="20"/>
                <w:szCs w:val="20"/>
              </w:rPr>
              <w:t xml:space="preserve">  </w:t>
            </w:r>
            <w:proofErr w:type="gramEnd"/>
            <w:r w:rsidRPr="00CB055A">
              <w:rPr>
                <w:rFonts w:ascii="Arial" w:hAnsi="Arial" w:cs="Arial"/>
                <w:color w:val="000000"/>
                <w:sz w:val="20"/>
                <w:szCs w:val="20"/>
              </w:rPr>
              <w:t>teoria dos jogos, das filas, dos grafos, programação linear e dinâmica, análise estatística e calculo de probabilidade, estatística de qualidade</w:t>
            </w: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0" w:type="dxa"/>
            <w:shd w:val="clear" w:color="auto" w:fill="auto"/>
            <w:vAlign w:val="center"/>
          </w:tcPr>
          <w:p w:rsidR="00665970" w:rsidRPr="00696AE6" w:rsidRDefault="00665970"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50" w:type="dxa"/>
            <w:gridSpan w:val="3"/>
            <w:vMerge/>
            <w:shd w:val="clear" w:color="auto" w:fill="auto"/>
          </w:tcPr>
          <w:p w:rsidR="00665970" w:rsidRPr="00696AE6" w:rsidRDefault="00665970" w:rsidP="007160AF">
            <w:pPr>
              <w:tabs>
                <w:tab w:val="left" w:pos="3912"/>
              </w:tabs>
              <w:spacing w:after="0" w:line="280" w:lineRule="atLeast"/>
              <w:jc w:val="both"/>
              <w:rPr>
                <w:rFonts w:asciiTheme="minorHAnsi" w:hAnsiTheme="minorHAnsi" w:cs="Arial"/>
                <w:b/>
                <w:sz w:val="20"/>
                <w:szCs w:val="20"/>
              </w:rPr>
            </w:pP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0" w:type="dxa"/>
            <w:shd w:val="clear" w:color="auto" w:fill="auto"/>
          </w:tcPr>
          <w:p w:rsidR="00665970" w:rsidRPr="00696AE6" w:rsidRDefault="00665970" w:rsidP="00B92D25">
            <w:pPr>
              <w:numPr>
                <w:ilvl w:val="0"/>
                <w:numId w:val="126"/>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Avaliar problemas de transporte linear;</w:t>
            </w:r>
          </w:p>
          <w:p w:rsidR="00665970" w:rsidRPr="00696AE6" w:rsidRDefault="00665970" w:rsidP="00B92D25">
            <w:pPr>
              <w:numPr>
                <w:ilvl w:val="0"/>
                <w:numId w:val="126"/>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Avaliar problemas de designações para operacionalização de atividades</w:t>
            </w:r>
          </w:p>
        </w:tc>
        <w:tc>
          <w:tcPr>
            <w:tcW w:w="5150" w:type="dxa"/>
            <w:gridSpan w:val="3"/>
            <w:vMerge/>
            <w:shd w:val="clear" w:color="auto" w:fill="auto"/>
          </w:tcPr>
          <w:p w:rsidR="00665970" w:rsidRPr="00696AE6" w:rsidRDefault="00665970" w:rsidP="007160AF">
            <w:pPr>
              <w:tabs>
                <w:tab w:val="left" w:pos="3912"/>
              </w:tabs>
              <w:spacing w:after="0" w:line="280" w:lineRule="atLeast"/>
              <w:jc w:val="both"/>
              <w:rPr>
                <w:rFonts w:asciiTheme="minorHAnsi" w:hAnsiTheme="minorHAnsi" w:cs="Arial"/>
                <w:b/>
                <w:sz w:val="20"/>
                <w:szCs w:val="20"/>
              </w:rPr>
            </w:pP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65970" w:rsidRPr="00696AE6" w:rsidRDefault="00665970"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50" w:type="dxa"/>
            <w:gridSpan w:val="3"/>
            <w:vMerge/>
            <w:shd w:val="clear" w:color="auto" w:fill="auto"/>
          </w:tcPr>
          <w:p w:rsidR="00665970" w:rsidRPr="00696AE6" w:rsidRDefault="00665970" w:rsidP="007160AF">
            <w:pPr>
              <w:spacing w:after="0" w:line="280" w:lineRule="atLeast"/>
              <w:jc w:val="center"/>
              <w:rPr>
                <w:rFonts w:asciiTheme="minorHAnsi" w:eastAsia="Times New Roman" w:hAnsiTheme="minorHAnsi" w:cs="Arial"/>
                <w:b/>
                <w:sz w:val="20"/>
                <w:szCs w:val="20"/>
              </w:rPr>
            </w:pPr>
          </w:p>
        </w:tc>
      </w:tr>
      <w:tr w:rsidR="00665970"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65970" w:rsidRPr="00696AE6" w:rsidRDefault="00665970"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65970" w:rsidRPr="00696AE6" w:rsidRDefault="00665970"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Saber trabalhar em equipe</w:t>
            </w:r>
          </w:p>
          <w:p w:rsidR="00665970" w:rsidRPr="00696AE6" w:rsidRDefault="00665970"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65970" w:rsidRPr="00696AE6" w:rsidRDefault="00665970"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Organizar dados para operacionalização da pesquisa. </w:t>
            </w:r>
          </w:p>
          <w:p w:rsidR="00665970" w:rsidRPr="00696AE6" w:rsidRDefault="00665970"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65970" w:rsidRPr="00696AE6" w:rsidRDefault="00665970" w:rsidP="008E1AA3">
            <w:pPr>
              <w:numPr>
                <w:ilvl w:val="0"/>
                <w:numId w:val="20"/>
              </w:numPr>
              <w:spacing w:before="0" w:after="0" w:line="28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métodos técnicas para realização de trabalho</w:t>
            </w:r>
          </w:p>
        </w:tc>
        <w:tc>
          <w:tcPr>
            <w:tcW w:w="5150" w:type="dxa"/>
            <w:gridSpan w:val="3"/>
            <w:vMerge/>
            <w:shd w:val="clear" w:color="auto" w:fill="auto"/>
          </w:tcPr>
          <w:p w:rsidR="00665970" w:rsidRPr="00696AE6" w:rsidRDefault="00665970" w:rsidP="007160AF">
            <w:pPr>
              <w:spacing w:after="0" w:line="280" w:lineRule="atLeast"/>
              <w:jc w:val="center"/>
              <w:rPr>
                <w:rFonts w:asciiTheme="minorHAnsi" w:eastAsia="Times New Roman" w:hAnsiTheme="minorHAnsi" w:cs="Arial"/>
                <w:b/>
                <w:sz w:val="20"/>
                <w:szCs w:val="20"/>
              </w:rPr>
            </w:pPr>
          </w:p>
        </w:tc>
      </w:tr>
      <w:tr w:rsidR="00665970" w:rsidRPr="00696AE6" w:rsidTr="007160AF">
        <w:tc>
          <w:tcPr>
            <w:tcW w:w="9640" w:type="dxa"/>
            <w:gridSpan w:val="4"/>
            <w:shd w:val="clear" w:color="auto" w:fill="D9D9D9"/>
          </w:tcPr>
          <w:p w:rsidR="00665970" w:rsidRPr="00696AE6" w:rsidRDefault="00665970" w:rsidP="007160AF">
            <w:pPr>
              <w:spacing w:after="0" w:line="480" w:lineRule="auto"/>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Bibliografia</w:t>
            </w:r>
          </w:p>
        </w:tc>
      </w:tr>
      <w:tr w:rsidR="00665970" w:rsidRPr="00696AE6" w:rsidTr="007160AF">
        <w:tc>
          <w:tcPr>
            <w:tcW w:w="9640" w:type="dxa"/>
            <w:gridSpan w:val="4"/>
            <w:shd w:val="clear" w:color="auto" w:fill="F2F2F2"/>
          </w:tcPr>
          <w:p w:rsidR="00665970" w:rsidRPr="00696AE6" w:rsidRDefault="00665970" w:rsidP="00245837">
            <w:pPr>
              <w:spacing w:before="0" w:after="6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665970" w:rsidRPr="00696AE6" w:rsidTr="007160AF">
        <w:tc>
          <w:tcPr>
            <w:tcW w:w="9640" w:type="dxa"/>
            <w:gridSpan w:val="4"/>
          </w:tcPr>
          <w:p w:rsidR="00245837" w:rsidRPr="00665970" w:rsidRDefault="00245837" w:rsidP="000816F0">
            <w:pPr>
              <w:spacing w:before="0" w:after="60"/>
              <w:jc w:val="both"/>
              <w:rPr>
                <w:rFonts w:asciiTheme="minorHAnsi" w:eastAsia="Times New Roman" w:hAnsiTheme="minorHAnsi" w:cs="Arial"/>
                <w:color w:val="000000"/>
                <w:sz w:val="20"/>
                <w:szCs w:val="20"/>
              </w:rPr>
            </w:pPr>
            <w:r w:rsidRPr="00665970">
              <w:rPr>
                <w:rFonts w:asciiTheme="minorHAnsi" w:eastAsia="Times New Roman" w:hAnsiTheme="minorHAnsi" w:cs="Arial"/>
                <w:color w:val="000000"/>
                <w:sz w:val="20"/>
                <w:szCs w:val="20"/>
              </w:rPr>
              <w:t xml:space="preserve">CAIXETA-FILHO, Jose Vicente. </w:t>
            </w:r>
            <w:r w:rsidRPr="00665970">
              <w:rPr>
                <w:rFonts w:asciiTheme="minorHAnsi" w:eastAsia="Times New Roman" w:hAnsiTheme="minorHAnsi" w:cs="Arial"/>
                <w:b/>
                <w:color w:val="000000"/>
                <w:sz w:val="20"/>
                <w:szCs w:val="20"/>
              </w:rPr>
              <w:t>Pesquisa Operacional</w:t>
            </w:r>
            <w:r w:rsidRPr="00665970">
              <w:rPr>
                <w:rFonts w:asciiTheme="minorHAnsi" w:eastAsia="Times New Roman" w:hAnsiTheme="minorHAnsi" w:cs="Arial"/>
                <w:color w:val="000000"/>
                <w:sz w:val="20"/>
                <w:szCs w:val="20"/>
              </w:rPr>
              <w:t>. São Paulo: Atlas. 2011.</w:t>
            </w:r>
          </w:p>
          <w:p w:rsidR="00245837" w:rsidRPr="00696AE6"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665970">
              <w:rPr>
                <w:rFonts w:asciiTheme="minorHAnsi" w:eastAsia="Times New Roman" w:hAnsiTheme="minorHAnsi" w:cs="Arial"/>
                <w:color w:val="000000"/>
                <w:sz w:val="20"/>
                <w:szCs w:val="20"/>
              </w:rPr>
              <w:t xml:space="preserve">FOGLIATTI, M.C. MATTOS, N.M.C. </w:t>
            </w:r>
            <w:r w:rsidRPr="00665970">
              <w:rPr>
                <w:rFonts w:asciiTheme="minorHAnsi" w:eastAsia="Times New Roman" w:hAnsiTheme="minorHAnsi" w:cs="Arial"/>
                <w:b/>
                <w:color w:val="000000"/>
                <w:sz w:val="20"/>
                <w:szCs w:val="20"/>
              </w:rPr>
              <w:t>Teoria de Filas</w:t>
            </w:r>
            <w:r w:rsidRPr="00665970">
              <w:rPr>
                <w:rFonts w:asciiTheme="minorHAnsi" w:eastAsia="Times New Roman" w:hAnsiTheme="minorHAnsi" w:cs="Arial"/>
                <w:color w:val="000000"/>
                <w:sz w:val="20"/>
                <w:szCs w:val="20"/>
              </w:rPr>
              <w:t xml:space="preserve">. Rio de Janeiro. </w:t>
            </w:r>
            <w:proofErr w:type="spellStart"/>
            <w:r w:rsidRPr="00665970">
              <w:rPr>
                <w:rFonts w:asciiTheme="minorHAnsi" w:eastAsia="Times New Roman" w:hAnsiTheme="minorHAnsi" w:cs="Arial"/>
                <w:color w:val="000000"/>
                <w:sz w:val="20"/>
                <w:szCs w:val="20"/>
              </w:rPr>
              <w:t>Interciência</w:t>
            </w:r>
            <w:proofErr w:type="spellEnd"/>
            <w:r w:rsidRPr="00665970">
              <w:rPr>
                <w:rFonts w:asciiTheme="minorHAnsi" w:eastAsia="Times New Roman" w:hAnsiTheme="minorHAnsi" w:cs="Arial"/>
                <w:color w:val="000000"/>
                <w:sz w:val="20"/>
                <w:szCs w:val="20"/>
              </w:rPr>
              <w:t>, 2010.</w:t>
            </w:r>
          </w:p>
          <w:p w:rsidR="00245837" w:rsidRPr="00665970" w:rsidRDefault="00245837" w:rsidP="000816F0">
            <w:pPr>
              <w:spacing w:before="0" w:after="60"/>
              <w:jc w:val="both"/>
              <w:rPr>
                <w:rFonts w:asciiTheme="minorHAnsi" w:eastAsia="Times New Roman" w:hAnsiTheme="minorHAnsi" w:cs="Arial"/>
                <w:color w:val="000000"/>
                <w:sz w:val="20"/>
                <w:szCs w:val="20"/>
              </w:rPr>
            </w:pPr>
            <w:r w:rsidRPr="00665970">
              <w:rPr>
                <w:rFonts w:asciiTheme="minorHAnsi" w:eastAsia="Times New Roman" w:hAnsiTheme="minorHAnsi" w:cs="Arial"/>
                <w:color w:val="000000"/>
                <w:sz w:val="20"/>
                <w:szCs w:val="20"/>
              </w:rPr>
              <w:t xml:space="preserve">GOLDEMBARG. M.C.; LUNA, Henrique </w:t>
            </w:r>
            <w:proofErr w:type="spellStart"/>
            <w:r w:rsidRPr="00665970">
              <w:rPr>
                <w:rFonts w:asciiTheme="minorHAnsi" w:eastAsia="Times New Roman" w:hAnsiTheme="minorHAnsi" w:cs="Arial"/>
                <w:color w:val="000000"/>
                <w:sz w:val="20"/>
                <w:szCs w:val="20"/>
              </w:rPr>
              <w:t>Pacca</w:t>
            </w:r>
            <w:proofErr w:type="spellEnd"/>
            <w:r w:rsidRPr="00665970">
              <w:rPr>
                <w:rFonts w:asciiTheme="minorHAnsi" w:eastAsia="Times New Roman" w:hAnsiTheme="minorHAnsi" w:cs="Arial"/>
                <w:color w:val="000000"/>
                <w:sz w:val="20"/>
                <w:szCs w:val="20"/>
              </w:rPr>
              <w:t xml:space="preserve"> I. </w:t>
            </w:r>
            <w:proofErr w:type="gramStart"/>
            <w:r w:rsidRPr="00665970">
              <w:rPr>
                <w:rFonts w:asciiTheme="minorHAnsi" w:eastAsia="Times New Roman" w:hAnsiTheme="minorHAnsi" w:cs="Arial"/>
                <w:b/>
                <w:color w:val="000000"/>
                <w:sz w:val="20"/>
                <w:szCs w:val="20"/>
              </w:rPr>
              <w:t>Otimização</w:t>
            </w:r>
            <w:proofErr w:type="gramEnd"/>
            <w:r w:rsidRPr="00665970">
              <w:rPr>
                <w:rFonts w:asciiTheme="minorHAnsi" w:eastAsia="Times New Roman" w:hAnsiTheme="minorHAnsi" w:cs="Arial"/>
                <w:b/>
                <w:color w:val="000000"/>
                <w:sz w:val="20"/>
                <w:szCs w:val="20"/>
              </w:rPr>
              <w:t xml:space="preserve"> combinatória e programação linear</w:t>
            </w:r>
            <w:r w:rsidRPr="00665970">
              <w:rPr>
                <w:rFonts w:asciiTheme="minorHAnsi" w:eastAsia="Times New Roman" w:hAnsiTheme="minorHAnsi" w:cs="Arial"/>
                <w:color w:val="000000"/>
                <w:sz w:val="20"/>
                <w:szCs w:val="20"/>
              </w:rPr>
              <w:t xml:space="preserve">: modelos e algoritmos. Rio de Janeiro: Campus. 2011. </w:t>
            </w:r>
          </w:p>
          <w:p w:rsidR="00665970" w:rsidRPr="00696AE6"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665970">
              <w:rPr>
                <w:rFonts w:asciiTheme="minorHAnsi" w:eastAsia="Times New Roman" w:hAnsiTheme="minorHAnsi" w:cs="Arial"/>
                <w:color w:val="000000"/>
                <w:sz w:val="20"/>
                <w:szCs w:val="20"/>
              </w:rPr>
              <w:t xml:space="preserve">PRADO, D. </w:t>
            </w:r>
            <w:r w:rsidRPr="00665970">
              <w:rPr>
                <w:rFonts w:asciiTheme="minorHAnsi" w:eastAsia="Times New Roman" w:hAnsiTheme="minorHAnsi" w:cs="Arial"/>
                <w:b/>
                <w:color w:val="000000"/>
                <w:sz w:val="20"/>
                <w:szCs w:val="20"/>
              </w:rPr>
              <w:t>Teoria das Filas e Simulação</w:t>
            </w:r>
            <w:r>
              <w:rPr>
                <w:rFonts w:asciiTheme="minorHAnsi" w:eastAsia="Times New Roman" w:hAnsiTheme="minorHAnsi" w:cs="Arial"/>
                <w:color w:val="000000"/>
                <w:sz w:val="20"/>
                <w:szCs w:val="20"/>
              </w:rPr>
              <w:t xml:space="preserve">: </w:t>
            </w:r>
            <w:r w:rsidRPr="00665970">
              <w:rPr>
                <w:rFonts w:asciiTheme="minorHAnsi" w:eastAsia="Times New Roman" w:hAnsiTheme="minorHAnsi" w:cs="Arial"/>
                <w:color w:val="000000"/>
                <w:sz w:val="20"/>
                <w:szCs w:val="20"/>
              </w:rPr>
              <w:t>Série Pesquisa Operacional. Minas Gerais (</w:t>
            </w:r>
            <w:proofErr w:type="gramStart"/>
            <w:r w:rsidRPr="00665970">
              <w:rPr>
                <w:rFonts w:asciiTheme="minorHAnsi" w:eastAsia="Times New Roman" w:hAnsiTheme="minorHAnsi" w:cs="Arial"/>
                <w:color w:val="000000"/>
                <w:sz w:val="20"/>
                <w:szCs w:val="20"/>
              </w:rPr>
              <w:t>Nova Lima</w:t>
            </w:r>
            <w:proofErr w:type="gramEnd"/>
            <w:r w:rsidRPr="00665970">
              <w:rPr>
                <w:rFonts w:asciiTheme="minorHAnsi" w:eastAsia="Times New Roman" w:hAnsiTheme="minorHAnsi" w:cs="Arial"/>
                <w:color w:val="000000"/>
                <w:sz w:val="20"/>
                <w:szCs w:val="20"/>
              </w:rPr>
              <w:t xml:space="preserve">). </w:t>
            </w:r>
            <w:proofErr w:type="gramStart"/>
            <w:r w:rsidRPr="00665970">
              <w:rPr>
                <w:rFonts w:asciiTheme="minorHAnsi" w:eastAsia="Times New Roman" w:hAnsiTheme="minorHAnsi" w:cs="Arial"/>
                <w:color w:val="000000"/>
                <w:sz w:val="20"/>
                <w:szCs w:val="20"/>
              </w:rPr>
              <w:t>Falconi:</w:t>
            </w:r>
            <w:proofErr w:type="gramEnd"/>
            <w:r w:rsidRPr="00665970">
              <w:rPr>
                <w:rFonts w:asciiTheme="minorHAnsi" w:eastAsia="Times New Roman" w:hAnsiTheme="minorHAnsi" w:cs="Arial"/>
                <w:color w:val="000000"/>
                <w:sz w:val="20"/>
                <w:szCs w:val="20"/>
              </w:rPr>
              <w:t xml:space="preserve">2010. </w:t>
            </w:r>
          </w:p>
        </w:tc>
      </w:tr>
      <w:tr w:rsidR="00665970" w:rsidRPr="00696AE6" w:rsidTr="007160AF">
        <w:tc>
          <w:tcPr>
            <w:tcW w:w="9640" w:type="dxa"/>
            <w:gridSpan w:val="4"/>
            <w:shd w:val="clear" w:color="auto" w:fill="F2F2F2"/>
          </w:tcPr>
          <w:p w:rsidR="00665970" w:rsidRPr="00696AE6" w:rsidRDefault="00665970" w:rsidP="000816F0">
            <w:pPr>
              <w:spacing w:before="0" w:after="6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Complementar </w:t>
            </w:r>
          </w:p>
        </w:tc>
      </w:tr>
      <w:tr w:rsidR="00665970" w:rsidRPr="00696AE6" w:rsidTr="007160AF">
        <w:tc>
          <w:tcPr>
            <w:tcW w:w="9640" w:type="dxa"/>
            <w:gridSpan w:val="4"/>
          </w:tcPr>
          <w:p w:rsidR="00245837" w:rsidRPr="00245837"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245837">
              <w:rPr>
                <w:rFonts w:asciiTheme="minorHAnsi" w:eastAsia="Times New Roman" w:hAnsiTheme="minorHAnsi" w:cs="Arial"/>
                <w:color w:val="000000"/>
                <w:sz w:val="20"/>
                <w:szCs w:val="20"/>
              </w:rPr>
              <w:t xml:space="preserve">KMETEUK FILHO, </w:t>
            </w:r>
            <w:proofErr w:type="spellStart"/>
            <w:r w:rsidRPr="00245837">
              <w:rPr>
                <w:rFonts w:asciiTheme="minorHAnsi" w:eastAsia="Times New Roman" w:hAnsiTheme="minorHAnsi" w:cs="Arial"/>
                <w:color w:val="000000"/>
                <w:sz w:val="20"/>
                <w:szCs w:val="20"/>
              </w:rPr>
              <w:t>Osmir</w:t>
            </w:r>
            <w:proofErr w:type="spellEnd"/>
            <w:r w:rsidRPr="00245837">
              <w:rPr>
                <w:rFonts w:asciiTheme="minorHAnsi" w:eastAsia="Times New Roman" w:hAnsiTheme="minorHAnsi" w:cs="Arial"/>
                <w:color w:val="000000"/>
                <w:sz w:val="20"/>
                <w:szCs w:val="20"/>
              </w:rPr>
              <w:t>. Fundamentos da matemática financeira. São Paulo: Ciência Moderna, 2010. 117 p</w:t>
            </w:r>
          </w:p>
          <w:p w:rsidR="00245837"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245837">
              <w:rPr>
                <w:rFonts w:asciiTheme="minorHAnsi" w:eastAsia="Times New Roman" w:hAnsiTheme="minorHAnsi" w:cs="Arial"/>
                <w:color w:val="000000"/>
                <w:sz w:val="20"/>
                <w:szCs w:val="20"/>
              </w:rPr>
              <w:t xml:space="preserve">MENDONÇA, Luís Geraldo; BOGGISS, George Joseph; GASPAR, Luiz Alfredo Rodrigues; HERINGER, Marcos Guilherme. Matemática financeira. 10. </w:t>
            </w:r>
            <w:proofErr w:type="gramStart"/>
            <w:r w:rsidRPr="00245837">
              <w:rPr>
                <w:rFonts w:asciiTheme="minorHAnsi" w:eastAsia="Times New Roman" w:hAnsiTheme="minorHAnsi" w:cs="Arial"/>
                <w:color w:val="000000"/>
                <w:sz w:val="20"/>
                <w:szCs w:val="20"/>
              </w:rPr>
              <w:t>ed.</w:t>
            </w:r>
            <w:proofErr w:type="gramEnd"/>
            <w:r w:rsidRPr="00245837">
              <w:rPr>
                <w:rFonts w:asciiTheme="minorHAnsi" w:eastAsia="Times New Roman" w:hAnsiTheme="minorHAnsi" w:cs="Arial"/>
                <w:color w:val="000000"/>
                <w:sz w:val="20"/>
                <w:szCs w:val="20"/>
              </w:rPr>
              <w:t>, rev. e atual. Rio de Janeiro: Fundação Getúlio Vargas, 2010.</w:t>
            </w:r>
          </w:p>
          <w:p w:rsidR="00245837" w:rsidRPr="00696AE6"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245837">
              <w:rPr>
                <w:rFonts w:asciiTheme="minorHAnsi" w:eastAsia="Times New Roman" w:hAnsiTheme="minorHAnsi" w:cs="Arial"/>
                <w:color w:val="000000"/>
                <w:sz w:val="20"/>
                <w:szCs w:val="20"/>
              </w:rPr>
              <w:t>SILVA, S.M.; SILVA, E.M.; SILVA, E.M. Matemática básica para cursos superiores. São Paulo: Atlas, 2009.</w:t>
            </w:r>
          </w:p>
          <w:p w:rsidR="00245837"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245837">
              <w:rPr>
                <w:rFonts w:asciiTheme="minorHAnsi" w:eastAsia="Times New Roman" w:hAnsiTheme="minorHAnsi" w:cs="Arial"/>
                <w:color w:val="000000"/>
                <w:sz w:val="20"/>
                <w:szCs w:val="20"/>
              </w:rPr>
              <w:t>VASCONCELLOS, Marco Antônio Sandoval de. Economia: macro e micro. São Paulo: Atlas, 2011.</w:t>
            </w:r>
          </w:p>
          <w:p w:rsidR="00245837" w:rsidRPr="00696AE6" w:rsidRDefault="00245837" w:rsidP="000816F0">
            <w:pPr>
              <w:autoSpaceDE w:val="0"/>
              <w:autoSpaceDN w:val="0"/>
              <w:adjustRightInd w:val="0"/>
              <w:spacing w:before="0" w:after="60"/>
              <w:jc w:val="both"/>
              <w:rPr>
                <w:rFonts w:asciiTheme="minorHAnsi" w:eastAsia="Times New Roman" w:hAnsiTheme="minorHAnsi" w:cs="Arial"/>
                <w:color w:val="000000"/>
                <w:sz w:val="20"/>
                <w:szCs w:val="20"/>
              </w:rPr>
            </w:pPr>
            <w:r w:rsidRPr="00245837">
              <w:rPr>
                <w:rFonts w:asciiTheme="minorHAnsi" w:eastAsia="Times New Roman" w:hAnsiTheme="minorHAnsi" w:cs="Arial"/>
                <w:color w:val="000000"/>
                <w:sz w:val="20"/>
                <w:szCs w:val="20"/>
              </w:rPr>
              <w:t xml:space="preserve">WATANABE, Osvaldo K. Iniciação à lógica matemática. São Paulo: </w:t>
            </w:r>
            <w:proofErr w:type="spellStart"/>
            <w:r w:rsidRPr="00245837">
              <w:rPr>
                <w:rFonts w:asciiTheme="minorHAnsi" w:eastAsia="Times New Roman" w:hAnsiTheme="minorHAnsi" w:cs="Arial"/>
                <w:color w:val="000000"/>
                <w:sz w:val="20"/>
                <w:szCs w:val="20"/>
              </w:rPr>
              <w:t>Alexa</w:t>
            </w:r>
            <w:proofErr w:type="spellEnd"/>
            <w:r w:rsidRPr="00245837">
              <w:rPr>
                <w:rFonts w:asciiTheme="minorHAnsi" w:eastAsia="Times New Roman" w:hAnsiTheme="minorHAnsi" w:cs="Arial"/>
                <w:color w:val="000000"/>
                <w:sz w:val="20"/>
                <w:szCs w:val="20"/>
              </w:rPr>
              <w:t xml:space="preserve"> Cultural, 2010.</w:t>
            </w:r>
          </w:p>
        </w:tc>
      </w:tr>
    </w:tbl>
    <w:p w:rsidR="00696AE6" w:rsidRPr="00696AE6" w:rsidRDefault="00696AE6" w:rsidP="00696AE6">
      <w:pPr>
        <w:spacing w:after="0"/>
        <w:rPr>
          <w:rFonts w:asciiTheme="minorHAnsi" w:hAnsiTheme="minorHAnsi" w:cs="Arial"/>
          <w:sz w:val="20"/>
          <w:szCs w:val="20"/>
        </w:rPr>
      </w:pPr>
    </w:p>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37"/>
        <w:gridCol w:w="24"/>
        <w:gridCol w:w="2669"/>
        <w:gridCol w:w="2410"/>
      </w:tblGrid>
      <w:tr w:rsidR="00696AE6" w:rsidRPr="00696AE6" w:rsidTr="007160AF">
        <w:tc>
          <w:tcPr>
            <w:tcW w:w="7230" w:type="dxa"/>
            <w:gridSpan w:val="3"/>
            <w:shd w:val="clear" w:color="auto" w:fill="D9D9D9"/>
          </w:tcPr>
          <w:p w:rsidR="00696AE6" w:rsidRPr="00696AE6" w:rsidRDefault="00AF40E4" w:rsidP="007160AF">
            <w:pPr>
              <w:spacing w:after="0"/>
              <w:jc w:val="both"/>
              <w:rPr>
                <w:rFonts w:asciiTheme="minorHAnsi" w:eastAsia="Times New Roman" w:hAnsiTheme="minorHAnsi" w:cs="Arial"/>
                <w:b/>
                <w:sz w:val="20"/>
                <w:szCs w:val="20"/>
              </w:rPr>
            </w:pPr>
            <w:r>
              <w:rPr>
                <w:rFonts w:asciiTheme="minorHAnsi" w:eastAsia="Times New Roman" w:hAnsiTheme="minorHAnsi" w:cs="Arial"/>
                <w:b/>
                <w:sz w:val="20"/>
                <w:szCs w:val="20"/>
              </w:rPr>
              <w:lastRenderedPageBreak/>
              <w:t>Unidade Curricular</w:t>
            </w:r>
          </w:p>
        </w:tc>
        <w:tc>
          <w:tcPr>
            <w:tcW w:w="2410" w:type="dxa"/>
            <w:shd w:val="clear" w:color="auto" w:fill="D9D9D9"/>
          </w:tcPr>
          <w:p w:rsidR="00696AE6" w:rsidRPr="00696AE6" w:rsidRDefault="00AF40E4"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7160AF">
            <w:pPr>
              <w:autoSpaceDE w:val="0"/>
              <w:autoSpaceDN w:val="0"/>
              <w:adjustRightInd w:val="0"/>
              <w:spacing w:after="0" w:line="480" w:lineRule="auto"/>
              <w:rPr>
                <w:rFonts w:asciiTheme="minorHAnsi" w:eastAsia="Times New Roman" w:hAnsiTheme="minorHAnsi" w:cs="Arial"/>
                <w:color w:val="000000"/>
                <w:sz w:val="20"/>
                <w:szCs w:val="20"/>
              </w:rPr>
            </w:pPr>
            <w:r w:rsidRPr="00696AE6">
              <w:rPr>
                <w:rFonts w:asciiTheme="minorHAnsi" w:hAnsiTheme="minorHAnsi" w:cs="Arial"/>
                <w:bCs/>
                <w:sz w:val="20"/>
                <w:szCs w:val="20"/>
              </w:rPr>
              <w:t xml:space="preserve">Gestão de Armazenagem e Estoques </w:t>
            </w:r>
          </w:p>
        </w:tc>
        <w:tc>
          <w:tcPr>
            <w:tcW w:w="2410" w:type="dxa"/>
          </w:tcPr>
          <w:p w:rsidR="00696AE6" w:rsidRPr="00696AE6" w:rsidRDefault="00696AE6" w:rsidP="007160AF">
            <w:pPr>
              <w:spacing w:after="0" w:line="480" w:lineRule="auto"/>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50 horas</w:t>
            </w:r>
          </w:p>
        </w:tc>
      </w:tr>
      <w:tr w:rsidR="00696AE6" w:rsidRPr="00696AE6" w:rsidTr="007160AF">
        <w:trPr>
          <w:cantSplit/>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de Tecnologia da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eastAsia="Times New Roman" w:hAnsiTheme="minorHAnsi" w:cs="Arial"/>
                <w:sz w:val="20"/>
                <w:szCs w:val="20"/>
              </w:rPr>
              <w:t>UC3 e UC4</w:t>
            </w:r>
          </w:p>
        </w:tc>
        <w:tc>
          <w:tcPr>
            <w:tcW w:w="5079" w:type="dxa"/>
            <w:gridSpan w:val="2"/>
            <w:vAlign w:val="center"/>
          </w:tcPr>
          <w:p w:rsidR="00696AE6" w:rsidRPr="00AF40E4" w:rsidRDefault="00696AE6" w:rsidP="00AF40E4">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AF40E4">
              <w:rPr>
                <w:rFonts w:asciiTheme="minorHAnsi" w:eastAsia="Times New Roman" w:hAnsiTheme="minorHAnsi" w:cs="Arial"/>
                <w:color w:val="000000"/>
                <w:sz w:val="20"/>
                <w:szCs w:val="20"/>
              </w:rPr>
              <w:t>Específico III</w:t>
            </w:r>
          </w:p>
        </w:tc>
      </w:tr>
      <w:tr w:rsidR="00696AE6" w:rsidRPr="00696AE6" w:rsidTr="007160AF">
        <w:trPr>
          <w:cantSplit/>
          <w:trHeight w:val="59"/>
        </w:trPr>
        <w:tc>
          <w:tcPr>
            <w:tcW w:w="9640" w:type="dxa"/>
            <w:gridSpan w:val="4"/>
            <w:shd w:val="clear" w:color="auto" w:fill="D9D9D9"/>
          </w:tcPr>
          <w:p w:rsidR="00696AE6" w:rsidRPr="00696AE6" w:rsidRDefault="00696AE6" w:rsidP="00AF40E4">
            <w:pPr>
              <w:spacing w:after="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w:t>
            </w:r>
            <w:r w:rsidR="00AF40E4">
              <w:rPr>
                <w:rFonts w:asciiTheme="minorHAnsi" w:eastAsia="Times New Roman" w:hAnsiTheme="minorHAnsi" w:cs="Arial"/>
                <w:b/>
                <w:sz w:val="20"/>
                <w:szCs w:val="20"/>
              </w:rPr>
              <w:t>etivo Pedagógico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Logística de</w:t>
            </w:r>
            <w:r w:rsidRPr="00696AE6">
              <w:rPr>
                <w:rFonts w:asciiTheme="minorHAnsi" w:hAnsiTheme="minorHAnsi" w:cs="Arial"/>
                <w:sz w:val="20"/>
                <w:szCs w:val="20"/>
              </w:rPr>
              <w:t xml:space="preserve"> </w:t>
            </w:r>
            <w:r w:rsidRPr="00696AE6">
              <w:rPr>
                <w:rFonts w:asciiTheme="minorHAnsi" w:hAnsiTheme="minorHAnsi" w:cs="Arial"/>
                <w:b/>
                <w:sz w:val="20"/>
                <w:szCs w:val="20"/>
              </w:rPr>
              <w:t>Armazenagens</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37"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03"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537" w:type="dxa"/>
            <w:shd w:val="clear" w:color="auto" w:fill="auto"/>
          </w:tcPr>
          <w:p w:rsidR="00696AE6" w:rsidRPr="00696AE6" w:rsidRDefault="00696AE6" w:rsidP="00B92D25">
            <w:pPr>
              <w:numPr>
                <w:ilvl w:val="0"/>
                <w:numId w:val="129"/>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Aplicar conceitos e princípios de armazenagem;</w:t>
            </w:r>
          </w:p>
          <w:p w:rsidR="00696AE6" w:rsidRPr="00696AE6" w:rsidRDefault="00696AE6" w:rsidP="00B92D25">
            <w:pPr>
              <w:numPr>
                <w:ilvl w:val="0"/>
                <w:numId w:val="129"/>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Identificar</w:t>
            </w:r>
            <w:proofErr w:type="gramStart"/>
            <w:r w:rsidRPr="00696AE6">
              <w:rPr>
                <w:rFonts w:asciiTheme="minorHAnsi" w:hAnsiTheme="minorHAnsi" w:cs="Arial"/>
                <w:sz w:val="20"/>
                <w:szCs w:val="20"/>
              </w:rPr>
              <w:t xml:space="preserve">  </w:t>
            </w:r>
            <w:proofErr w:type="gramEnd"/>
            <w:r w:rsidRPr="00696AE6">
              <w:rPr>
                <w:rFonts w:asciiTheme="minorHAnsi" w:hAnsiTheme="minorHAnsi" w:cs="Arial"/>
                <w:sz w:val="20"/>
                <w:szCs w:val="20"/>
              </w:rPr>
              <w:t>os sistemas de armazenagem e distribuição;</w:t>
            </w:r>
          </w:p>
          <w:p w:rsidR="00696AE6" w:rsidRPr="00696AE6" w:rsidRDefault="00696AE6" w:rsidP="00B92D25">
            <w:pPr>
              <w:numPr>
                <w:ilvl w:val="0"/>
                <w:numId w:val="129"/>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Interpretar custos logísticos;</w:t>
            </w:r>
          </w:p>
          <w:p w:rsidR="00696AE6" w:rsidRPr="00696AE6" w:rsidRDefault="00696AE6" w:rsidP="00B92D25">
            <w:pPr>
              <w:numPr>
                <w:ilvl w:val="0"/>
                <w:numId w:val="129"/>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Identificar as inovações logísticas na área de armazenagem;</w:t>
            </w:r>
          </w:p>
          <w:p w:rsidR="00696AE6" w:rsidRPr="00696AE6" w:rsidRDefault="00696AE6" w:rsidP="00B92D25">
            <w:pPr>
              <w:numPr>
                <w:ilvl w:val="0"/>
                <w:numId w:val="129"/>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Identificar fatores internos e externos que influenciam nas atividades de armazenagem.  </w:t>
            </w:r>
          </w:p>
        </w:tc>
        <w:tc>
          <w:tcPr>
            <w:tcW w:w="5103" w:type="dxa"/>
            <w:gridSpan w:val="3"/>
            <w:vMerge w:val="restart"/>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Armazenagem </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Fatores internos e externos que influenciam as atividades de armazenagem e distribuição; </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Evolução dos sistemas de armazenagem e distribuição e seus respectivos ganhos; </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 xml:space="preserve">Índices de </w:t>
            </w:r>
            <w:proofErr w:type="gramStart"/>
            <w:r w:rsidRPr="00696AE6">
              <w:rPr>
                <w:rFonts w:asciiTheme="minorHAnsi" w:hAnsiTheme="minorHAnsi" w:cs="Arial"/>
                <w:sz w:val="20"/>
                <w:szCs w:val="20"/>
              </w:rPr>
              <w:t>performance</w:t>
            </w:r>
            <w:proofErr w:type="gramEnd"/>
            <w:r w:rsidRPr="00696AE6">
              <w:rPr>
                <w:rFonts w:asciiTheme="minorHAnsi" w:hAnsiTheme="minorHAnsi" w:cs="Arial"/>
                <w:sz w:val="20"/>
                <w:szCs w:val="20"/>
              </w:rPr>
              <w:t xml:space="preserve">; </w:t>
            </w:r>
          </w:p>
          <w:p w:rsidR="00696AE6" w:rsidRPr="00696AE6" w:rsidRDefault="00696AE6" w:rsidP="00B92D25">
            <w:pPr>
              <w:numPr>
                <w:ilvl w:val="0"/>
                <w:numId w:val="127"/>
              </w:numPr>
              <w:spacing w:before="0" w:after="0" w:line="280" w:lineRule="atLeast"/>
              <w:ind w:left="459"/>
              <w:contextualSpacing/>
              <w:jc w:val="both"/>
              <w:rPr>
                <w:rFonts w:asciiTheme="minorHAnsi" w:hAnsiTheme="minorHAnsi" w:cs="Arial"/>
                <w:sz w:val="20"/>
                <w:szCs w:val="20"/>
              </w:rPr>
            </w:pPr>
            <w:r w:rsidRPr="00696AE6">
              <w:rPr>
                <w:rFonts w:asciiTheme="minorHAnsi" w:hAnsiTheme="minorHAnsi" w:cs="Arial"/>
                <w:sz w:val="20"/>
                <w:szCs w:val="20"/>
              </w:rPr>
              <w:t xml:space="preserve">Conceitos, princípios e elementos da armazenagem. </w:t>
            </w:r>
          </w:p>
          <w:p w:rsidR="00696AE6" w:rsidRPr="00696AE6" w:rsidRDefault="00696AE6" w:rsidP="00B92D25">
            <w:pPr>
              <w:numPr>
                <w:ilvl w:val="0"/>
                <w:numId w:val="127"/>
              </w:numPr>
              <w:spacing w:before="0" w:after="0" w:line="280" w:lineRule="atLeast"/>
              <w:ind w:left="459"/>
              <w:contextualSpacing/>
              <w:jc w:val="both"/>
              <w:rPr>
                <w:rFonts w:asciiTheme="minorHAnsi" w:hAnsiTheme="minorHAnsi" w:cs="Arial"/>
                <w:sz w:val="20"/>
                <w:szCs w:val="20"/>
              </w:rPr>
            </w:pPr>
            <w:r w:rsidRPr="00696AE6">
              <w:rPr>
                <w:rFonts w:asciiTheme="minorHAnsi" w:hAnsiTheme="minorHAnsi" w:cs="Arial"/>
                <w:sz w:val="20"/>
                <w:szCs w:val="20"/>
              </w:rPr>
              <w:t xml:space="preserve">Planejamento de armazenagem. </w:t>
            </w:r>
          </w:p>
          <w:p w:rsidR="00696AE6" w:rsidRPr="00696AE6" w:rsidRDefault="00696AE6" w:rsidP="00B92D25">
            <w:pPr>
              <w:numPr>
                <w:ilvl w:val="0"/>
                <w:numId w:val="127"/>
              </w:numPr>
              <w:spacing w:before="0" w:after="0" w:line="280" w:lineRule="atLeast"/>
              <w:ind w:left="459"/>
              <w:contextualSpacing/>
              <w:jc w:val="both"/>
              <w:rPr>
                <w:rFonts w:asciiTheme="minorHAnsi" w:eastAsia="Times New Roman" w:hAnsiTheme="minorHAnsi" w:cs="Arial"/>
                <w:sz w:val="20"/>
                <w:szCs w:val="20"/>
              </w:rPr>
            </w:pPr>
            <w:r w:rsidRPr="00696AE6">
              <w:rPr>
                <w:rFonts w:asciiTheme="minorHAnsi" w:hAnsiTheme="minorHAnsi" w:cs="Arial"/>
                <w:sz w:val="20"/>
                <w:szCs w:val="20"/>
              </w:rPr>
              <w:t>Tecnologia da informação na armazenagem</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Conhecer as inovações logísticas na área de armazenagem;</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sz w:val="20"/>
                <w:szCs w:val="20"/>
              </w:rPr>
            </w:pPr>
            <w:r w:rsidRPr="00696AE6">
              <w:rPr>
                <w:rFonts w:asciiTheme="minorHAnsi" w:hAnsiTheme="minorHAnsi" w:cs="Arial"/>
                <w:sz w:val="20"/>
                <w:szCs w:val="20"/>
              </w:rPr>
              <w:t>Avaliar a aplicabilidade destas inovações no contexto logístico nacional (micro e macro ambiente);</w:t>
            </w:r>
          </w:p>
          <w:p w:rsidR="00696AE6" w:rsidRPr="00696AE6" w:rsidRDefault="00696AE6" w:rsidP="00B92D25">
            <w:pPr>
              <w:numPr>
                <w:ilvl w:val="0"/>
                <w:numId w:val="127"/>
              </w:numPr>
              <w:autoSpaceDE w:val="0"/>
              <w:autoSpaceDN w:val="0"/>
              <w:adjustRightInd w:val="0"/>
              <w:spacing w:before="0" w:after="0" w:line="280" w:lineRule="atLeast"/>
              <w:ind w:left="459"/>
              <w:contextualSpacing/>
              <w:rPr>
                <w:rFonts w:asciiTheme="minorHAnsi" w:hAnsiTheme="minorHAnsi" w:cs="Arial"/>
                <w:b/>
                <w:color w:val="000000"/>
                <w:sz w:val="20"/>
                <w:szCs w:val="20"/>
              </w:rPr>
            </w:pPr>
            <w:r w:rsidRPr="00696AE6">
              <w:rPr>
                <w:rFonts w:asciiTheme="minorHAnsi" w:hAnsiTheme="minorHAnsi" w:cs="Arial"/>
                <w:sz w:val="20"/>
                <w:szCs w:val="20"/>
              </w:rPr>
              <w:t>Calcular o impacto na melhoria de operações com a adoção de inovações logísticas.</w:t>
            </w:r>
          </w:p>
          <w:p w:rsidR="00696AE6" w:rsidRPr="00696AE6" w:rsidRDefault="00696AE6" w:rsidP="00B92D25">
            <w:pPr>
              <w:numPr>
                <w:ilvl w:val="0"/>
                <w:numId w:val="127"/>
              </w:numPr>
              <w:spacing w:before="0" w:after="0" w:line="280" w:lineRule="atLeast"/>
              <w:ind w:left="459"/>
              <w:contextualSpacing/>
              <w:jc w:val="both"/>
              <w:rPr>
                <w:rFonts w:asciiTheme="minorHAnsi" w:eastAsia="Times New Roman" w:hAnsiTheme="minorHAnsi" w:cs="Arial"/>
                <w:color w:val="000000"/>
                <w:sz w:val="20"/>
                <w:szCs w:val="20"/>
              </w:rPr>
            </w:pPr>
            <w:r w:rsidRPr="00696AE6">
              <w:rPr>
                <w:rFonts w:asciiTheme="minorHAnsi" w:hAnsiTheme="minorHAnsi" w:cs="Arial"/>
                <w:sz w:val="20"/>
                <w:szCs w:val="20"/>
              </w:rPr>
              <w:t>Gestão de Armazéns e Armazenagem: recepção, estocagem, expedição e distribuição.</w:t>
            </w:r>
          </w:p>
          <w:p w:rsidR="00696AE6" w:rsidRPr="00696AE6" w:rsidRDefault="00696AE6" w:rsidP="007160AF">
            <w:pPr>
              <w:autoSpaceDE w:val="0"/>
              <w:autoSpaceDN w:val="0"/>
              <w:adjustRightInd w:val="0"/>
              <w:spacing w:after="0" w:line="280" w:lineRule="atLeast"/>
              <w:ind w:left="459"/>
              <w:contextualSpacing/>
              <w:rPr>
                <w:rFonts w:asciiTheme="minorHAnsi" w:hAnsiTheme="minorHAnsi" w:cs="Arial"/>
                <w:b/>
                <w:color w:val="000000"/>
                <w:sz w:val="20"/>
                <w:szCs w:val="20"/>
              </w:rPr>
            </w:pPr>
          </w:p>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 xml:space="preserve">Gestão de estoques: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Conceituação, funções e gerenciamento.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Previsão de consumo.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Estoque mínimo.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Estoque médio</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Estoque máximo</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Ponto de pedido</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Lote de compra</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Tempo de reposição</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Giro de estoques</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Classificação ABC.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Codificação de materiais.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Sistemas de controle.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Movimentação e armazenagem de materiais.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Layout do almoxarifado.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lastRenderedPageBreak/>
              <w:t xml:space="preserve">Métodos de estocagem.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Acondicionamento.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Tipos de movimentação.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Sistemas de localização.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Sistema Integrado.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Utilização de </w:t>
            </w:r>
            <w:r w:rsidRPr="00696AE6">
              <w:rPr>
                <w:rFonts w:asciiTheme="minorHAnsi" w:hAnsiTheme="minorHAnsi" w:cs="Arial"/>
                <w:i/>
                <w:iCs/>
                <w:sz w:val="20"/>
                <w:szCs w:val="20"/>
              </w:rPr>
              <w:t>e-</w:t>
            </w:r>
            <w:proofErr w:type="spellStart"/>
            <w:r w:rsidRPr="00696AE6">
              <w:rPr>
                <w:rFonts w:asciiTheme="minorHAnsi" w:hAnsiTheme="minorHAnsi" w:cs="Arial"/>
                <w:i/>
                <w:iCs/>
                <w:sz w:val="20"/>
                <w:szCs w:val="20"/>
              </w:rPr>
              <w:t>procurement</w:t>
            </w:r>
            <w:proofErr w:type="spellEnd"/>
            <w:r w:rsidRPr="00696AE6">
              <w:rPr>
                <w:rFonts w:asciiTheme="minorHAnsi" w:hAnsiTheme="minorHAnsi" w:cs="Arial"/>
                <w:sz w:val="20"/>
                <w:szCs w:val="20"/>
              </w:rPr>
              <w:t xml:space="preserve">. </w:t>
            </w:r>
          </w:p>
          <w:p w:rsidR="00696AE6" w:rsidRPr="00696AE6" w:rsidRDefault="00696AE6" w:rsidP="00B92D25">
            <w:pPr>
              <w:numPr>
                <w:ilvl w:val="0"/>
                <w:numId w:val="11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Administração Patrimonial: funções e objetivos, atividades voltadas a materiais permanentes, móveis, máquinas e equipamentos. </w:t>
            </w:r>
          </w:p>
          <w:p w:rsidR="00696AE6" w:rsidRPr="00696AE6" w:rsidRDefault="00696AE6" w:rsidP="00B92D25">
            <w:pPr>
              <w:numPr>
                <w:ilvl w:val="0"/>
                <w:numId w:val="115"/>
              </w:numPr>
              <w:spacing w:before="0" w:after="0" w:line="280" w:lineRule="atLeast"/>
              <w:contextualSpacing/>
              <w:jc w:val="both"/>
              <w:rPr>
                <w:rFonts w:asciiTheme="minorHAnsi" w:eastAsia="Times New Roman" w:hAnsiTheme="minorHAnsi" w:cs="Arial"/>
                <w:color w:val="000000"/>
                <w:sz w:val="20"/>
                <w:szCs w:val="20"/>
              </w:rPr>
            </w:pPr>
            <w:r w:rsidRPr="00696AE6">
              <w:rPr>
                <w:rFonts w:asciiTheme="minorHAnsi" w:hAnsiTheme="minorHAnsi" w:cs="Arial"/>
                <w:sz w:val="20"/>
                <w:szCs w:val="20"/>
              </w:rPr>
              <w:t xml:space="preserve">Estrutura de Administração de Materiais e Patrimonial: modelos e condicionantes ambientais. </w:t>
            </w:r>
          </w:p>
          <w:p w:rsidR="00696AE6" w:rsidRPr="00696AE6" w:rsidRDefault="00696AE6" w:rsidP="007160AF">
            <w:pPr>
              <w:autoSpaceDE w:val="0"/>
              <w:autoSpaceDN w:val="0"/>
              <w:adjustRightInd w:val="0"/>
              <w:spacing w:after="0" w:line="280" w:lineRule="atLeast"/>
              <w:ind w:left="360"/>
              <w:jc w:val="both"/>
              <w:rPr>
                <w:rFonts w:asciiTheme="minorHAnsi" w:eastAsia="Times New Roman" w:hAnsiTheme="minorHAnsi" w:cs="Arial"/>
                <w:sz w:val="20"/>
                <w:szCs w:val="20"/>
              </w:rPr>
            </w:pPr>
            <w:r w:rsidRPr="00696AE6">
              <w:rPr>
                <w:rFonts w:asciiTheme="minorHAnsi" w:hAnsiTheme="minorHAnsi" w:cs="Arial"/>
                <w:color w:val="000000"/>
                <w:sz w:val="20"/>
                <w:szCs w:val="20"/>
              </w:rPr>
              <w:t xml:space="preserve"> </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Embalagens</w:t>
            </w:r>
          </w:p>
          <w:p w:rsidR="00696AE6" w:rsidRPr="00696AE6" w:rsidRDefault="00696AE6" w:rsidP="00B92D25">
            <w:pPr>
              <w:numPr>
                <w:ilvl w:val="0"/>
                <w:numId w:val="128"/>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Noções básicas de materiais de embalagem: principais tipos (plásticos, aço, alumínio, vidro, papel e papelão) e aplicações. </w:t>
            </w:r>
          </w:p>
          <w:p w:rsidR="00696AE6" w:rsidRPr="00696AE6" w:rsidRDefault="00696AE6" w:rsidP="00B92D25">
            <w:pPr>
              <w:numPr>
                <w:ilvl w:val="0"/>
                <w:numId w:val="128"/>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Principais processos de fabricação de cada um desses materiais. Estruturas complexas: laminação e </w:t>
            </w:r>
            <w:proofErr w:type="spellStart"/>
            <w:r w:rsidRPr="00696AE6">
              <w:rPr>
                <w:rFonts w:asciiTheme="minorHAnsi" w:hAnsiTheme="minorHAnsi" w:cs="Arial"/>
                <w:color w:val="000000"/>
                <w:sz w:val="20"/>
                <w:szCs w:val="20"/>
              </w:rPr>
              <w:t>coextrusão</w:t>
            </w:r>
            <w:proofErr w:type="spellEnd"/>
            <w:r w:rsidRPr="00696AE6">
              <w:rPr>
                <w:rFonts w:asciiTheme="minorHAnsi" w:hAnsiTheme="minorHAnsi" w:cs="Arial"/>
                <w:color w:val="000000"/>
                <w:sz w:val="20"/>
                <w:szCs w:val="20"/>
              </w:rPr>
              <w:t xml:space="preserve">.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537"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03"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537" w:type="dxa"/>
            <w:shd w:val="clear" w:color="auto" w:fill="auto"/>
          </w:tcPr>
          <w:p w:rsidR="00696AE6" w:rsidRPr="00696AE6" w:rsidRDefault="00696AE6" w:rsidP="00B92D25">
            <w:pPr>
              <w:numPr>
                <w:ilvl w:val="0"/>
                <w:numId w:val="130"/>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Avaliar os mecanismos de</w:t>
            </w:r>
            <w:proofErr w:type="gramStart"/>
            <w:r w:rsidRPr="00696AE6">
              <w:rPr>
                <w:rFonts w:asciiTheme="minorHAnsi" w:hAnsiTheme="minorHAnsi" w:cs="Arial"/>
                <w:color w:val="000000"/>
                <w:sz w:val="20"/>
                <w:szCs w:val="20"/>
              </w:rPr>
              <w:t xml:space="preserve">  </w:t>
            </w:r>
            <w:proofErr w:type="gramEnd"/>
            <w:r w:rsidRPr="00696AE6">
              <w:rPr>
                <w:rFonts w:asciiTheme="minorHAnsi" w:hAnsiTheme="minorHAnsi" w:cs="Arial"/>
                <w:color w:val="000000"/>
                <w:sz w:val="20"/>
                <w:szCs w:val="20"/>
              </w:rPr>
              <w:t xml:space="preserve">transporte e movimentação; </w:t>
            </w:r>
          </w:p>
          <w:p w:rsidR="00696AE6" w:rsidRPr="00696AE6" w:rsidRDefault="00696AE6" w:rsidP="00B92D25">
            <w:pPr>
              <w:numPr>
                <w:ilvl w:val="0"/>
                <w:numId w:val="130"/>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Avaliar aplicabilidade das inovações tecnológicas;</w:t>
            </w:r>
          </w:p>
          <w:p w:rsidR="00696AE6" w:rsidRPr="00696AE6" w:rsidRDefault="00696AE6" w:rsidP="00B92D25">
            <w:pPr>
              <w:numPr>
                <w:ilvl w:val="0"/>
                <w:numId w:val="130"/>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Avaliar produção de embalagens, </w:t>
            </w:r>
          </w:p>
          <w:p w:rsidR="00696AE6" w:rsidRPr="00696AE6" w:rsidRDefault="00696AE6" w:rsidP="00B92D25">
            <w:pPr>
              <w:numPr>
                <w:ilvl w:val="0"/>
                <w:numId w:val="130"/>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Avaliar utilização de embalagens, </w:t>
            </w:r>
          </w:p>
          <w:p w:rsidR="00696AE6" w:rsidRPr="00696AE6" w:rsidRDefault="00696AE6" w:rsidP="00B92D25">
            <w:pPr>
              <w:numPr>
                <w:ilvl w:val="0"/>
                <w:numId w:val="130"/>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Avaliar sistemas de envasamento, </w:t>
            </w:r>
          </w:p>
          <w:p w:rsidR="00696AE6" w:rsidRPr="00696AE6" w:rsidRDefault="00696AE6" w:rsidP="00B92D25">
            <w:pPr>
              <w:numPr>
                <w:ilvl w:val="0"/>
                <w:numId w:val="130"/>
              </w:numPr>
              <w:autoSpaceDE w:val="0"/>
              <w:autoSpaceDN w:val="0"/>
              <w:adjustRightInd w:val="0"/>
              <w:spacing w:before="0" w:after="0" w:line="280" w:lineRule="atLeast"/>
              <w:contextualSpacing/>
              <w:jc w:val="both"/>
              <w:rPr>
                <w:rFonts w:asciiTheme="minorHAnsi" w:hAnsiTheme="minorHAnsi" w:cs="Arial"/>
                <w:sz w:val="20"/>
                <w:szCs w:val="20"/>
              </w:rPr>
            </w:pPr>
            <w:r w:rsidRPr="00696AE6">
              <w:rPr>
                <w:rFonts w:asciiTheme="minorHAnsi" w:hAnsiTheme="minorHAnsi" w:cs="Arial"/>
                <w:color w:val="000000"/>
                <w:sz w:val="20"/>
                <w:szCs w:val="20"/>
              </w:rPr>
              <w:t xml:space="preserve">Avaliar critérios para a seleção de embalagens. </w:t>
            </w:r>
          </w:p>
        </w:tc>
        <w:tc>
          <w:tcPr>
            <w:tcW w:w="5103"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37"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03"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37"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Organizar dados para gestão de estoque e armazenamento. </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Ter visão sistêmica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métodos de trabalho com segurança</w:t>
            </w:r>
          </w:p>
        </w:tc>
        <w:tc>
          <w:tcPr>
            <w:tcW w:w="5103"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0933D9">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Bibliografia</w:t>
            </w:r>
          </w:p>
        </w:tc>
      </w:tr>
      <w:tr w:rsidR="00696AE6" w:rsidRPr="00696AE6" w:rsidTr="007160AF">
        <w:tc>
          <w:tcPr>
            <w:tcW w:w="9640" w:type="dxa"/>
            <w:gridSpan w:val="4"/>
            <w:shd w:val="clear" w:color="auto" w:fill="F2F2F2"/>
          </w:tcPr>
          <w:p w:rsidR="00696AE6" w:rsidRPr="00696AE6" w:rsidRDefault="00696AE6" w:rsidP="007D7A88">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9E1C6B" w:rsidRDefault="009E1C6B" w:rsidP="007D7A88">
            <w:pPr>
              <w:autoSpaceDE w:val="0"/>
              <w:autoSpaceDN w:val="0"/>
              <w:adjustRightInd w:val="0"/>
              <w:spacing w:before="0" w:after="60"/>
              <w:jc w:val="both"/>
              <w:rPr>
                <w:rFonts w:asciiTheme="minorHAnsi" w:hAnsiTheme="minorHAnsi" w:cs="Arial"/>
                <w:color w:val="000000" w:themeColor="text1"/>
                <w:sz w:val="20"/>
                <w:szCs w:val="20"/>
              </w:rPr>
            </w:pPr>
            <w:r w:rsidRPr="00592D50">
              <w:rPr>
                <w:rFonts w:asciiTheme="minorHAnsi" w:hAnsiTheme="minorHAnsi" w:cs="Arial"/>
                <w:color w:val="000000" w:themeColor="text1"/>
                <w:sz w:val="20"/>
                <w:szCs w:val="20"/>
              </w:rPr>
              <w:t>LUCHEZZI</w:t>
            </w:r>
            <w:r>
              <w:rPr>
                <w:rFonts w:asciiTheme="minorHAnsi" w:hAnsiTheme="minorHAnsi" w:cs="Arial"/>
                <w:color w:val="000000" w:themeColor="text1"/>
                <w:sz w:val="20"/>
                <w:szCs w:val="20"/>
              </w:rPr>
              <w:t xml:space="preserve">, Celso. </w:t>
            </w:r>
            <w:r w:rsidRPr="009E1C6B">
              <w:rPr>
                <w:rFonts w:asciiTheme="minorHAnsi" w:hAnsiTheme="minorHAnsi" w:cs="Arial"/>
                <w:b/>
                <w:color w:val="000000" w:themeColor="text1"/>
                <w:sz w:val="20"/>
                <w:szCs w:val="20"/>
              </w:rPr>
              <w:t>Gestão de armazenamento, estoque e distribuição</w:t>
            </w:r>
            <w:r>
              <w:rPr>
                <w:rFonts w:asciiTheme="minorHAnsi" w:hAnsiTheme="minorHAnsi" w:cs="Arial"/>
                <w:color w:val="000000" w:themeColor="text1"/>
                <w:sz w:val="20"/>
                <w:szCs w:val="20"/>
              </w:rPr>
              <w:t xml:space="preserve">. – São </w:t>
            </w:r>
            <w:proofErr w:type="gramStart"/>
            <w:r>
              <w:rPr>
                <w:rFonts w:asciiTheme="minorHAnsi" w:hAnsiTheme="minorHAnsi" w:cs="Arial"/>
                <w:color w:val="000000" w:themeColor="text1"/>
                <w:sz w:val="20"/>
                <w:szCs w:val="20"/>
              </w:rPr>
              <w:t>Paulo :</w:t>
            </w:r>
            <w:proofErr w:type="gramEnd"/>
            <w:r>
              <w:rPr>
                <w:rFonts w:asciiTheme="minorHAnsi" w:hAnsiTheme="minorHAnsi" w:cs="Arial"/>
                <w:color w:val="000000" w:themeColor="text1"/>
                <w:sz w:val="20"/>
                <w:szCs w:val="20"/>
              </w:rPr>
              <w:t xml:space="preserve"> Pearson, 2016</w:t>
            </w:r>
          </w:p>
          <w:p w:rsidR="009E1C6B" w:rsidRPr="00696AE6" w:rsidRDefault="009E1C6B" w:rsidP="007D7A88">
            <w:pPr>
              <w:autoSpaceDE w:val="0"/>
              <w:autoSpaceDN w:val="0"/>
              <w:adjustRightInd w:val="0"/>
              <w:spacing w:before="0" w:after="60"/>
              <w:jc w:val="both"/>
              <w:rPr>
                <w:rFonts w:asciiTheme="minorHAnsi" w:hAnsiTheme="minorHAnsi" w:cs="Arial"/>
                <w:color w:val="000000"/>
                <w:sz w:val="20"/>
                <w:szCs w:val="20"/>
              </w:rPr>
            </w:pPr>
            <w:r w:rsidRPr="00696AE6">
              <w:rPr>
                <w:rFonts w:asciiTheme="minorHAnsi" w:hAnsiTheme="minorHAnsi" w:cs="Arial"/>
                <w:color w:val="000000" w:themeColor="text1"/>
                <w:sz w:val="20"/>
                <w:szCs w:val="20"/>
              </w:rPr>
              <w:t xml:space="preserve">SERVIÇO NACIONAL DE APRENDIZAGEM INDUSTRIAL. DEPARTAMENTO NACIONAL. </w:t>
            </w:r>
            <w:r w:rsidRPr="00696AE6">
              <w:rPr>
                <w:rFonts w:asciiTheme="minorHAnsi" w:hAnsiTheme="minorHAnsi" w:cs="Arial"/>
                <w:b/>
                <w:color w:val="000000" w:themeColor="text1"/>
                <w:sz w:val="20"/>
                <w:szCs w:val="20"/>
              </w:rPr>
              <w:t>Logística de armazenagem.</w:t>
            </w:r>
            <w:r w:rsidRPr="00696AE6">
              <w:rPr>
                <w:rFonts w:asciiTheme="minorHAnsi" w:hAnsiTheme="minorHAnsi" w:cs="Arial"/>
                <w:color w:val="000000" w:themeColor="text1"/>
                <w:sz w:val="20"/>
                <w:szCs w:val="20"/>
              </w:rPr>
              <w:t xml:space="preserve"> Brasília, DF: SENAI/DN, 2013. 110 p. (Série Logística).</w:t>
            </w:r>
          </w:p>
          <w:p w:rsidR="00696AE6" w:rsidRPr="00696AE6" w:rsidRDefault="009E1C6B" w:rsidP="007D7A88">
            <w:pPr>
              <w:autoSpaceDE w:val="0"/>
              <w:autoSpaceDN w:val="0"/>
              <w:adjustRightInd w:val="0"/>
              <w:spacing w:before="0" w:after="60"/>
              <w:jc w:val="both"/>
              <w:rPr>
                <w:rFonts w:asciiTheme="minorHAnsi" w:hAnsiTheme="minorHAnsi" w:cs="Arial"/>
                <w:color w:val="000000"/>
                <w:sz w:val="20"/>
                <w:szCs w:val="20"/>
              </w:rPr>
            </w:pPr>
            <w:r w:rsidRPr="00AA3AC6">
              <w:rPr>
                <w:rFonts w:asciiTheme="minorHAnsi" w:hAnsiTheme="minorHAnsi" w:cs="Arial"/>
                <w:color w:val="000000" w:themeColor="text1"/>
                <w:sz w:val="20"/>
                <w:szCs w:val="20"/>
              </w:rPr>
              <w:t>WANKE</w:t>
            </w:r>
            <w:r>
              <w:rPr>
                <w:rFonts w:asciiTheme="minorHAnsi" w:hAnsiTheme="minorHAnsi" w:cs="Arial"/>
                <w:color w:val="000000" w:themeColor="text1"/>
                <w:sz w:val="20"/>
                <w:szCs w:val="20"/>
              </w:rPr>
              <w:t xml:space="preserve">, Peter. </w:t>
            </w:r>
            <w:r w:rsidRPr="00592D50">
              <w:rPr>
                <w:rFonts w:asciiTheme="minorHAnsi" w:hAnsiTheme="minorHAnsi" w:cs="Arial"/>
                <w:b/>
                <w:color w:val="000000" w:themeColor="text1"/>
                <w:sz w:val="20"/>
                <w:szCs w:val="20"/>
              </w:rPr>
              <w:t>Gestão de estoques na cadeia de suprimento</w:t>
            </w:r>
            <w:r w:rsidRPr="00AA3AC6">
              <w:rPr>
                <w:rFonts w:asciiTheme="minorHAnsi" w:hAnsiTheme="minorHAnsi" w:cs="Arial"/>
                <w:color w:val="000000" w:themeColor="text1"/>
                <w:sz w:val="20"/>
                <w:szCs w:val="20"/>
              </w:rPr>
              <w:t>: decisões e modelos quantitativos</w:t>
            </w:r>
            <w:r>
              <w:rPr>
                <w:rFonts w:asciiTheme="minorHAnsi" w:hAnsiTheme="minorHAnsi" w:cs="Arial"/>
                <w:color w:val="000000" w:themeColor="text1"/>
                <w:sz w:val="20"/>
                <w:szCs w:val="20"/>
              </w:rPr>
              <w:t xml:space="preserve">. – 3. </w:t>
            </w:r>
            <w:proofErr w:type="gramStart"/>
            <w:r>
              <w:rPr>
                <w:rFonts w:asciiTheme="minorHAnsi" w:hAnsiTheme="minorHAnsi" w:cs="Arial"/>
                <w:color w:val="000000" w:themeColor="text1"/>
                <w:sz w:val="20"/>
                <w:szCs w:val="20"/>
              </w:rPr>
              <w:t>ed.</w:t>
            </w:r>
            <w:proofErr w:type="gramEnd"/>
            <w:r>
              <w:rPr>
                <w:rFonts w:asciiTheme="minorHAnsi" w:hAnsiTheme="minorHAnsi" w:cs="Arial"/>
                <w:color w:val="000000" w:themeColor="text1"/>
                <w:sz w:val="20"/>
                <w:szCs w:val="20"/>
              </w:rPr>
              <w:t xml:space="preserve"> – São Paulo : Atlas, 2011.</w:t>
            </w:r>
          </w:p>
        </w:tc>
      </w:tr>
      <w:tr w:rsidR="00696AE6" w:rsidRPr="00696AE6" w:rsidTr="007160AF">
        <w:tc>
          <w:tcPr>
            <w:tcW w:w="9640" w:type="dxa"/>
            <w:gridSpan w:val="4"/>
            <w:shd w:val="clear" w:color="auto" w:fill="F2F2F2"/>
          </w:tcPr>
          <w:p w:rsidR="00696AE6" w:rsidRPr="00696AE6" w:rsidRDefault="00696AE6" w:rsidP="007D7A88">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Complementar </w:t>
            </w:r>
          </w:p>
        </w:tc>
      </w:tr>
      <w:tr w:rsidR="00696AE6" w:rsidRPr="00696AE6" w:rsidTr="007160AF">
        <w:tc>
          <w:tcPr>
            <w:tcW w:w="9640" w:type="dxa"/>
            <w:gridSpan w:val="4"/>
          </w:tcPr>
          <w:p w:rsidR="009E1C6B" w:rsidRPr="00696AE6" w:rsidRDefault="009E1C6B" w:rsidP="007D7A88">
            <w:pPr>
              <w:spacing w:before="0" w:after="60"/>
              <w:jc w:val="both"/>
              <w:rPr>
                <w:rFonts w:asciiTheme="minorHAnsi" w:hAnsiTheme="minorHAnsi"/>
                <w:color w:val="000000"/>
                <w:sz w:val="20"/>
              </w:rPr>
            </w:pPr>
            <w:r w:rsidRPr="009E1C6B">
              <w:rPr>
                <w:rFonts w:asciiTheme="minorHAnsi" w:hAnsiTheme="minorHAnsi"/>
                <w:color w:val="000000"/>
                <w:sz w:val="20"/>
              </w:rPr>
              <w:t xml:space="preserve">BARTHOLOMEU, Daniela, CAIXETA-FILHO, José Vicente. </w:t>
            </w:r>
            <w:r w:rsidRPr="009E1C6B">
              <w:rPr>
                <w:rFonts w:asciiTheme="minorHAnsi" w:hAnsiTheme="minorHAnsi"/>
                <w:b/>
                <w:color w:val="000000"/>
                <w:sz w:val="20"/>
              </w:rPr>
              <w:t>Logística ambiental e resíduos sólidos</w:t>
            </w:r>
            <w:r w:rsidRPr="009E1C6B">
              <w:rPr>
                <w:rFonts w:asciiTheme="minorHAnsi" w:hAnsiTheme="minorHAnsi"/>
                <w:color w:val="000000"/>
                <w:sz w:val="20"/>
              </w:rPr>
              <w:t>. São Paulo: Atlas, 2011.</w:t>
            </w:r>
          </w:p>
          <w:p w:rsidR="009E1C6B" w:rsidRDefault="009E1C6B" w:rsidP="007D7A88">
            <w:pPr>
              <w:spacing w:before="0" w:after="60"/>
              <w:jc w:val="both"/>
              <w:rPr>
                <w:rFonts w:asciiTheme="minorHAnsi" w:hAnsiTheme="minorHAnsi"/>
                <w:color w:val="000000"/>
                <w:sz w:val="20"/>
              </w:rPr>
            </w:pPr>
            <w:r w:rsidRPr="009E1C6B">
              <w:rPr>
                <w:rFonts w:asciiTheme="minorHAnsi" w:hAnsiTheme="minorHAnsi"/>
                <w:color w:val="000000"/>
                <w:sz w:val="20"/>
              </w:rPr>
              <w:t xml:space="preserve">JONES, </w:t>
            </w:r>
            <w:proofErr w:type="spellStart"/>
            <w:r w:rsidRPr="009E1C6B">
              <w:rPr>
                <w:rFonts w:asciiTheme="minorHAnsi" w:hAnsiTheme="minorHAnsi"/>
                <w:color w:val="000000"/>
                <w:sz w:val="20"/>
              </w:rPr>
              <w:t>Gareth</w:t>
            </w:r>
            <w:proofErr w:type="spellEnd"/>
            <w:r w:rsidRPr="009E1C6B">
              <w:rPr>
                <w:rFonts w:asciiTheme="minorHAnsi" w:hAnsiTheme="minorHAnsi"/>
                <w:color w:val="000000"/>
                <w:sz w:val="20"/>
              </w:rPr>
              <w:t xml:space="preserve"> </w:t>
            </w:r>
            <w:proofErr w:type="gramStart"/>
            <w:r w:rsidRPr="009E1C6B">
              <w:rPr>
                <w:rFonts w:asciiTheme="minorHAnsi" w:hAnsiTheme="minorHAnsi"/>
                <w:color w:val="000000"/>
                <w:sz w:val="20"/>
              </w:rPr>
              <w:t>R.</w:t>
            </w:r>
            <w:proofErr w:type="gramEnd"/>
            <w:r w:rsidRPr="009E1C6B">
              <w:rPr>
                <w:rFonts w:asciiTheme="minorHAnsi" w:hAnsiTheme="minorHAnsi"/>
                <w:color w:val="000000"/>
                <w:sz w:val="20"/>
              </w:rPr>
              <w:t xml:space="preserve"> GEORGE, Jennifer M. </w:t>
            </w:r>
            <w:r w:rsidRPr="009E1C6B">
              <w:rPr>
                <w:rFonts w:asciiTheme="minorHAnsi" w:hAnsiTheme="minorHAnsi"/>
                <w:b/>
                <w:color w:val="000000"/>
                <w:sz w:val="20"/>
              </w:rPr>
              <w:t>Fundamentos da administração contemporânea</w:t>
            </w:r>
            <w:r w:rsidRPr="009E1C6B">
              <w:rPr>
                <w:rFonts w:asciiTheme="minorHAnsi" w:hAnsiTheme="minorHAnsi"/>
                <w:color w:val="000000"/>
                <w:sz w:val="20"/>
              </w:rPr>
              <w:t xml:space="preserve">. 4. </w:t>
            </w:r>
            <w:proofErr w:type="gramStart"/>
            <w:r w:rsidRPr="009E1C6B">
              <w:rPr>
                <w:rFonts w:asciiTheme="minorHAnsi" w:hAnsiTheme="minorHAnsi"/>
                <w:color w:val="000000"/>
                <w:sz w:val="20"/>
              </w:rPr>
              <w:t>ed.</w:t>
            </w:r>
            <w:proofErr w:type="gramEnd"/>
            <w:r w:rsidRPr="009E1C6B">
              <w:rPr>
                <w:rFonts w:asciiTheme="minorHAnsi" w:hAnsiTheme="minorHAnsi"/>
                <w:color w:val="000000"/>
                <w:sz w:val="20"/>
              </w:rPr>
              <w:t xml:space="preserve"> Porto Alegre: AMGH, 2012. 496p</w:t>
            </w:r>
          </w:p>
          <w:p w:rsidR="009E1C6B" w:rsidRPr="00696AE6" w:rsidRDefault="009E1C6B" w:rsidP="007D7A88">
            <w:pPr>
              <w:spacing w:before="0" w:after="60"/>
              <w:jc w:val="both"/>
              <w:rPr>
                <w:rFonts w:asciiTheme="minorHAnsi" w:hAnsiTheme="minorHAnsi"/>
                <w:color w:val="000000"/>
                <w:sz w:val="20"/>
              </w:rPr>
            </w:pPr>
            <w:r w:rsidRPr="00696AE6">
              <w:rPr>
                <w:rFonts w:asciiTheme="minorHAnsi" w:hAnsiTheme="minorHAnsi"/>
                <w:color w:val="000000"/>
                <w:sz w:val="20"/>
              </w:rPr>
              <w:t>SERVIÇO NACIONAL DE APRENDIZAGEM INDUSTRIAL. DEPARTAMENTO NACIONAL</w:t>
            </w:r>
            <w:r w:rsidRPr="00696AE6">
              <w:rPr>
                <w:rFonts w:asciiTheme="minorHAnsi" w:hAnsiTheme="minorHAnsi"/>
                <w:b/>
                <w:color w:val="000000"/>
                <w:sz w:val="20"/>
              </w:rPr>
              <w:t>. Planejamento dos processos logísticos.</w:t>
            </w:r>
            <w:r w:rsidRPr="00696AE6">
              <w:rPr>
                <w:rFonts w:asciiTheme="minorHAnsi" w:hAnsiTheme="minorHAnsi"/>
                <w:color w:val="000000"/>
                <w:sz w:val="20"/>
              </w:rPr>
              <w:t xml:space="preserve"> Brasília, DF: SENAI/DN, 2013. </w:t>
            </w:r>
            <w:proofErr w:type="gramStart"/>
            <w:r w:rsidRPr="00696AE6">
              <w:rPr>
                <w:rFonts w:asciiTheme="minorHAnsi" w:hAnsiTheme="minorHAnsi"/>
                <w:color w:val="000000"/>
                <w:sz w:val="20"/>
              </w:rPr>
              <w:t>2v</w:t>
            </w:r>
            <w:proofErr w:type="gramEnd"/>
            <w:r w:rsidRPr="00696AE6">
              <w:rPr>
                <w:rFonts w:asciiTheme="minorHAnsi" w:hAnsiTheme="minorHAnsi"/>
                <w:color w:val="000000"/>
                <w:sz w:val="20"/>
              </w:rPr>
              <w:t>. 182 p.(Série Logística, v.1).</w:t>
            </w:r>
          </w:p>
          <w:p w:rsidR="009E1C6B" w:rsidRPr="00696AE6" w:rsidRDefault="009E1C6B" w:rsidP="007D7A88">
            <w:pPr>
              <w:spacing w:before="0" w:after="60"/>
              <w:jc w:val="both"/>
              <w:rPr>
                <w:rFonts w:asciiTheme="minorHAnsi" w:hAnsiTheme="minorHAnsi"/>
                <w:color w:val="000000"/>
                <w:sz w:val="20"/>
              </w:rPr>
            </w:pPr>
            <w:r w:rsidRPr="00696AE6">
              <w:rPr>
                <w:rFonts w:asciiTheme="minorHAnsi" w:hAnsiTheme="minorHAnsi"/>
                <w:color w:val="000000"/>
                <w:sz w:val="20"/>
              </w:rPr>
              <w:t>SERVIÇO NACIONAL DE APRENDIZAGEM INDUSTRIAL. DEPARTAMENTO NACIONAL</w:t>
            </w:r>
            <w:r w:rsidRPr="00696AE6">
              <w:rPr>
                <w:rFonts w:asciiTheme="minorHAnsi" w:hAnsiTheme="minorHAnsi"/>
                <w:b/>
                <w:color w:val="000000"/>
                <w:sz w:val="20"/>
              </w:rPr>
              <w:t>. Programação de suprimentos</w:t>
            </w:r>
            <w:r w:rsidRPr="00696AE6">
              <w:rPr>
                <w:rFonts w:asciiTheme="minorHAnsi" w:hAnsiTheme="minorHAnsi"/>
                <w:color w:val="000000"/>
                <w:sz w:val="20"/>
              </w:rPr>
              <w:t xml:space="preserve">. Brasília, DF: SENAI/DN, 2012. 220 p. (Série Logística). </w:t>
            </w:r>
          </w:p>
          <w:p w:rsidR="009E1C6B" w:rsidRPr="00696AE6" w:rsidRDefault="009E1C6B" w:rsidP="007D7A88">
            <w:pPr>
              <w:spacing w:before="0" w:after="60"/>
              <w:jc w:val="both"/>
              <w:rPr>
                <w:rFonts w:asciiTheme="minorHAnsi" w:hAnsiTheme="minorHAnsi"/>
                <w:color w:val="000000"/>
                <w:sz w:val="20"/>
              </w:rPr>
            </w:pPr>
            <w:r w:rsidRPr="00696AE6">
              <w:rPr>
                <w:rFonts w:asciiTheme="minorHAnsi" w:hAnsiTheme="minorHAnsi"/>
                <w:color w:val="000000"/>
                <w:sz w:val="20"/>
              </w:rPr>
              <w:t xml:space="preserve">SERVIÇO NACIONAL DE APRENDIZAGEM INDUSTRIAL. DEPARTAMENTO NACIONAL. </w:t>
            </w:r>
            <w:r w:rsidRPr="00696AE6">
              <w:rPr>
                <w:rFonts w:asciiTheme="minorHAnsi" w:hAnsiTheme="minorHAnsi"/>
                <w:b/>
                <w:color w:val="000000"/>
                <w:sz w:val="20"/>
              </w:rPr>
              <w:t>Logística de expedição.</w:t>
            </w:r>
            <w:r w:rsidRPr="00696AE6">
              <w:rPr>
                <w:rFonts w:asciiTheme="minorHAnsi" w:hAnsiTheme="minorHAnsi"/>
                <w:color w:val="000000"/>
                <w:sz w:val="20"/>
              </w:rPr>
              <w:t xml:space="preserve"> Brasília, DF: SENAI/DN, 2013. 92 p. (Série Logística). </w:t>
            </w:r>
          </w:p>
        </w:tc>
      </w:tr>
    </w:tbl>
    <w:p w:rsidR="00696AE6" w:rsidRPr="00696AE6" w:rsidRDefault="00696AE6" w:rsidP="00696AE6">
      <w:pPr>
        <w:spacing w:after="0"/>
        <w:rPr>
          <w:rFonts w:asciiTheme="minorHAnsi" w:hAnsiTheme="minorHAnsi"/>
          <w:sz w:val="20"/>
        </w:rPr>
      </w:pPr>
    </w:p>
    <w:p w:rsidR="00696AE6" w:rsidRPr="00696AE6" w:rsidRDefault="00696AE6" w:rsidP="00696AE6">
      <w:pPr>
        <w:spacing w:after="0"/>
        <w:rPr>
          <w:rFonts w:asciiTheme="minorHAnsi" w:hAnsiTheme="minorHAnsi" w:cs="Arial"/>
          <w:sz w:val="20"/>
          <w:szCs w:val="20"/>
        </w:rPr>
      </w:pPr>
      <w:r w:rsidRPr="00696AE6">
        <w:rPr>
          <w:rFonts w:asciiTheme="minorHAnsi" w:hAnsiTheme="minorHAnsi"/>
          <w:sz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3"/>
        <w:gridCol w:w="68"/>
        <w:gridCol w:w="2669"/>
        <w:gridCol w:w="2364"/>
        <w:gridCol w:w="46"/>
      </w:tblGrid>
      <w:tr w:rsidR="00696AE6" w:rsidRPr="00696AE6" w:rsidTr="007160AF">
        <w:tc>
          <w:tcPr>
            <w:tcW w:w="7230" w:type="dxa"/>
            <w:gridSpan w:val="3"/>
            <w:shd w:val="clear" w:color="auto" w:fill="D9D9D9"/>
          </w:tcPr>
          <w:p w:rsidR="00696AE6" w:rsidRPr="00696AE6" w:rsidRDefault="00FC44A6"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lastRenderedPageBreak/>
              <w:t>Unidade Curricular</w:t>
            </w:r>
          </w:p>
        </w:tc>
        <w:tc>
          <w:tcPr>
            <w:tcW w:w="2410" w:type="dxa"/>
            <w:gridSpan w:val="2"/>
            <w:shd w:val="clear" w:color="auto" w:fill="D9D9D9"/>
          </w:tcPr>
          <w:p w:rsidR="00696AE6" w:rsidRPr="00696AE6" w:rsidRDefault="00696AE6" w:rsidP="007160AF">
            <w:pPr>
              <w:spacing w:after="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696AE6" w:rsidP="007160AF">
            <w:pPr>
              <w:autoSpaceDE w:val="0"/>
              <w:autoSpaceDN w:val="0"/>
              <w:adjustRightInd w:val="0"/>
              <w:spacing w:after="0" w:line="480" w:lineRule="auto"/>
              <w:rPr>
                <w:rFonts w:asciiTheme="minorHAnsi" w:eastAsia="Times New Roman" w:hAnsiTheme="minorHAnsi" w:cs="Arial"/>
                <w:color w:val="000000"/>
                <w:sz w:val="20"/>
                <w:szCs w:val="20"/>
              </w:rPr>
            </w:pPr>
            <w:r w:rsidRPr="00696AE6">
              <w:rPr>
                <w:rFonts w:asciiTheme="minorHAnsi" w:hAnsiTheme="minorHAnsi" w:cs="Arial"/>
                <w:sz w:val="20"/>
                <w:szCs w:val="20"/>
              </w:rPr>
              <w:t>Gestão de Custos Logísticos</w:t>
            </w:r>
            <w:r w:rsidRPr="00696AE6">
              <w:rPr>
                <w:rFonts w:asciiTheme="minorHAnsi" w:hAnsiTheme="minorHAnsi" w:cs="Arial"/>
                <w:color w:val="7030A0"/>
                <w:sz w:val="20"/>
                <w:szCs w:val="20"/>
              </w:rPr>
              <w:t xml:space="preserve"> </w:t>
            </w:r>
          </w:p>
        </w:tc>
        <w:tc>
          <w:tcPr>
            <w:tcW w:w="2410" w:type="dxa"/>
            <w:gridSpan w:val="2"/>
          </w:tcPr>
          <w:p w:rsidR="00696AE6" w:rsidRPr="00696AE6" w:rsidRDefault="00696AE6" w:rsidP="007160AF">
            <w:pPr>
              <w:spacing w:after="0" w:line="480" w:lineRule="auto"/>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30 horas</w:t>
            </w:r>
          </w:p>
        </w:tc>
      </w:tr>
      <w:tr w:rsidR="00696AE6" w:rsidRPr="00696AE6" w:rsidTr="007160AF">
        <w:trPr>
          <w:cantSplit/>
        </w:trPr>
        <w:tc>
          <w:tcPr>
            <w:tcW w:w="9640" w:type="dxa"/>
            <w:gridSpan w:val="5"/>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hAnsiTheme="minorHAnsi" w:cs="Arial"/>
                <w:sz w:val="20"/>
                <w:szCs w:val="20"/>
              </w:rPr>
              <w:t>UC4</w:t>
            </w:r>
          </w:p>
        </w:tc>
        <w:tc>
          <w:tcPr>
            <w:tcW w:w="5079" w:type="dxa"/>
            <w:gridSpan w:val="3"/>
            <w:vAlign w:val="center"/>
          </w:tcPr>
          <w:p w:rsidR="00696AE6" w:rsidRPr="00FC44A6" w:rsidRDefault="00696AE6" w:rsidP="00FC44A6">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FC44A6">
              <w:rPr>
                <w:rFonts w:asciiTheme="minorHAnsi" w:eastAsia="Times New Roman" w:hAnsiTheme="minorHAnsi" w:cs="Arial"/>
                <w:color w:val="000000"/>
                <w:sz w:val="20"/>
                <w:szCs w:val="20"/>
              </w:rPr>
              <w:t>Específico IV</w:t>
            </w:r>
          </w:p>
        </w:tc>
      </w:tr>
      <w:tr w:rsidR="00696AE6" w:rsidRPr="00696AE6" w:rsidTr="007160AF">
        <w:trPr>
          <w:cantSplit/>
          <w:trHeight w:val="59"/>
        </w:trPr>
        <w:tc>
          <w:tcPr>
            <w:tcW w:w="9640" w:type="dxa"/>
            <w:gridSpan w:val="5"/>
            <w:shd w:val="clear" w:color="auto" w:fill="D9D9D9"/>
          </w:tcPr>
          <w:p w:rsidR="00696AE6" w:rsidRPr="00696AE6" w:rsidRDefault="00696AE6" w:rsidP="007160AF">
            <w:pPr>
              <w:spacing w:after="0" w:line="480" w:lineRule="auto"/>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5"/>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Gestão de Custos Logísticos</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5"/>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3"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7" w:type="dxa"/>
            <w:gridSpan w:val="4"/>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3" w:type="dxa"/>
            <w:shd w:val="clear" w:color="auto" w:fill="auto"/>
          </w:tcPr>
          <w:p w:rsidR="00696AE6" w:rsidRPr="00696AE6" w:rsidRDefault="00696AE6" w:rsidP="00B92D25">
            <w:pPr>
              <w:numPr>
                <w:ilvl w:val="0"/>
                <w:numId w:val="132"/>
              </w:numPr>
              <w:autoSpaceDE w:val="0"/>
              <w:autoSpaceDN w:val="0"/>
              <w:adjustRightInd w:val="0"/>
              <w:spacing w:before="0" w:after="0"/>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Aplicar ferramentas de analise da rentabilidade;</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Identificar custos de Estoque</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Identificar custos de armazenagem</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Identificar custos de Pedido</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Interpretar custos de embalagens</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Identificar custos de tecnologia da informação;</w:t>
            </w:r>
          </w:p>
          <w:p w:rsidR="00696AE6" w:rsidRPr="00696AE6" w:rsidRDefault="00696AE6" w:rsidP="00B92D25">
            <w:pPr>
              <w:numPr>
                <w:ilvl w:val="0"/>
                <w:numId w:val="132"/>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Reconhecer custos tributários;</w:t>
            </w:r>
          </w:p>
        </w:tc>
        <w:tc>
          <w:tcPr>
            <w:tcW w:w="5147" w:type="dxa"/>
            <w:gridSpan w:val="4"/>
            <w:vMerge w:val="restart"/>
            <w:shd w:val="clear" w:color="auto" w:fill="auto"/>
          </w:tcPr>
          <w:p w:rsidR="00696AE6" w:rsidRPr="00696AE6" w:rsidRDefault="00696AE6" w:rsidP="007160AF">
            <w:pPr>
              <w:autoSpaceDE w:val="0"/>
              <w:autoSpaceDN w:val="0"/>
              <w:adjustRightInd w:val="0"/>
              <w:spacing w:after="0"/>
              <w:rPr>
                <w:rFonts w:asciiTheme="minorHAnsi" w:hAnsiTheme="minorHAnsi" w:cs="Arial"/>
                <w:b/>
                <w:sz w:val="20"/>
                <w:szCs w:val="20"/>
              </w:rPr>
            </w:pPr>
            <w:r w:rsidRPr="00696AE6">
              <w:rPr>
                <w:rFonts w:asciiTheme="minorHAnsi" w:hAnsiTheme="minorHAnsi" w:cs="Arial"/>
                <w:b/>
                <w:sz w:val="20"/>
                <w:szCs w:val="20"/>
              </w:rPr>
              <w:t>Conceitos e abrangência dos custos logísticos</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Custos de armazenagem e movimentação,</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Custos de transportes,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Custos de embalagens,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Custos de manutenção de inventario,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Custos de tecnologia de informação,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Custos tributários, custos decorrentes de lotes,</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Custos decorrentes de nível de serviço.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Apuração do custo logístico total incluindo abastecimento, planta e distribuição.</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Métodos de custeio, absorção, diretos e variáveis e baseados em atividades aplicados à logística.</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sz w:val="20"/>
                <w:szCs w:val="20"/>
              </w:rPr>
            </w:pPr>
            <w:r w:rsidRPr="00696AE6">
              <w:rPr>
                <w:rFonts w:asciiTheme="minorHAnsi" w:hAnsiTheme="minorHAnsi" w:cs="Arial"/>
                <w:sz w:val="20"/>
                <w:szCs w:val="20"/>
              </w:rPr>
              <w:t xml:space="preserve">Análise de Rentabilidade multidimensional (produto, região, canal e cliente).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Principais componentes do sistema de custos logístico.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Ferramentas para o planejamento e controle dos custos logístico.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Importância da logística na Nova Economia.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Alianças.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Processo de negociação e Política de formação de preços.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Sistemas de custos e suas estruturas</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Organização dos componentes monetários do custo</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Custo e estratégia do preço;</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Métodos de custeamento e </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Métodos de formação de preços</w:t>
            </w:r>
          </w:p>
          <w:p w:rsidR="00696AE6" w:rsidRPr="00696AE6" w:rsidRDefault="00696AE6" w:rsidP="00B92D25">
            <w:pPr>
              <w:numPr>
                <w:ilvl w:val="0"/>
                <w:numId w:val="131"/>
              </w:numPr>
              <w:autoSpaceDE w:val="0"/>
              <w:autoSpaceDN w:val="0"/>
              <w:adjustRightInd w:val="0"/>
              <w:spacing w:before="0" w:after="0"/>
              <w:contextualSpacing/>
              <w:rPr>
                <w:rFonts w:asciiTheme="minorHAnsi" w:hAnsiTheme="minorHAnsi" w:cs="Arial"/>
                <w:color w:val="000000"/>
                <w:sz w:val="20"/>
                <w:szCs w:val="20"/>
              </w:rPr>
            </w:pPr>
            <w:r w:rsidRPr="00696AE6">
              <w:rPr>
                <w:rFonts w:asciiTheme="minorHAnsi" w:hAnsiTheme="minorHAnsi" w:cs="Arial"/>
                <w:color w:val="000000"/>
                <w:sz w:val="20"/>
                <w:szCs w:val="20"/>
              </w:rPr>
              <w:t>Relação entre custo, preço de venda, volume e lucro.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3" w:type="dxa"/>
            <w:shd w:val="clear" w:color="auto" w:fill="auto"/>
            <w:vAlign w:val="center"/>
          </w:tcPr>
          <w:p w:rsidR="00696AE6" w:rsidRPr="00696AE6" w:rsidRDefault="00696AE6" w:rsidP="007160AF">
            <w:pPr>
              <w:spacing w:after="0"/>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7"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83"/>
        </w:trPr>
        <w:tc>
          <w:tcPr>
            <w:tcW w:w="4493" w:type="dxa"/>
            <w:shd w:val="clear" w:color="auto" w:fill="auto"/>
          </w:tcPr>
          <w:tbl>
            <w:tblPr>
              <w:tblW w:w="4408" w:type="dxa"/>
              <w:tblBorders>
                <w:top w:val="nil"/>
                <w:left w:val="nil"/>
                <w:bottom w:val="nil"/>
                <w:right w:val="nil"/>
              </w:tblBorders>
              <w:tblLayout w:type="fixed"/>
              <w:tblLook w:val="0000" w:firstRow="0" w:lastRow="0" w:firstColumn="0" w:lastColumn="0" w:noHBand="0" w:noVBand="0"/>
            </w:tblPr>
            <w:tblGrid>
              <w:gridCol w:w="4408"/>
            </w:tblGrid>
            <w:tr w:rsidR="00696AE6" w:rsidRPr="00696AE6" w:rsidTr="007160AF">
              <w:trPr>
                <w:trHeight w:val="323"/>
              </w:trPr>
              <w:tc>
                <w:tcPr>
                  <w:tcW w:w="4408" w:type="dxa"/>
                </w:tcPr>
                <w:p w:rsidR="00696AE6" w:rsidRPr="00696AE6" w:rsidRDefault="00696AE6" w:rsidP="00B92D25">
                  <w:pPr>
                    <w:numPr>
                      <w:ilvl w:val="0"/>
                      <w:numId w:val="133"/>
                    </w:numPr>
                    <w:autoSpaceDE w:val="0"/>
                    <w:autoSpaceDN w:val="0"/>
                    <w:adjustRightInd w:val="0"/>
                    <w:spacing w:before="0" w:after="0"/>
                    <w:ind w:left="459"/>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Avaliar o Controle de Custos Logísticos, </w:t>
                  </w:r>
                </w:p>
                <w:p w:rsidR="00696AE6" w:rsidRPr="00696AE6" w:rsidRDefault="00696AE6" w:rsidP="00B92D25">
                  <w:pPr>
                    <w:numPr>
                      <w:ilvl w:val="0"/>
                      <w:numId w:val="133"/>
                    </w:numPr>
                    <w:autoSpaceDE w:val="0"/>
                    <w:autoSpaceDN w:val="0"/>
                    <w:adjustRightInd w:val="0"/>
                    <w:spacing w:before="0" w:after="0"/>
                    <w:ind w:left="459"/>
                    <w:contextualSpacing/>
                    <w:rPr>
                      <w:rFonts w:asciiTheme="minorHAnsi" w:hAnsiTheme="minorHAnsi" w:cs="Arial"/>
                      <w:color w:val="000000"/>
                      <w:sz w:val="20"/>
                      <w:szCs w:val="20"/>
                    </w:rPr>
                  </w:pPr>
                  <w:r w:rsidRPr="00696AE6">
                    <w:rPr>
                      <w:rFonts w:asciiTheme="minorHAnsi" w:hAnsiTheme="minorHAnsi" w:cs="Arial"/>
                      <w:color w:val="000000"/>
                      <w:sz w:val="20"/>
                      <w:szCs w:val="20"/>
                    </w:rPr>
                    <w:t>Avaliar</w:t>
                  </w:r>
                  <w:proofErr w:type="gramStart"/>
                  <w:r w:rsidRPr="00696AE6">
                    <w:rPr>
                      <w:rFonts w:asciiTheme="minorHAnsi" w:hAnsiTheme="minorHAnsi" w:cs="Arial"/>
                      <w:color w:val="000000"/>
                      <w:sz w:val="20"/>
                      <w:szCs w:val="20"/>
                    </w:rPr>
                    <w:t xml:space="preserve">  </w:t>
                  </w:r>
                  <w:proofErr w:type="gramEnd"/>
                  <w:r w:rsidRPr="00696AE6">
                    <w:rPr>
                      <w:rFonts w:asciiTheme="minorHAnsi" w:hAnsiTheme="minorHAnsi" w:cs="Arial"/>
                      <w:color w:val="000000"/>
                      <w:sz w:val="20"/>
                      <w:szCs w:val="20"/>
                    </w:rPr>
                    <w:t>sistemas gerenciais de custeio e suas abordagens</w:t>
                  </w:r>
                </w:p>
              </w:tc>
            </w:tr>
          </w:tbl>
          <w:p w:rsidR="00696AE6" w:rsidRPr="00696AE6" w:rsidRDefault="00696AE6" w:rsidP="007160AF">
            <w:pPr>
              <w:spacing w:after="0"/>
              <w:ind w:left="360"/>
              <w:contextualSpacing/>
              <w:jc w:val="both"/>
              <w:rPr>
                <w:rFonts w:asciiTheme="minorHAnsi" w:hAnsiTheme="minorHAnsi" w:cs="Arial"/>
                <w:sz w:val="20"/>
                <w:szCs w:val="20"/>
              </w:rPr>
            </w:pPr>
          </w:p>
        </w:tc>
        <w:tc>
          <w:tcPr>
            <w:tcW w:w="5147"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3"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7"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3"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Organizar dados para levantamento de custos</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ferramentas e métodos para</w:t>
            </w:r>
            <w:proofErr w:type="gramStart"/>
            <w:r w:rsidRPr="00696AE6">
              <w:rPr>
                <w:rFonts w:asciiTheme="minorHAnsi" w:eastAsia="Times New Roman" w:hAnsiTheme="minorHAnsi" w:cs="Arial"/>
                <w:sz w:val="20"/>
                <w:szCs w:val="20"/>
              </w:rPr>
              <w:t xml:space="preserve">  </w:t>
            </w:r>
            <w:proofErr w:type="gramEnd"/>
            <w:r w:rsidRPr="00696AE6">
              <w:rPr>
                <w:rFonts w:asciiTheme="minorHAnsi" w:eastAsia="Times New Roman" w:hAnsiTheme="minorHAnsi" w:cs="Arial"/>
                <w:sz w:val="20"/>
                <w:szCs w:val="20"/>
              </w:rPr>
              <w:t>organização  de custos nas atividades logísticas</w:t>
            </w:r>
          </w:p>
        </w:tc>
        <w:tc>
          <w:tcPr>
            <w:tcW w:w="5147"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rPr>
          <w:gridAfter w:val="1"/>
          <w:wAfter w:w="46" w:type="dxa"/>
        </w:trPr>
        <w:tc>
          <w:tcPr>
            <w:tcW w:w="9594"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rPr>
          <w:gridAfter w:val="1"/>
          <w:wAfter w:w="46" w:type="dxa"/>
        </w:trPr>
        <w:tc>
          <w:tcPr>
            <w:tcW w:w="9594" w:type="dxa"/>
            <w:gridSpan w:val="4"/>
            <w:shd w:val="clear" w:color="auto" w:fill="F2F2F2"/>
          </w:tcPr>
          <w:p w:rsidR="00696AE6" w:rsidRPr="00696AE6" w:rsidRDefault="00696AE6" w:rsidP="007160AF">
            <w:pPr>
              <w:spacing w:after="0" w:line="480" w:lineRule="auto"/>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7160AF">
        <w:trPr>
          <w:gridAfter w:val="1"/>
          <w:wAfter w:w="46" w:type="dxa"/>
        </w:trPr>
        <w:tc>
          <w:tcPr>
            <w:tcW w:w="9594" w:type="dxa"/>
            <w:gridSpan w:val="4"/>
          </w:tcPr>
          <w:p w:rsidR="00B31ECA" w:rsidRPr="00696AE6" w:rsidRDefault="00B31ECA" w:rsidP="00B31ECA">
            <w:pPr>
              <w:autoSpaceDE w:val="0"/>
              <w:autoSpaceDN w:val="0"/>
              <w:adjustRightInd w:val="0"/>
              <w:spacing w:before="0" w:after="60"/>
              <w:rPr>
                <w:rFonts w:asciiTheme="minorHAnsi" w:hAnsiTheme="minorHAnsi" w:cs="Arial"/>
                <w:color w:val="000000"/>
                <w:sz w:val="20"/>
                <w:szCs w:val="20"/>
              </w:rPr>
            </w:pPr>
            <w:r w:rsidRPr="00696AE6">
              <w:rPr>
                <w:rFonts w:asciiTheme="minorHAnsi" w:hAnsiTheme="minorHAnsi" w:cs="Arial"/>
                <w:color w:val="000000"/>
                <w:sz w:val="20"/>
                <w:szCs w:val="20"/>
              </w:rPr>
              <w:t xml:space="preserve">BERNARDI, Luiz </w:t>
            </w:r>
            <w:proofErr w:type="spellStart"/>
            <w:r w:rsidRPr="00696AE6">
              <w:rPr>
                <w:rFonts w:asciiTheme="minorHAnsi" w:hAnsiTheme="minorHAnsi" w:cs="Arial"/>
                <w:color w:val="000000"/>
                <w:sz w:val="20"/>
                <w:szCs w:val="20"/>
              </w:rPr>
              <w:t>Antonio</w:t>
            </w:r>
            <w:proofErr w:type="spellEnd"/>
            <w:r w:rsidRPr="00696AE6">
              <w:rPr>
                <w:rFonts w:asciiTheme="minorHAnsi" w:hAnsiTheme="minorHAnsi" w:cs="Arial"/>
                <w:color w:val="000000"/>
                <w:sz w:val="20"/>
                <w:szCs w:val="20"/>
              </w:rPr>
              <w:t xml:space="preserve">. </w:t>
            </w:r>
            <w:r w:rsidRPr="00696AE6">
              <w:rPr>
                <w:rFonts w:asciiTheme="minorHAnsi" w:hAnsiTheme="minorHAnsi" w:cs="Arial"/>
                <w:b/>
                <w:color w:val="000000"/>
                <w:sz w:val="20"/>
                <w:szCs w:val="20"/>
              </w:rPr>
              <w:t>Manual de formação de preços</w:t>
            </w:r>
            <w:r w:rsidRPr="00696AE6">
              <w:rPr>
                <w:rFonts w:asciiTheme="minorHAnsi" w:hAnsiTheme="minorHAnsi" w:cs="Arial"/>
                <w:color w:val="000000"/>
                <w:sz w:val="20"/>
                <w:szCs w:val="20"/>
              </w:rPr>
              <w:t xml:space="preserve">: políticas, estratégias e fundamentos. 4. </w:t>
            </w:r>
            <w:proofErr w:type="gramStart"/>
            <w:r w:rsidRPr="00696AE6">
              <w:rPr>
                <w:rFonts w:asciiTheme="minorHAnsi" w:hAnsiTheme="minorHAnsi" w:cs="Arial"/>
                <w:color w:val="000000"/>
                <w:sz w:val="20"/>
                <w:szCs w:val="20"/>
              </w:rPr>
              <w:t>ed</w:t>
            </w:r>
            <w:r>
              <w:rPr>
                <w:rFonts w:asciiTheme="minorHAnsi" w:hAnsiTheme="minorHAnsi" w:cs="Arial"/>
                <w:color w:val="000000"/>
                <w:sz w:val="20"/>
                <w:szCs w:val="20"/>
              </w:rPr>
              <w:t>.</w:t>
            </w:r>
            <w:proofErr w:type="gramEnd"/>
            <w:r>
              <w:rPr>
                <w:rFonts w:asciiTheme="minorHAnsi" w:hAnsiTheme="minorHAnsi" w:cs="Arial"/>
                <w:color w:val="000000"/>
                <w:sz w:val="20"/>
                <w:szCs w:val="20"/>
              </w:rPr>
              <w:t xml:space="preserve"> São Paulo: Atlas, 2010.</w:t>
            </w:r>
          </w:p>
          <w:p w:rsidR="00B31ECA" w:rsidRDefault="00B31ECA" w:rsidP="00B31ECA">
            <w:pPr>
              <w:autoSpaceDE w:val="0"/>
              <w:autoSpaceDN w:val="0"/>
              <w:adjustRightInd w:val="0"/>
              <w:spacing w:before="0" w:after="60"/>
              <w:rPr>
                <w:rFonts w:asciiTheme="minorHAnsi" w:hAnsiTheme="minorHAnsi" w:cs="Arial"/>
                <w:color w:val="000000"/>
                <w:sz w:val="20"/>
                <w:szCs w:val="20"/>
              </w:rPr>
            </w:pPr>
            <w:proofErr w:type="gramStart"/>
            <w:r>
              <w:rPr>
                <w:rFonts w:asciiTheme="minorHAnsi" w:hAnsiTheme="minorHAnsi" w:cs="Arial"/>
                <w:color w:val="000000"/>
                <w:sz w:val="20"/>
                <w:szCs w:val="20"/>
              </w:rPr>
              <w:lastRenderedPageBreak/>
              <w:t>FARIA,</w:t>
            </w:r>
            <w:proofErr w:type="gramEnd"/>
            <w:r>
              <w:rPr>
                <w:rFonts w:asciiTheme="minorHAnsi" w:hAnsiTheme="minorHAnsi" w:cs="Arial"/>
                <w:color w:val="000000"/>
                <w:sz w:val="20"/>
                <w:szCs w:val="20"/>
              </w:rPr>
              <w:t xml:space="preserve"> </w:t>
            </w:r>
            <w:r w:rsidRPr="00830C92">
              <w:rPr>
                <w:rFonts w:asciiTheme="minorHAnsi" w:hAnsiTheme="minorHAnsi" w:cs="Arial"/>
                <w:color w:val="000000"/>
                <w:sz w:val="20"/>
                <w:szCs w:val="20"/>
              </w:rPr>
              <w:t>Ana Cristina de</w:t>
            </w:r>
            <w:r>
              <w:rPr>
                <w:rFonts w:asciiTheme="minorHAnsi" w:hAnsiTheme="minorHAnsi" w:cs="Arial"/>
                <w:color w:val="000000"/>
                <w:sz w:val="20"/>
                <w:szCs w:val="20"/>
              </w:rPr>
              <w:t xml:space="preserve">; COSTA, </w:t>
            </w:r>
            <w:r w:rsidRPr="00830C92">
              <w:rPr>
                <w:rFonts w:asciiTheme="minorHAnsi" w:hAnsiTheme="minorHAnsi" w:cs="Arial"/>
                <w:color w:val="000000"/>
                <w:sz w:val="20"/>
                <w:szCs w:val="20"/>
              </w:rPr>
              <w:t>Maria de Fátima Gameiro da</w:t>
            </w:r>
            <w:r>
              <w:rPr>
                <w:rFonts w:asciiTheme="minorHAnsi" w:hAnsiTheme="minorHAnsi" w:cs="Arial"/>
                <w:color w:val="000000"/>
                <w:sz w:val="20"/>
                <w:szCs w:val="20"/>
              </w:rPr>
              <w:t xml:space="preserve">. </w:t>
            </w:r>
            <w:r w:rsidRPr="00830C92">
              <w:rPr>
                <w:rFonts w:asciiTheme="minorHAnsi" w:hAnsiTheme="minorHAnsi" w:cs="Arial"/>
                <w:b/>
                <w:color w:val="000000"/>
                <w:sz w:val="20"/>
                <w:szCs w:val="20"/>
              </w:rPr>
              <w:t>Gestão de custos logísticos</w:t>
            </w:r>
            <w:r w:rsidRPr="00830C92">
              <w:rPr>
                <w:rFonts w:asciiTheme="minorHAnsi" w:hAnsiTheme="minorHAnsi" w:cs="Arial"/>
                <w:color w:val="000000"/>
                <w:sz w:val="20"/>
                <w:szCs w:val="20"/>
              </w:rPr>
              <w:t>: ABC, BSC, EVA</w:t>
            </w:r>
            <w:r>
              <w:rPr>
                <w:rFonts w:asciiTheme="minorHAnsi" w:hAnsiTheme="minorHAnsi" w:cs="Arial"/>
                <w:color w:val="000000"/>
                <w:sz w:val="20"/>
                <w:szCs w:val="20"/>
              </w:rPr>
              <w:t xml:space="preserve">. – São </w:t>
            </w:r>
            <w:proofErr w:type="gramStart"/>
            <w:r>
              <w:rPr>
                <w:rFonts w:asciiTheme="minorHAnsi" w:hAnsiTheme="minorHAnsi" w:cs="Arial"/>
                <w:color w:val="000000"/>
                <w:sz w:val="20"/>
                <w:szCs w:val="20"/>
              </w:rPr>
              <w:t>Paulo :</w:t>
            </w:r>
            <w:proofErr w:type="gramEnd"/>
            <w:r>
              <w:rPr>
                <w:rFonts w:asciiTheme="minorHAnsi" w:hAnsiTheme="minorHAnsi" w:cs="Arial"/>
                <w:color w:val="000000"/>
                <w:sz w:val="20"/>
                <w:szCs w:val="20"/>
              </w:rPr>
              <w:t xml:space="preserve"> Altas, 2005.</w:t>
            </w:r>
          </w:p>
          <w:p w:rsidR="00696AE6" w:rsidRPr="00696AE6" w:rsidRDefault="00B31ECA" w:rsidP="00B31ECA">
            <w:pPr>
              <w:autoSpaceDE w:val="0"/>
              <w:autoSpaceDN w:val="0"/>
              <w:adjustRightInd w:val="0"/>
              <w:spacing w:before="0" w:after="60"/>
              <w:rPr>
                <w:rFonts w:asciiTheme="minorHAnsi" w:hAnsiTheme="minorHAnsi" w:cs="Arial"/>
                <w:color w:val="000000"/>
                <w:sz w:val="20"/>
                <w:szCs w:val="20"/>
              </w:rPr>
            </w:pPr>
            <w:r w:rsidRPr="00B31ECA">
              <w:rPr>
                <w:rFonts w:asciiTheme="minorHAnsi" w:hAnsiTheme="minorHAnsi" w:cs="Arial"/>
                <w:color w:val="000000"/>
                <w:sz w:val="20"/>
                <w:szCs w:val="20"/>
              </w:rPr>
              <w:t>WERNKE</w:t>
            </w:r>
            <w:r>
              <w:rPr>
                <w:rFonts w:asciiTheme="minorHAnsi" w:hAnsiTheme="minorHAnsi" w:cs="Arial"/>
                <w:color w:val="000000"/>
                <w:sz w:val="20"/>
                <w:szCs w:val="20"/>
              </w:rPr>
              <w:t xml:space="preserve">, </w:t>
            </w:r>
            <w:r w:rsidRPr="00B31ECA">
              <w:rPr>
                <w:rFonts w:asciiTheme="minorHAnsi" w:hAnsiTheme="minorHAnsi" w:cs="Arial"/>
                <w:color w:val="000000"/>
                <w:sz w:val="20"/>
                <w:szCs w:val="20"/>
              </w:rPr>
              <w:t>Rodney</w:t>
            </w:r>
            <w:r>
              <w:rPr>
                <w:rFonts w:asciiTheme="minorHAnsi" w:hAnsiTheme="minorHAnsi" w:cs="Arial"/>
                <w:color w:val="000000"/>
                <w:sz w:val="20"/>
                <w:szCs w:val="20"/>
              </w:rPr>
              <w:t xml:space="preserve">. </w:t>
            </w:r>
            <w:r w:rsidRPr="00B31ECA">
              <w:rPr>
                <w:rFonts w:asciiTheme="minorHAnsi" w:hAnsiTheme="minorHAnsi" w:cs="Arial"/>
                <w:b/>
                <w:color w:val="000000"/>
                <w:sz w:val="20"/>
                <w:szCs w:val="20"/>
              </w:rPr>
              <w:t>Custos Logísticos</w:t>
            </w:r>
            <w:r w:rsidR="00742B4E">
              <w:rPr>
                <w:rFonts w:asciiTheme="minorHAnsi" w:hAnsiTheme="minorHAnsi" w:cs="Arial"/>
                <w:color w:val="000000"/>
                <w:sz w:val="20"/>
                <w:szCs w:val="20"/>
              </w:rPr>
              <w:t xml:space="preserve">: </w:t>
            </w:r>
            <w:r w:rsidRPr="00B31ECA">
              <w:rPr>
                <w:rFonts w:asciiTheme="minorHAnsi" w:hAnsiTheme="minorHAnsi" w:cs="Arial"/>
                <w:color w:val="000000"/>
                <w:sz w:val="20"/>
                <w:szCs w:val="20"/>
              </w:rPr>
              <w:t>Ênfase na gestão financeira de distribuidoras de mercadorias, transportadoras rodoviárias de cargas, operadores logísticos e empresas com frota própria</w:t>
            </w:r>
            <w:r>
              <w:rPr>
                <w:rFonts w:asciiTheme="minorHAnsi" w:hAnsiTheme="minorHAnsi" w:cs="Arial"/>
                <w:color w:val="000000"/>
                <w:sz w:val="20"/>
                <w:szCs w:val="20"/>
              </w:rPr>
              <w:t xml:space="preserve">. – São </w:t>
            </w:r>
            <w:proofErr w:type="gramStart"/>
            <w:r>
              <w:rPr>
                <w:rFonts w:asciiTheme="minorHAnsi" w:hAnsiTheme="minorHAnsi" w:cs="Arial"/>
                <w:color w:val="000000"/>
                <w:sz w:val="20"/>
                <w:szCs w:val="20"/>
              </w:rPr>
              <w:t>Paulo :</w:t>
            </w:r>
            <w:proofErr w:type="gramEnd"/>
            <w:r>
              <w:rPr>
                <w:rFonts w:asciiTheme="minorHAnsi" w:hAnsiTheme="minorHAnsi" w:cs="Arial"/>
                <w:color w:val="000000"/>
                <w:sz w:val="20"/>
                <w:szCs w:val="20"/>
              </w:rPr>
              <w:t xml:space="preserve"> Editora MG, 2014.</w:t>
            </w:r>
          </w:p>
        </w:tc>
      </w:tr>
      <w:tr w:rsidR="00696AE6" w:rsidRPr="00696AE6" w:rsidTr="007160AF">
        <w:trPr>
          <w:gridAfter w:val="1"/>
          <w:wAfter w:w="46" w:type="dxa"/>
        </w:trPr>
        <w:tc>
          <w:tcPr>
            <w:tcW w:w="9594" w:type="dxa"/>
            <w:gridSpan w:val="4"/>
            <w:shd w:val="clear" w:color="auto" w:fill="F2F2F2"/>
          </w:tcPr>
          <w:p w:rsidR="00696AE6" w:rsidRPr="00696AE6" w:rsidRDefault="00696AE6" w:rsidP="007160AF">
            <w:pPr>
              <w:spacing w:after="0" w:line="480" w:lineRule="auto"/>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Complementar</w:t>
            </w:r>
          </w:p>
        </w:tc>
      </w:tr>
      <w:tr w:rsidR="00696AE6" w:rsidRPr="00696AE6" w:rsidTr="007160AF">
        <w:trPr>
          <w:gridAfter w:val="1"/>
          <w:wAfter w:w="46" w:type="dxa"/>
        </w:trPr>
        <w:tc>
          <w:tcPr>
            <w:tcW w:w="9594" w:type="dxa"/>
            <w:gridSpan w:val="4"/>
          </w:tcPr>
          <w:p w:rsidR="002E2D52" w:rsidRDefault="002E2D52" w:rsidP="007160AF">
            <w:pPr>
              <w:autoSpaceDE w:val="0"/>
              <w:autoSpaceDN w:val="0"/>
              <w:adjustRightInd w:val="0"/>
              <w:spacing w:after="0" w:line="360" w:lineRule="auto"/>
              <w:rPr>
                <w:rFonts w:asciiTheme="minorHAnsi" w:eastAsia="Times New Roman" w:hAnsiTheme="minorHAnsi" w:cs="Arial"/>
                <w:color w:val="000000"/>
                <w:sz w:val="20"/>
                <w:szCs w:val="20"/>
              </w:rPr>
            </w:pPr>
            <w:r w:rsidRPr="002E2D52">
              <w:rPr>
                <w:rFonts w:asciiTheme="minorHAnsi" w:eastAsia="Times New Roman" w:hAnsiTheme="minorHAnsi" w:cs="Arial"/>
                <w:color w:val="000000"/>
                <w:sz w:val="20"/>
                <w:szCs w:val="20"/>
              </w:rPr>
              <w:t>ASSAF NETO, Alexandre. Matemática financeira e suas aplicações. São Paulo: Atlas, 2012.</w:t>
            </w:r>
          </w:p>
          <w:p w:rsidR="002E2D52" w:rsidRPr="00696AE6" w:rsidRDefault="002E2D52" w:rsidP="007160AF">
            <w:pPr>
              <w:autoSpaceDE w:val="0"/>
              <w:autoSpaceDN w:val="0"/>
              <w:adjustRightInd w:val="0"/>
              <w:spacing w:after="0" w:line="360" w:lineRule="auto"/>
              <w:rPr>
                <w:rFonts w:asciiTheme="minorHAnsi" w:eastAsia="Times New Roman" w:hAnsiTheme="minorHAnsi" w:cs="Arial"/>
                <w:color w:val="000000"/>
                <w:sz w:val="20"/>
                <w:szCs w:val="20"/>
              </w:rPr>
            </w:pPr>
            <w:r w:rsidRPr="002E2D52">
              <w:rPr>
                <w:rFonts w:asciiTheme="minorHAnsi" w:eastAsia="Times New Roman" w:hAnsiTheme="minorHAnsi" w:cs="Arial"/>
                <w:color w:val="000000"/>
                <w:sz w:val="20"/>
                <w:szCs w:val="20"/>
              </w:rPr>
              <w:t>GITMAN, Lawrence J. Princípios de administração financeira. São Paulo: Pearson Prentice Hall, 2010.</w:t>
            </w:r>
          </w:p>
          <w:p w:rsidR="002E2D52" w:rsidRDefault="002E2D52" w:rsidP="007160AF">
            <w:pPr>
              <w:autoSpaceDE w:val="0"/>
              <w:autoSpaceDN w:val="0"/>
              <w:adjustRightInd w:val="0"/>
              <w:spacing w:after="0" w:line="360" w:lineRule="auto"/>
              <w:rPr>
                <w:rFonts w:asciiTheme="minorHAnsi" w:eastAsia="Times New Roman" w:hAnsiTheme="minorHAnsi" w:cs="Arial"/>
                <w:color w:val="000000"/>
                <w:sz w:val="20"/>
                <w:szCs w:val="20"/>
              </w:rPr>
            </w:pPr>
            <w:r w:rsidRPr="002E2D52">
              <w:rPr>
                <w:rFonts w:asciiTheme="minorHAnsi" w:eastAsia="Times New Roman" w:hAnsiTheme="minorHAnsi" w:cs="Arial"/>
                <w:color w:val="000000"/>
                <w:sz w:val="20"/>
                <w:szCs w:val="20"/>
              </w:rPr>
              <w:t xml:space="preserve">PUCCINI, Abelardo de Lima. Matemática financeira: objetiva e </w:t>
            </w:r>
            <w:proofErr w:type="gramStart"/>
            <w:r w:rsidRPr="002E2D52">
              <w:rPr>
                <w:rFonts w:asciiTheme="minorHAnsi" w:eastAsia="Times New Roman" w:hAnsiTheme="minorHAnsi" w:cs="Arial"/>
                <w:color w:val="000000"/>
                <w:sz w:val="20"/>
                <w:szCs w:val="20"/>
              </w:rPr>
              <w:t>aplicada .</w:t>
            </w:r>
            <w:proofErr w:type="gramEnd"/>
            <w:r w:rsidRPr="002E2D52">
              <w:rPr>
                <w:rFonts w:asciiTheme="minorHAnsi" w:eastAsia="Times New Roman" w:hAnsiTheme="minorHAnsi" w:cs="Arial"/>
                <w:color w:val="000000"/>
                <w:sz w:val="20"/>
                <w:szCs w:val="20"/>
              </w:rPr>
              <w:t xml:space="preserve"> São Paulo: </w:t>
            </w:r>
            <w:proofErr w:type="spellStart"/>
            <w:r w:rsidRPr="002E2D52">
              <w:rPr>
                <w:rFonts w:asciiTheme="minorHAnsi" w:eastAsia="Times New Roman" w:hAnsiTheme="minorHAnsi" w:cs="Arial"/>
                <w:color w:val="000000"/>
                <w:sz w:val="20"/>
                <w:szCs w:val="20"/>
              </w:rPr>
              <w:t>Elsevier</w:t>
            </w:r>
            <w:proofErr w:type="spellEnd"/>
            <w:r w:rsidRPr="002E2D52">
              <w:rPr>
                <w:rFonts w:asciiTheme="minorHAnsi" w:eastAsia="Times New Roman" w:hAnsiTheme="minorHAnsi" w:cs="Arial"/>
                <w:color w:val="000000"/>
                <w:sz w:val="20"/>
                <w:szCs w:val="20"/>
              </w:rPr>
              <w:t>, Campus, 2011</w:t>
            </w:r>
          </w:p>
          <w:p w:rsidR="002E2D52" w:rsidRPr="00696AE6" w:rsidRDefault="002E2D52" w:rsidP="007160AF">
            <w:pPr>
              <w:spacing w:after="0" w:line="360" w:lineRule="auto"/>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SERVIÇO NACIONAL DE APRENDIZAGEM INDUSTRIAL. DEPARTAMENTO NACIONAL. </w:t>
            </w:r>
            <w:r w:rsidRPr="00696AE6">
              <w:rPr>
                <w:rFonts w:asciiTheme="minorHAnsi" w:hAnsiTheme="minorHAnsi" w:cs="Arial"/>
                <w:b/>
                <w:color w:val="000000"/>
                <w:sz w:val="20"/>
                <w:szCs w:val="20"/>
              </w:rPr>
              <w:t>Matemática aplicada</w:t>
            </w:r>
            <w:r w:rsidRPr="00696AE6">
              <w:rPr>
                <w:rFonts w:asciiTheme="minorHAnsi" w:hAnsiTheme="minorHAnsi" w:cs="Arial"/>
                <w:color w:val="000000"/>
                <w:sz w:val="20"/>
                <w:szCs w:val="20"/>
              </w:rPr>
              <w:t>. Brasília, DF: SENAI/DN, 2012. 202 p.</w:t>
            </w:r>
          </w:p>
          <w:p w:rsidR="002E2D52" w:rsidRPr="00696AE6" w:rsidRDefault="002E2D52" w:rsidP="007160AF">
            <w:pPr>
              <w:autoSpaceDE w:val="0"/>
              <w:autoSpaceDN w:val="0"/>
              <w:adjustRightInd w:val="0"/>
              <w:spacing w:after="0" w:line="360" w:lineRule="auto"/>
              <w:rPr>
                <w:rFonts w:asciiTheme="minorHAnsi" w:eastAsia="Times New Roman" w:hAnsiTheme="minorHAnsi" w:cs="Arial"/>
                <w:color w:val="000000"/>
                <w:sz w:val="20"/>
                <w:szCs w:val="20"/>
              </w:rPr>
            </w:pPr>
            <w:r w:rsidRPr="002E2D52">
              <w:rPr>
                <w:rFonts w:asciiTheme="minorHAnsi" w:eastAsia="Times New Roman" w:hAnsiTheme="minorHAnsi" w:cs="Arial"/>
                <w:color w:val="000000"/>
                <w:sz w:val="20"/>
                <w:szCs w:val="20"/>
              </w:rPr>
              <w:t>VASCONCELLOS, Marco Antônio Sandoval de. Economia: macro e micro. São Paulo: Atlas, 2011.</w:t>
            </w:r>
          </w:p>
        </w:tc>
      </w:tr>
    </w:tbl>
    <w:p w:rsidR="00696AE6" w:rsidRPr="000A1A44" w:rsidRDefault="00696AE6" w:rsidP="00696AE6">
      <w:pPr>
        <w:keepNext/>
        <w:tabs>
          <w:tab w:val="left" w:pos="851"/>
          <w:tab w:val="left" w:pos="1134"/>
        </w:tabs>
        <w:spacing w:after="0" w:line="360" w:lineRule="atLeast"/>
        <w:ind w:left="360"/>
        <w:jc w:val="both"/>
        <w:outlineLvl w:val="0"/>
        <w:rPr>
          <w:b/>
          <w:kern w:val="32"/>
          <w:sz w:val="20"/>
        </w:rPr>
      </w:pPr>
    </w:p>
    <w:p w:rsidR="00D64E34" w:rsidRPr="00F13A32" w:rsidRDefault="00696AE6" w:rsidP="00696AE6">
      <w:pPr>
        <w:spacing w:before="0" w:after="0"/>
        <w:rPr>
          <w:rFonts w:asciiTheme="minorHAnsi" w:hAnsiTheme="minorHAnsi"/>
          <w:sz w:val="20"/>
          <w:szCs w:val="20"/>
          <w:lang w:eastAsia="x-none"/>
        </w:rPr>
      </w:pPr>
      <w:r w:rsidRPr="000A1A44">
        <w:rPr>
          <w:b/>
          <w:kern w:val="32"/>
          <w:sz w:val="20"/>
        </w:rPr>
        <w:br w:type="page"/>
      </w:r>
    </w:p>
    <w:p w:rsidR="009978F2" w:rsidRDefault="00EE39BD" w:rsidP="009978F2">
      <w:pPr>
        <w:pStyle w:val="FATEC-T2"/>
      </w:pPr>
      <w:bookmarkStart w:id="107" w:name="_Toc465252503"/>
      <w:bookmarkStart w:id="108" w:name="_Toc480383733"/>
      <w:r w:rsidRPr="00801315">
        <w:lastRenderedPageBreak/>
        <w:t>Módulo Específico IV</w:t>
      </w:r>
      <w:bookmarkEnd w:id="107"/>
      <w:bookmarkEnd w:id="108"/>
    </w:p>
    <w:p w:rsidR="00297458" w:rsidRDefault="00297458" w:rsidP="00297458">
      <w:pPr>
        <w:spacing w:before="0" w:after="0"/>
        <w:rPr>
          <w:rFonts w:asciiTheme="minorHAnsi" w:hAnsiTheme="minorHAnsi"/>
        </w:rPr>
      </w:pPr>
    </w:p>
    <w:p w:rsidR="00696AE6" w:rsidRPr="00696AE6" w:rsidRDefault="00696AE6" w:rsidP="00696AE6">
      <w:pPr>
        <w:spacing w:after="0"/>
        <w:rPr>
          <w:rFonts w:asciiTheme="minorHAnsi" w:hAnsiTheme="minorHAnsi" w:cs="Arial"/>
          <w:sz w:val="20"/>
          <w:szCs w:val="20"/>
          <w:lang w:eastAsia="x-none"/>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03"/>
        <w:gridCol w:w="58"/>
        <w:gridCol w:w="2669"/>
        <w:gridCol w:w="2410"/>
      </w:tblGrid>
      <w:tr w:rsidR="00696AE6" w:rsidRPr="00696AE6" w:rsidTr="007160AF">
        <w:tc>
          <w:tcPr>
            <w:tcW w:w="7230" w:type="dxa"/>
            <w:gridSpan w:val="3"/>
            <w:shd w:val="clear" w:color="auto" w:fill="D9D9D9"/>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Unidade Curricular</w:t>
            </w:r>
          </w:p>
        </w:tc>
        <w:tc>
          <w:tcPr>
            <w:tcW w:w="2410" w:type="dxa"/>
            <w:shd w:val="clear" w:color="auto" w:fill="D9D9D9"/>
          </w:tcPr>
          <w:p w:rsidR="00696AE6" w:rsidRPr="00696AE6" w:rsidRDefault="002E2D52" w:rsidP="007160AF">
            <w:pPr>
              <w:spacing w:after="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696AE6" w:rsidP="007160AF">
            <w:pPr>
              <w:autoSpaceDE w:val="0"/>
              <w:autoSpaceDN w:val="0"/>
              <w:adjustRightInd w:val="0"/>
              <w:spacing w:after="0"/>
              <w:rPr>
                <w:rFonts w:asciiTheme="minorHAnsi" w:eastAsia="Times New Roman" w:hAnsiTheme="minorHAnsi" w:cs="Arial"/>
                <w:sz w:val="20"/>
                <w:szCs w:val="20"/>
              </w:rPr>
            </w:pPr>
            <w:r w:rsidRPr="00696AE6">
              <w:rPr>
                <w:rFonts w:asciiTheme="minorHAnsi" w:hAnsiTheme="minorHAnsi" w:cs="Arial"/>
                <w:sz w:val="20"/>
                <w:szCs w:val="20"/>
              </w:rPr>
              <w:t xml:space="preserve">Gestão Estratégica e Planejamento em Logística </w:t>
            </w:r>
          </w:p>
        </w:tc>
        <w:tc>
          <w:tcPr>
            <w:tcW w:w="2410" w:type="dxa"/>
          </w:tcPr>
          <w:p w:rsidR="00696AE6" w:rsidRPr="00696AE6" w:rsidRDefault="00696AE6" w:rsidP="007160AF">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60 horas</w:t>
            </w:r>
          </w:p>
        </w:tc>
      </w:tr>
      <w:tr w:rsidR="00696AE6" w:rsidRPr="00696AE6" w:rsidTr="007160AF">
        <w:trPr>
          <w:cantSplit/>
        </w:trPr>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Unidade de Competência:</w:t>
            </w:r>
            <w:r w:rsidR="008A400B">
              <w:rPr>
                <w:rFonts w:asciiTheme="minorHAnsi" w:eastAsia="Times New Roman" w:hAnsiTheme="minorHAnsi" w:cs="Arial"/>
                <w:b/>
                <w:sz w:val="20"/>
                <w:szCs w:val="20"/>
              </w:rPr>
              <w:t xml:space="preserve"> </w:t>
            </w:r>
            <w:r w:rsidRPr="00696AE6">
              <w:rPr>
                <w:rFonts w:asciiTheme="minorHAnsi" w:hAnsiTheme="minorHAnsi" w:cs="Arial"/>
                <w:sz w:val="20"/>
                <w:szCs w:val="20"/>
              </w:rPr>
              <w:t>UC4</w:t>
            </w:r>
          </w:p>
        </w:tc>
        <w:tc>
          <w:tcPr>
            <w:tcW w:w="5079" w:type="dxa"/>
            <w:gridSpan w:val="2"/>
            <w:vAlign w:val="center"/>
          </w:tcPr>
          <w:p w:rsidR="00696AE6" w:rsidRPr="002E2D52" w:rsidRDefault="00696AE6" w:rsidP="002E2D52">
            <w:pPr>
              <w:spacing w:after="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2E2D52">
              <w:rPr>
                <w:rFonts w:asciiTheme="minorHAnsi" w:eastAsia="Times New Roman" w:hAnsiTheme="minorHAnsi" w:cs="Arial"/>
                <w:color w:val="000000"/>
                <w:sz w:val="20"/>
                <w:szCs w:val="20"/>
              </w:rPr>
              <w:t>Específico IV</w:t>
            </w:r>
          </w:p>
        </w:tc>
      </w:tr>
      <w:tr w:rsidR="00696AE6" w:rsidRPr="00696AE6" w:rsidTr="007160AF">
        <w:trPr>
          <w:cantSplit/>
          <w:trHeight w:val="59"/>
        </w:trPr>
        <w:tc>
          <w:tcPr>
            <w:tcW w:w="9640" w:type="dxa"/>
            <w:gridSpan w:val="4"/>
            <w:shd w:val="clear" w:color="auto" w:fill="D9D9D9"/>
          </w:tcPr>
          <w:p w:rsidR="00696AE6" w:rsidRPr="00696AE6" w:rsidRDefault="002E2D52" w:rsidP="002E2D52">
            <w:pPr>
              <w:spacing w:after="0"/>
              <w:jc w:val="center"/>
              <w:rPr>
                <w:rFonts w:asciiTheme="minorHAnsi" w:eastAsia="Times New Roman" w:hAnsiTheme="minorHAnsi" w:cs="Arial"/>
                <w:b/>
                <w:sz w:val="20"/>
                <w:szCs w:val="20"/>
              </w:rPr>
            </w:pPr>
            <w:r>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7160AF">
            <w:pPr>
              <w:spacing w:after="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Gestão Estratégica e Planejamento em Logística</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7160AF">
            <w:pPr>
              <w:spacing w:after="0" w:line="480" w:lineRule="auto"/>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03"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37"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503" w:type="dxa"/>
            <w:shd w:val="clear" w:color="auto" w:fill="auto"/>
          </w:tcPr>
          <w:p w:rsidR="00696AE6" w:rsidRPr="00696AE6" w:rsidRDefault="00696AE6" w:rsidP="00B92D25">
            <w:pPr>
              <w:numPr>
                <w:ilvl w:val="0"/>
                <w:numId w:val="136"/>
              </w:numPr>
              <w:autoSpaceDE w:val="0"/>
              <w:autoSpaceDN w:val="0"/>
              <w:adjustRightInd w:val="0"/>
              <w:spacing w:before="0" w:after="0"/>
              <w:ind w:left="426"/>
              <w:contextualSpacing/>
              <w:rPr>
                <w:rFonts w:asciiTheme="minorHAnsi" w:hAnsiTheme="minorHAnsi" w:cs="Arial"/>
                <w:color w:val="000000"/>
                <w:sz w:val="20"/>
                <w:szCs w:val="20"/>
              </w:rPr>
            </w:pPr>
            <w:r w:rsidRPr="00696AE6">
              <w:rPr>
                <w:rFonts w:asciiTheme="minorHAnsi" w:hAnsiTheme="minorHAnsi" w:cs="Arial"/>
                <w:sz w:val="20"/>
                <w:szCs w:val="20"/>
              </w:rPr>
              <w:t xml:space="preserve">Reconhecer processos de </w:t>
            </w:r>
            <w:proofErr w:type="gramStart"/>
            <w:r w:rsidRPr="00696AE6">
              <w:rPr>
                <w:rFonts w:asciiTheme="minorHAnsi" w:hAnsiTheme="minorHAnsi" w:cs="Arial"/>
                <w:sz w:val="20"/>
                <w:szCs w:val="20"/>
              </w:rPr>
              <w:t>implementação</w:t>
            </w:r>
            <w:proofErr w:type="gramEnd"/>
            <w:r w:rsidRPr="00696AE6">
              <w:rPr>
                <w:rFonts w:asciiTheme="minorHAnsi" w:hAnsiTheme="minorHAnsi" w:cs="Arial"/>
                <w:sz w:val="20"/>
                <w:szCs w:val="20"/>
              </w:rPr>
              <w:t xml:space="preserve"> e avaliação da estratégia empresarial,</w:t>
            </w:r>
          </w:p>
          <w:p w:rsidR="00696AE6" w:rsidRPr="00696AE6" w:rsidRDefault="00696AE6" w:rsidP="00B92D25">
            <w:pPr>
              <w:numPr>
                <w:ilvl w:val="0"/>
                <w:numId w:val="136"/>
              </w:numPr>
              <w:spacing w:before="0" w:after="0"/>
              <w:ind w:left="426"/>
              <w:contextualSpacing/>
              <w:jc w:val="both"/>
              <w:rPr>
                <w:rFonts w:asciiTheme="minorHAnsi" w:hAnsiTheme="minorHAnsi" w:cs="Arial"/>
                <w:sz w:val="20"/>
                <w:szCs w:val="20"/>
              </w:rPr>
            </w:pPr>
            <w:r w:rsidRPr="00696AE6">
              <w:rPr>
                <w:rFonts w:asciiTheme="minorHAnsi" w:hAnsiTheme="minorHAnsi" w:cs="Arial"/>
                <w:sz w:val="20"/>
                <w:szCs w:val="20"/>
              </w:rPr>
              <w:t>Avaliar o atual ambiente de negócios globalizado e altamente competitivo;</w:t>
            </w:r>
          </w:p>
          <w:p w:rsidR="00696AE6" w:rsidRPr="00696AE6" w:rsidRDefault="00696AE6" w:rsidP="00B92D25">
            <w:pPr>
              <w:numPr>
                <w:ilvl w:val="0"/>
                <w:numId w:val="136"/>
              </w:numPr>
              <w:spacing w:before="0" w:after="0"/>
              <w:ind w:left="426"/>
              <w:contextualSpacing/>
              <w:jc w:val="both"/>
              <w:rPr>
                <w:rFonts w:asciiTheme="minorHAnsi" w:hAnsiTheme="minorHAnsi" w:cs="Arial"/>
                <w:sz w:val="20"/>
                <w:szCs w:val="20"/>
              </w:rPr>
            </w:pPr>
            <w:r w:rsidRPr="00696AE6">
              <w:rPr>
                <w:rFonts w:asciiTheme="minorHAnsi" w:hAnsiTheme="minorHAnsi" w:cs="Arial"/>
                <w:sz w:val="20"/>
                <w:szCs w:val="20"/>
              </w:rPr>
              <w:t>Identificar os fundamentos da administração estratégica.</w:t>
            </w:r>
          </w:p>
        </w:tc>
        <w:tc>
          <w:tcPr>
            <w:tcW w:w="5137" w:type="dxa"/>
            <w:gridSpan w:val="3"/>
            <w:vMerge w:val="restart"/>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 xml:space="preserve"> </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Gestão Estratégica</w:t>
            </w:r>
          </w:p>
          <w:p w:rsidR="00696AE6" w:rsidRPr="00696AE6" w:rsidRDefault="00696AE6" w:rsidP="00B92D25">
            <w:pPr>
              <w:numPr>
                <w:ilvl w:val="0"/>
                <w:numId w:val="13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Conceitos básicos utilizados na Administração Estratégica;</w:t>
            </w:r>
          </w:p>
          <w:p w:rsidR="00696AE6" w:rsidRPr="00696AE6" w:rsidRDefault="00696AE6" w:rsidP="00B92D25">
            <w:pPr>
              <w:numPr>
                <w:ilvl w:val="0"/>
                <w:numId w:val="13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Formação do Pensamento Estratégico.</w:t>
            </w:r>
          </w:p>
          <w:p w:rsidR="00696AE6" w:rsidRPr="00696AE6" w:rsidRDefault="00696AE6" w:rsidP="00B92D25">
            <w:pPr>
              <w:numPr>
                <w:ilvl w:val="0"/>
                <w:numId w:val="13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Estratégia e Planejamento. Metodologias de Planejamento Estratégico. Estratégia e Vantagem Competitiva. </w:t>
            </w:r>
          </w:p>
          <w:p w:rsidR="00696AE6" w:rsidRPr="00696AE6" w:rsidRDefault="00696AE6" w:rsidP="00B92D25">
            <w:pPr>
              <w:numPr>
                <w:ilvl w:val="0"/>
                <w:numId w:val="135"/>
              </w:numPr>
              <w:spacing w:before="0" w:after="0" w:line="280" w:lineRule="atLeast"/>
              <w:contextualSpacing/>
              <w:jc w:val="both"/>
              <w:rPr>
                <w:rFonts w:asciiTheme="minorHAnsi" w:hAnsiTheme="minorHAnsi" w:cs="Arial"/>
                <w:sz w:val="20"/>
                <w:szCs w:val="20"/>
              </w:rPr>
            </w:pPr>
            <w:r w:rsidRPr="00696AE6">
              <w:rPr>
                <w:rFonts w:asciiTheme="minorHAnsi" w:hAnsiTheme="minorHAnsi" w:cs="Arial"/>
                <w:sz w:val="20"/>
                <w:szCs w:val="20"/>
              </w:rPr>
              <w:t xml:space="preserve">Posicionamento Estratégico. </w:t>
            </w:r>
          </w:p>
          <w:p w:rsidR="00696AE6" w:rsidRPr="00696AE6" w:rsidRDefault="00696AE6" w:rsidP="00B92D25">
            <w:pPr>
              <w:numPr>
                <w:ilvl w:val="0"/>
                <w:numId w:val="135"/>
              </w:numPr>
              <w:spacing w:before="0" w:after="0" w:line="280" w:lineRule="atLeast"/>
              <w:contextualSpacing/>
              <w:jc w:val="both"/>
              <w:rPr>
                <w:rFonts w:asciiTheme="minorHAnsi" w:eastAsia="Times New Roman" w:hAnsiTheme="minorHAnsi" w:cs="Arial"/>
                <w:sz w:val="20"/>
                <w:szCs w:val="20"/>
              </w:rPr>
            </w:pPr>
            <w:r w:rsidRPr="00696AE6">
              <w:rPr>
                <w:rFonts w:asciiTheme="minorHAnsi" w:hAnsiTheme="minorHAnsi" w:cs="Arial"/>
                <w:sz w:val="20"/>
                <w:szCs w:val="20"/>
              </w:rPr>
              <w:t xml:space="preserve">Inovação como estratégia de Competitividade. </w:t>
            </w:r>
          </w:p>
          <w:p w:rsidR="00696AE6" w:rsidRPr="00696AE6" w:rsidRDefault="00696AE6" w:rsidP="00B92D25">
            <w:pPr>
              <w:numPr>
                <w:ilvl w:val="0"/>
                <w:numId w:val="135"/>
              </w:numPr>
              <w:spacing w:before="0" w:after="0" w:line="280" w:lineRule="atLeast"/>
              <w:contextualSpacing/>
              <w:jc w:val="both"/>
              <w:rPr>
                <w:rFonts w:asciiTheme="minorHAnsi" w:eastAsia="Times New Roman" w:hAnsiTheme="minorHAnsi" w:cs="Arial"/>
                <w:sz w:val="20"/>
                <w:szCs w:val="20"/>
              </w:rPr>
            </w:pPr>
            <w:r w:rsidRPr="00696AE6">
              <w:rPr>
                <w:rFonts w:asciiTheme="minorHAnsi" w:hAnsiTheme="minorHAnsi" w:cs="Arial"/>
                <w:sz w:val="20"/>
                <w:szCs w:val="20"/>
              </w:rPr>
              <w:t>Utilização de Software de gerenciamento logístico para aplicação prática de cenários logísticos.</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Processo da Administração Estratégica;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 Formulação de Estratégias;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proofErr w:type="gramStart"/>
            <w:r w:rsidRPr="00696AE6">
              <w:rPr>
                <w:rFonts w:asciiTheme="minorHAnsi" w:hAnsiTheme="minorHAnsi" w:cs="Arial"/>
                <w:color w:val="000000"/>
                <w:sz w:val="20"/>
                <w:szCs w:val="20"/>
              </w:rPr>
              <w:t>Implementação</w:t>
            </w:r>
            <w:proofErr w:type="gramEnd"/>
            <w:r w:rsidRPr="00696AE6">
              <w:rPr>
                <w:rFonts w:asciiTheme="minorHAnsi" w:hAnsiTheme="minorHAnsi" w:cs="Arial"/>
                <w:color w:val="000000"/>
                <w:sz w:val="20"/>
                <w:szCs w:val="20"/>
              </w:rPr>
              <w:t xml:space="preserve"> de Estratégias;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Controle Estratégico;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Administração Estratégica e suas interfaces; Análise de Casos Estratégicos.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Aplicações práticas. </w:t>
            </w:r>
          </w:p>
          <w:p w:rsidR="00696AE6" w:rsidRPr="00696AE6" w:rsidRDefault="00696AE6" w:rsidP="00B92D25">
            <w:pPr>
              <w:numPr>
                <w:ilvl w:val="0"/>
                <w:numId w:val="135"/>
              </w:numPr>
              <w:autoSpaceDE w:val="0"/>
              <w:autoSpaceDN w:val="0"/>
              <w:adjustRightInd w:val="0"/>
              <w:spacing w:before="0" w:after="0" w:line="280" w:lineRule="atLeast"/>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Cenários logísticos </w:t>
            </w:r>
          </w:p>
          <w:p w:rsidR="00696AE6" w:rsidRPr="00696AE6" w:rsidRDefault="00696AE6" w:rsidP="007160AF">
            <w:pPr>
              <w:tabs>
                <w:tab w:val="left" w:pos="3464"/>
              </w:tabs>
              <w:spacing w:after="0" w:line="280" w:lineRule="atLeast"/>
              <w:ind w:firstLine="3465"/>
              <w:jc w:val="both"/>
              <w:rPr>
                <w:rFonts w:asciiTheme="minorHAnsi" w:eastAsia="Times New Roman" w:hAnsiTheme="minorHAnsi" w:cs="Arial"/>
                <w:sz w:val="20"/>
                <w:szCs w:val="20"/>
              </w:rPr>
            </w:pPr>
          </w:p>
          <w:p w:rsidR="00696AE6" w:rsidRPr="00696AE6" w:rsidRDefault="00696AE6" w:rsidP="007160AF">
            <w:pPr>
              <w:spacing w:after="0" w:line="280" w:lineRule="atLeast"/>
              <w:ind w:left="1080"/>
              <w:contextualSpacing/>
              <w:jc w:val="both"/>
              <w:rPr>
                <w:rFonts w:asciiTheme="minorHAnsi" w:hAnsiTheme="minorHAnsi" w:cs="Arial"/>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503" w:type="dxa"/>
            <w:shd w:val="clear" w:color="auto" w:fill="auto"/>
            <w:vAlign w:val="center"/>
          </w:tcPr>
          <w:p w:rsidR="00696AE6" w:rsidRPr="00696AE6" w:rsidRDefault="00696AE6" w:rsidP="007160AF">
            <w:pPr>
              <w:spacing w:after="0"/>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37"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90"/>
        </w:trPr>
        <w:tc>
          <w:tcPr>
            <w:tcW w:w="450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405"/>
            </w:tblGrid>
            <w:tr w:rsidR="00696AE6" w:rsidRPr="00696AE6" w:rsidTr="007160AF">
              <w:trPr>
                <w:trHeight w:val="323"/>
              </w:trPr>
              <w:tc>
                <w:tcPr>
                  <w:tcW w:w="4405" w:type="dxa"/>
                </w:tcPr>
                <w:tbl>
                  <w:tblPr>
                    <w:tblW w:w="3861" w:type="dxa"/>
                    <w:tblBorders>
                      <w:top w:val="nil"/>
                      <w:left w:val="nil"/>
                      <w:bottom w:val="nil"/>
                      <w:right w:val="nil"/>
                    </w:tblBorders>
                    <w:tblLayout w:type="fixed"/>
                    <w:tblLook w:val="0000" w:firstRow="0" w:lastRow="0" w:firstColumn="0" w:lastColumn="0" w:noHBand="0" w:noVBand="0"/>
                  </w:tblPr>
                  <w:tblGrid>
                    <w:gridCol w:w="3861"/>
                  </w:tblGrid>
                  <w:tr w:rsidR="00696AE6" w:rsidRPr="00696AE6" w:rsidTr="007160AF">
                    <w:trPr>
                      <w:trHeight w:val="323"/>
                    </w:trPr>
                    <w:tc>
                      <w:tcPr>
                        <w:tcW w:w="3861" w:type="dxa"/>
                      </w:tcPr>
                      <w:p w:rsidR="00696AE6" w:rsidRPr="00696AE6" w:rsidRDefault="00696AE6" w:rsidP="00B92D25">
                        <w:pPr>
                          <w:numPr>
                            <w:ilvl w:val="0"/>
                            <w:numId w:val="137"/>
                          </w:numPr>
                          <w:autoSpaceDE w:val="0"/>
                          <w:autoSpaceDN w:val="0"/>
                          <w:adjustRightInd w:val="0"/>
                          <w:spacing w:before="0" w:after="0"/>
                          <w:ind w:left="351"/>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Avaliar as diversas fases da negociação, desde a concepção até o fechamento. </w:t>
                        </w:r>
                      </w:p>
                      <w:p w:rsidR="00696AE6" w:rsidRPr="00696AE6" w:rsidRDefault="00696AE6" w:rsidP="00B92D25">
                        <w:pPr>
                          <w:numPr>
                            <w:ilvl w:val="0"/>
                            <w:numId w:val="137"/>
                          </w:numPr>
                          <w:autoSpaceDE w:val="0"/>
                          <w:autoSpaceDN w:val="0"/>
                          <w:adjustRightInd w:val="0"/>
                          <w:spacing w:before="0" w:after="0"/>
                          <w:ind w:left="351"/>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Analisar pontos fortes e fracos. </w:t>
                        </w:r>
                      </w:p>
                      <w:p w:rsidR="00696AE6" w:rsidRPr="00696AE6" w:rsidRDefault="00696AE6" w:rsidP="00B92D25">
                        <w:pPr>
                          <w:numPr>
                            <w:ilvl w:val="0"/>
                            <w:numId w:val="137"/>
                          </w:numPr>
                          <w:autoSpaceDE w:val="0"/>
                          <w:autoSpaceDN w:val="0"/>
                          <w:adjustRightInd w:val="0"/>
                          <w:spacing w:before="0" w:after="0"/>
                          <w:ind w:left="351"/>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Analisar casos estratégicos. </w:t>
                        </w:r>
                      </w:p>
                    </w:tc>
                  </w:tr>
                </w:tbl>
                <w:p w:rsidR="00696AE6" w:rsidRPr="00696AE6" w:rsidRDefault="00696AE6" w:rsidP="007160AF">
                  <w:pPr>
                    <w:autoSpaceDE w:val="0"/>
                    <w:autoSpaceDN w:val="0"/>
                    <w:adjustRightInd w:val="0"/>
                    <w:spacing w:after="0"/>
                    <w:rPr>
                      <w:rFonts w:asciiTheme="minorHAnsi" w:hAnsiTheme="minorHAnsi" w:cs="Arial"/>
                      <w:color w:val="000000"/>
                      <w:sz w:val="20"/>
                      <w:szCs w:val="20"/>
                    </w:rPr>
                  </w:pPr>
                </w:p>
              </w:tc>
            </w:tr>
          </w:tbl>
          <w:p w:rsidR="00696AE6" w:rsidRPr="00696AE6" w:rsidRDefault="00696AE6" w:rsidP="007160AF">
            <w:pPr>
              <w:spacing w:after="0"/>
              <w:jc w:val="both"/>
              <w:rPr>
                <w:rFonts w:asciiTheme="minorHAnsi" w:hAnsiTheme="minorHAnsi" w:cs="Arial"/>
                <w:sz w:val="20"/>
                <w:szCs w:val="20"/>
              </w:rPr>
            </w:pPr>
          </w:p>
        </w:tc>
        <w:tc>
          <w:tcPr>
            <w:tcW w:w="5137"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03" w:type="dxa"/>
            <w:shd w:val="clear" w:color="auto" w:fill="auto"/>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37"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03" w:type="dxa"/>
            <w:shd w:val="clear" w:color="auto" w:fill="auto"/>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 xml:space="preserve">Organizar dados para controle do processo </w:t>
            </w: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 xml:space="preserve">Utilizar métodos e técnica para </w:t>
            </w:r>
            <w:r w:rsidR="004131FB" w:rsidRPr="00696AE6">
              <w:rPr>
                <w:rFonts w:asciiTheme="minorHAnsi" w:eastAsia="Times New Roman" w:hAnsiTheme="minorHAnsi" w:cs="Arial"/>
                <w:sz w:val="20"/>
                <w:szCs w:val="20"/>
              </w:rPr>
              <w:t>planejamento de atividades logístico</w:t>
            </w:r>
          </w:p>
        </w:tc>
        <w:tc>
          <w:tcPr>
            <w:tcW w:w="5137"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191EC9">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191EC9" w:rsidP="00191EC9">
            <w:pPr>
              <w:spacing w:before="0" w:after="60"/>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9F68FC" w:rsidRPr="00696AE6" w:rsidRDefault="009F68FC" w:rsidP="00504456">
            <w:pPr>
              <w:autoSpaceDE w:val="0"/>
              <w:autoSpaceDN w:val="0"/>
              <w:adjustRightInd w:val="0"/>
              <w:spacing w:before="0" w:after="60"/>
              <w:jc w:val="both"/>
              <w:rPr>
                <w:rFonts w:asciiTheme="minorHAnsi" w:hAnsiTheme="minorHAnsi" w:cs="Arial"/>
                <w:color w:val="000000" w:themeColor="text1"/>
                <w:sz w:val="20"/>
                <w:szCs w:val="20"/>
              </w:rPr>
            </w:pPr>
            <w:r w:rsidRPr="00696AE6">
              <w:rPr>
                <w:rFonts w:asciiTheme="minorHAnsi" w:hAnsiTheme="minorHAnsi" w:cs="Arial"/>
                <w:color w:val="000000" w:themeColor="text1"/>
                <w:sz w:val="20"/>
                <w:szCs w:val="20"/>
              </w:rPr>
              <w:t xml:space="preserve">CHOPRA, </w:t>
            </w:r>
            <w:proofErr w:type="spellStart"/>
            <w:r w:rsidRPr="00696AE6">
              <w:rPr>
                <w:rFonts w:asciiTheme="minorHAnsi" w:hAnsiTheme="minorHAnsi" w:cs="Arial"/>
                <w:color w:val="000000" w:themeColor="text1"/>
                <w:sz w:val="20"/>
                <w:szCs w:val="20"/>
              </w:rPr>
              <w:t>Sunil</w:t>
            </w:r>
            <w:proofErr w:type="spellEnd"/>
            <w:r w:rsidRPr="00696AE6">
              <w:rPr>
                <w:rFonts w:asciiTheme="minorHAnsi" w:hAnsiTheme="minorHAnsi" w:cs="Arial"/>
                <w:color w:val="000000" w:themeColor="text1"/>
                <w:sz w:val="20"/>
                <w:szCs w:val="20"/>
              </w:rPr>
              <w:t xml:space="preserve">; MEINDL, Peter. </w:t>
            </w:r>
            <w:r w:rsidRPr="00696AE6">
              <w:rPr>
                <w:rFonts w:asciiTheme="minorHAnsi" w:hAnsiTheme="minorHAnsi" w:cs="Arial"/>
                <w:b/>
                <w:color w:val="000000" w:themeColor="text1"/>
                <w:sz w:val="20"/>
                <w:szCs w:val="20"/>
              </w:rPr>
              <w:t>Gerenciamento da cadeia de suprimento</w:t>
            </w:r>
            <w:r w:rsidRPr="00696AE6">
              <w:rPr>
                <w:rFonts w:asciiTheme="minorHAnsi" w:hAnsiTheme="minorHAnsi" w:cs="Arial"/>
                <w:color w:val="000000" w:themeColor="text1"/>
                <w:sz w:val="20"/>
                <w:szCs w:val="20"/>
              </w:rPr>
              <w:t xml:space="preserve">: estratégia, planejamento e operação. </w:t>
            </w:r>
            <w:r w:rsidR="00986510">
              <w:rPr>
                <w:rFonts w:asciiTheme="minorHAnsi" w:hAnsiTheme="minorHAnsi" w:cs="Arial"/>
                <w:color w:val="000000" w:themeColor="text1"/>
                <w:sz w:val="20"/>
                <w:szCs w:val="20"/>
              </w:rPr>
              <w:t xml:space="preserve">– 4. </w:t>
            </w:r>
            <w:proofErr w:type="gramStart"/>
            <w:r w:rsidR="00986510">
              <w:rPr>
                <w:rFonts w:asciiTheme="minorHAnsi" w:hAnsiTheme="minorHAnsi" w:cs="Arial"/>
                <w:color w:val="000000" w:themeColor="text1"/>
                <w:sz w:val="20"/>
                <w:szCs w:val="20"/>
              </w:rPr>
              <w:t>ed.</w:t>
            </w:r>
            <w:proofErr w:type="gramEnd"/>
            <w:r w:rsidR="00986510">
              <w:rPr>
                <w:rFonts w:asciiTheme="minorHAnsi" w:hAnsiTheme="minorHAnsi" w:cs="Arial"/>
                <w:color w:val="000000" w:themeColor="text1"/>
                <w:sz w:val="20"/>
                <w:szCs w:val="20"/>
              </w:rPr>
              <w:t xml:space="preserve"> - </w:t>
            </w:r>
            <w:r w:rsidRPr="00696AE6">
              <w:rPr>
                <w:rFonts w:asciiTheme="minorHAnsi" w:hAnsiTheme="minorHAnsi" w:cs="Arial"/>
                <w:color w:val="000000" w:themeColor="text1"/>
                <w:sz w:val="20"/>
                <w:szCs w:val="20"/>
              </w:rPr>
              <w:t>São Paulo: Pe</w:t>
            </w:r>
            <w:r w:rsidR="00986510">
              <w:rPr>
                <w:rFonts w:asciiTheme="minorHAnsi" w:hAnsiTheme="minorHAnsi" w:cs="Arial"/>
                <w:color w:val="000000" w:themeColor="text1"/>
                <w:sz w:val="20"/>
                <w:szCs w:val="20"/>
              </w:rPr>
              <w:t>arson, 2011</w:t>
            </w:r>
            <w:r w:rsidRPr="00696AE6">
              <w:rPr>
                <w:rFonts w:asciiTheme="minorHAnsi" w:hAnsiTheme="minorHAnsi" w:cs="Arial"/>
                <w:color w:val="000000" w:themeColor="text1"/>
                <w:sz w:val="20"/>
                <w:szCs w:val="20"/>
              </w:rPr>
              <w:t>.</w:t>
            </w:r>
          </w:p>
          <w:p w:rsidR="009F68FC" w:rsidRPr="00696AE6" w:rsidRDefault="009F68FC" w:rsidP="00504456">
            <w:pPr>
              <w:autoSpaceDE w:val="0"/>
              <w:autoSpaceDN w:val="0"/>
              <w:adjustRightInd w:val="0"/>
              <w:spacing w:before="0" w:after="60"/>
              <w:jc w:val="both"/>
              <w:rPr>
                <w:rFonts w:asciiTheme="minorHAnsi" w:eastAsia="Times New Roman" w:hAnsiTheme="minorHAnsi" w:cs="Arial"/>
                <w:sz w:val="20"/>
                <w:szCs w:val="20"/>
                <w:highlight w:val="yellow"/>
              </w:rPr>
            </w:pPr>
            <w:r w:rsidRPr="00696AE6">
              <w:rPr>
                <w:rFonts w:asciiTheme="minorHAnsi" w:hAnsiTheme="minorHAnsi" w:cs="Arial"/>
                <w:color w:val="000000" w:themeColor="text1"/>
                <w:sz w:val="20"/>
                <w:szCs w:val="20"/>
              </w:rPr>
              <w:t>GAMBLE, John E. </w:t>
            </w:r>
            <w:r w:rsidRPr="00696AE6">
              <w:rPr>
                <w:rFonts w:asciiTheme="minorHAnsi" w:hAnsiTheme="minorHAnsi" w:cs="Arial"/>
                <w:b/>
                <w:color w:val="000000" w:themeColor="text1"/>
                <w:sz w:val="20"/>
                <w:szCs w:val="20"/>
              </w:rPr>
              <w:t>Fundamentos da administração estratégica</w:t>
            </w:r>
            <w:r w:rsidRPr="00696AE6">
              <w:rPr>
                <w:rFonts w:asciiTheme="minorHAnsi" w:hAnsiTheme="minorHAnsi" w:cs="Arial"/>
                <w:color w:val="000000" w:themeColor="text1"/>
                <w:sz w:val="20"/>
                <w:szCs w:val="20"/>
              </w:rPr>
              <w:t>: a busca pela vantagem competitiva</w:t>
            </w:r>
            <w:r w:rsidR="00986510">
              <w:rPr>
                <w:rFonts w:asciiTheme="minorHAnsi" w:hAnsiTheme="minorHAnsi" w:cs="Arial"/>
                <w:color w:val="000000" w:themeColor="text1"/>
                <w:sz w:val="20"/>
                <w:szCs w:val="20"/>
              </w:rPr>
              <w:t xml:space="preserve">.  Porto Alegre: </w:t>
            </w:r>
            <w:proofErr w:type="spellStart"/>
            <w:r w:rsidR="00986510">
              <w:rPr>
                <w:rFonts w:asciiTheme="minorHAnsi" w:hAnsiTheme="minorHAnsi" w:cs="Arial"/>
                <w:color w:val="000000" w:themeColor="text1"/>
                <w:sz w:val="20"/>
                <w:szCs w:val="20"/>
              </w:rPr>
              <w:t>Bookman</w:t>
            </w:r>
            <w:proofErr w:type="spellEnd"/>
            <w:r w:rsidR="00986510">
              <w:rPr>
                <w:rFonts w:asciiTheme="minorHAnsi" w:hAnsiTheme="minorHAnsi" w:cs="Arial"/>
                <w:color w:val="000000" w:themeColor="text1"/>
                <w:sz w:val="20"/>
                <w:szCs w:val="20"/>
              </w:rPr>
              <w:t>. 2012.</w:t>
            </w:r>
          </w:p>
          <w:p w:rsidR="00696AE6" w:rsidRPr="00696AE6" w:rsidRDefault="009F68FC" w:rsidP="00504456">
            <w:pPr>
              <w:autoSpaceDE w:val="0"/>
              <w:autoSpaceDN w:val="0"/>
              <w:adjustRightInd w:val="0"/>
              <w:spacing w:before="0" w:after="60"/>
              <w:jc w:val="both"/>
              <w:rPr>
                <w:rFonts w:asciiTheme="minorHAnsi" w:eastAsia="Times New Roman" w:hAnsiTheme="minorHAnsi" w:cs="Arial"/>
                <w:sz w:val="20"/>
                <w:szCs w:val="20"/>
                <w:highlight w:val="yellow"/>
              </w:rPr>
            </w:pPr>
            <w:r w:rsidRPr="00696AE6">
              <w:rPr>
                <w:rFonts w:asciiTheme="minorHAnsi" w:hAnsiTheme="minorHAnsi" w:cs="Arial"/>
                <w:color w:val="000000" w:themeColor="text1"/>
                <w:sz w:val="20"/>
                <w:szCs w:val="20"/>
              </w:rPr>
              <w:t xml:space="preserve">PAOLESCHI, Bruno. </w:t>
            </w:r>
            <w:r w:rsidRPr="00696AE6">
              <w:rPr>
                <w:rFonts w:asciiTheme="minorHAnsi" w:hAnsiTheme="minorHAnsi" w:cs="Arial"/>
                <w:b/>
                <w:color w:val="000000" w:themeColor="text1"/>
                <w:sz w:val="20"/>
                <w:szCs w:val="20"/>
              </w:rPr>
              <w:t>Logistica integrada</w:t>
            </w:r>
            <w:r w:rsidRPr="00696AE6">
              <w:rPr>
                <w:rFonts w:asciiTheme="minorHAnsi" w:hAnsiTheme="minorHAnsi" w:cs="Arial"/>
                <w:color w:val="000000" w:themeColor="text1"/>
                <w:sz w:val="20"/>
                <w:szCs w:val="20"/>
              </w:rPr>
              <w:t xml:space="preserve">: do planejamento, produção, custo e qualidade à satisfação do cliente. </w:t>
            </w:r>
            <w:proofErr w:type="gramStart"/>
            <w:r w:rsidRPr="00696AE6">
              <w:rPr>
                <w:rFonts w:asciiTheme="minorHAnsi" w:hAnsiTheme="minorHAnsi" w:cs="Arial"/>
                <w:color w:val="000000" w:themeColor="text1"/>
                <w:sz w:val="20"/>
                <w:szCs w:val="20"/>
              </w:rPr>
              <w:t>3.</w:t>
            </w:r>
            <w:proofErr w:type="gramEnd"/>
            <w:r w:rsidRPr="00696AE6">
              <w:rPr>
                <w:rFonts w:asciiTheme="minorHAnsi" w:hAnsiTheme="minorHAnsi" w:cs="Arial"/>
                <w:color w:val="000000" w:themeColor="text1"/>
                <w:sz w:val="20"/>
                <w:szCs w:val="20"/>
              </w:rPr>
              <w:t>ed. São Paulo: Érica, 2014.</w:t>
            </w:r>
          </w:p>
        </w:tc>
      </w:tr>
      <w:tr w:rsidR="00696AE6" w:rsidRPr="00696AE6" w:rsidTr="007160AF">
        <w:tc>
          <w:tcPr>
            <w:tcW w:w="9640" w:type="dxa"/>
            <w:gridSpan w:val="4"/>
            <w:shd w:val="clear" w:color="auto" w:fill="F2F2F2"/>
          </w:tcPr>
          <w:p w:rsidR="00696AE6" w:rsidRPr="00696AE6" w:rsidRDefault="00696AE6" w:rsidP="00191EC9">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 xml:space="preserve">Complementar </w:t>
            </w:r>
          </w:p>
          <w:p w:rsidR="00696AE6" w:rsidRPr="00696AE6" w:rsidRDefault="00696AE6" w:rsidP="00191EC9">
            <w:pPr>
              <w:spacing w:before="0" w:after="60"/>
              <w:jc w:val="both"/>
              <w:rPr>
                <w:rFonts w:asciiTheme="minorHAnsi" w:eastAsia="Times New Roman" w:hAnsiTheme="minorHAnsi" w:cs="Arial"/>
                <w:b/>
                <w:color w:val="000000"/>
                <w:sz w:val="20"/>
                <w:szCs w:val="20"/>
              </w:rPr>
            </w:pPr>
          </w:p>
        </w:tc>
      </w:tr>
      <w:tr w:rsidR="00696AE6" w:rsidRPr="00696AE6" w:rsidTr="007160AF">
        <w:tc>
          <w:tcPr>
            <w:tcW w:w="9640" w:type="dxa"/>
            <w:gridSpan w:val="4"/>
          </w:tcPr>
          <w:p w:rsidR="00696AE6" w:rsidRPr="00696AE6" w:rsidRDefault="00696AE6" w:rsidP="00504456">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 xml:space="preserve">JONES, </w:t>
            </w:r>
            <w:proofErr w:type="spellStart"/>
            <w:r w:rsidRPr="00696AE6">
              <w:rPr>
                <w:rFonts w:asciiTheme="minorHAnsi" w:eastAsia="Times New Roman" w:hAnsiTheme="minorHAnsi" w:cs="Arial"/>
                <w:color w:val="000000"/>
                <w:sz w:val="20"/>
                <w:szCs w:val="20"/>
              </w:rPr>
              <w:t>Gareth</w:t>
            </w:r>
            <w:proofErr w:type="spellEnd"/>
            <w:r w:rsidRPr="00696AE6">
              <w:rPr>
                <w:rFonts w:asciiTheme="minorHAnsi" w:eastAsia="Times New Roman" w:hAnsiTheme="minorHAnsi" w:cs="Arial"/>
                <w:color w:val="000000"/>
                <w:sz w:val="20"/>
                <w:szCs w:val="20"/>
              </w:rPr>
              <w:t xml:space="preserve"> </w:t>
            </w:r>
            <w:proofErr w:type="gramStart"/>
            <w:r w:rsidRPr="00696AE6">
              <w:rPr>
                <w:rFonts w:asciiTheme="minorHAnsi" w:eastAsia="Times New Roman" w:hAnsiTheme="minorHAnsi" w:cs="Arial"/>
                <w:color w:val="000000"/>
                <w:sz w:val="20"/>
                <w:szCs w:val="20"/>
              </w:rPr>
              <w:t>R.</w:t>
            </w:r>
            <w:proofErr w:type="gramEnd"/>
            <w:r w:rsidRPr="00696AE6">
              <w:rPr>
                <w:rFonts w:asciiTheme="minorHAnsi" w:eastAsia="Times New Roman" w:hAnsiTheme="minorHAnsi" w:cs="Arial"/>
                <w:color w:val="000000"/>
                <w:sz w:val="20"/>
                <w:szCs w:val="20"/>
              </w:rPr>
              <w:t xml:space="preserve"> GEORGE, Jennifer M. </w:t>
            </w:r>
            <w:r w:rsidRPr="00696AE6">
              <w:rPr>
                <w:rFonts w:asciiTheme="minorHAnsi" w:eastAsia="Times New Roman" w:hAnsiTheme="minorHAnsi" w:cs="Arial"/>
                <w:b/>
                <w:color w:val="000000"/>
                <w:sz w:val="20"/>
                <w:szCs w:val="20"/>
              </w:rPr>
              <w:t>Fundamentos da administração contemporânea</w:t>
            </w:r>
            <w:r w:rsidRPr="00696AE6">
              <w:rPr>
                <w:rFonts w:asciiTheme="minorHAnsi" w:eastAsia="Times New Roman" w:hAnsiTheme="minorHAnsi" w:cs="Arial"/>
                <w:color w:val="000000"/>
                <w:sz w:val="20"/>
                <w:szCs w:val="20"/>
              </w:rPr>
              <w:t xml:space="preserve">. 4. </w:t>
            </w:r>
            <w:proofErr w:type="gramStart"/>
            <w:r w:rsidRPr="00696AE6">
              <w:rPr>
                <w:rFonts w:asciiTheme="minorHAnsi" w:eastAsia="Times New Roman" w:hAnsiTheme="minorHAnsi" w:cs="Arial"/>
                <w:color w:val="000000"/>
                <w:sz w:val="20"/>
                <w:szCs w:val="20"/>
              </w:rPr>
              <w:t>ed.</w:t>
            </w:r>
            <w:proofErr w:type="gramEnd"/>
            <w:r w:rsidRPr="00696AE6">
              <w:rPr>
                <w:rFonts w:asciiTheme="minorHAnsi" w:eastAsia="Times New Roman" w:hAnsiTheme="minorHAnsi" w:cs="Arial"/>
                <w:color w:val="000000"/>
                <w:sz w:val="20"/>
                <w:szCs w:val="20"/>
              </w:rPr>
              <w:t xml:space="preserve"> Porto Alegre: AMGH, 2012. 496p.</w:t>
            </w:r>
          </w:p>
          <w:p w:rsidR="00696AE6" w:rsidRDefault="00570D28" w:rsidP="00570D28">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 xml:space="preserve">SERVIÇO NACIONAL DE APRENDIZAGEM INDUSTRIAL. DEPARTAMENTO NACIONAL. Programação da produção. Brasília, DF: SENAI/DN, </w:t>
            </w:r>
            <w:r>
              <w:rPr>
                <w:rFonts w:asciiTheme="minorHAnsi" w:eastAsia="Times New Roman" w:hAnsiTheme="minorHAnsi" w:cs="Arial"/>
                <w:color w:val="000000"/>
                <w:sz w:val="20"/>
                <w:szCs w:val="20"/>
              </w:rPr>
              <w:t>2013. 144 p. (Série Logística).</w:t>
            </w:r>
          </w:p>
          <w:p w:rsidR="00570D28" w:rsidRDefault="00570D28" w:rsidP="00570D28">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DOLABELA, Fernando. Oficina do empreendedor: a metodologia do ensino que ajuda a transformar conhecimento em riqueza. Rio de Janeiro: Sextante, 2008.</w:t>
            </w:r>
          </w:p>
          <w:p w:rsidR="00570D28" w:rsidRDefault="00570D28" w:rsidP="00570D28">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 xml:space="preserve">CHIAVENATO, Idalberto. Empreendedorismo: dando asas ao espírito empreendedor: empreendedorismo e viabilização de novas empresas: um guia compreensivo para iniciar e tocar seu próprio negócio. São Paulo: </w:t>
            </w:r>
            <w:proofErr w:type="gramStart"/>
            <w:r w:rsidRPr="00570D28">
              <w:rPr>
                <w:rFonts w:asciiTheme="minorHAnsi" w:eastAsia="Times New Roman" w:hAnsiTheme="minorHAnsi" w:cs="Arial"/>
                <w:color w:val="000000"/>
                <w:sz w:val="20"/>
                <w:szCs w:val="20"/>
              </w:rPr>
              <w:t>Saraiva,</w:t>
            </w:r>
            <w:proofErr w:type="gramEnd"/>
            <w:r w:rsidRPr="00570D28">
              <w:rPr>
                <w:rFonts w:asciiTheme="minorHAnsi" w:eastAsia="Times New Roman" w:hAnsiTheme="minorHAnsi" w:cs="Arial"/>
                <w:color w:val="000000"/>
                <w:sz w:val="20"/>
                <w:szCs w:val="20"/>
              </w:rPr>
              <w:t xml:space="preserve"> 2010.</w:t>
            </w:r>
          </w:p>
          <w:p w:rsidR="00570D28" w:rsidRPr="00696AE6" w:rsidRDefault="00570D28" w:rsidP="00570D28">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VASCONCELLOS, Marco Antônio Sandoval de. Economia: macro e micro. São Paulo: Atlas, 2011.</w:t>
            </w:r>
          </w:p>
        </w:tc>
      </w:tr>
    </w:tbl>
    <w:p w:rsidR="00696AE6" w:rsidRPr="00696AE6" w:rsidRDefault="00696AE6" w:rsidP="00696AE6">
      <w:pPr>
        <w:spacing w:after="0"/>
        <w:rPr>
          <w:rFonts w:asciiTheme="minorHAnsi" w:hAnsiTheme="minorHAnsi" w:cs="Arial"/>
          <w:sz w:val="20"/>
          <w:szCs w:val="20"/>
        </w:rPr>
      </w:pPr>
    </w:p>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410"/>
      </w:tblGrid>
      <w:tr w:rsidR="00696AE6" w:rsidRPr="00696AE6" w:rsidTr="007160AF">
        <w:tc>
          <w:tcPr>
            <w:tcW w:w="7230" w:type="dxa"/>
            <w:gridSpan w:val="3"/>
            <w:shd w:val="clear" w:color="auto" w:fill="D9D9D9"/>
          </w:tcPr>
          <w:p w:rsidR="00696AE6" w:rsidRPr="00696AE6" w:rsidRDefault="00696AE6" w:rsidP="00570D28">
            <w:pPr>
              <w:spacing w:before="0" w:after="60"/>
              <w:jc w:val="both"/>
              <w:rPr>
                <w:rFonts w:asciiTheme="minorHAnsi" w:hAnsiTheme="minorHAnsi" w:cs="Arial"/>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570D28" w:rsidP="00570D28">
            <w:pPr>
              <w:spacing w:before="0" w:after="6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570D28">
            <w:pPr>
              <w:spacing w:before="0" w:after="60"/>
              <w:jc w:val="both"/>
              <w:rPr>
                <w:rFonts w:asciiTheme="minorHAnsi" w:eastAsia="Times New Roman" w:hAnsiTheme="minorHAnsi" w:cs="Arial"/>
                <w:color w:val="000000"/>
                <w:sz w:val="20"/>
                <w:szCs w:val="20"/>
              </w:rPr>
            </w:pPr>
            <w:r w:rsidRPr="00696AE6">
              <w:rPr>
                <w:rFonts w:asciiTheme="minorHAnsi" w:hAnsiTheme="minorHAnsi" w:cs="Arial"/>
                <w:sz w:val="20"/>
                <w:szCs w:val="20"/>
              </w:rPr>
              <w:br w:type="page"/>
            </w:r>
            <w:r w:rsidRPr="00696AE6">
              <w:rPr>
                <w:rFonts w:asciiTheme="minorHAnsi" w:hAnsiTheme="minorHAnsi" w:cs="Arial"/>
                <w:sz w:val="20"/>
                <w:szCs w:val="20"/>
              </w:rPr>
              <w:br w:type="page"/>
            </w:r>
            <w:r w:rsidR="00570D28">
              <w:rPr>
                <w:rFonts w:asciiTheme="minorHAnsi" w:eastAsia="Times New Roman" w:hAnsiTheme="minorHAnsi" w:cs="Arial"/>
                <w:sz w:val="20"/>
                <w:szCs w:val="20"/>
              </w:rPr>
              <w:t>Logística Reversa</w:t>
            </w:r>
          </w:p>
        </w:tc>
        <w:tc>
          <w:tcPr>
            <w:tcW w:w="2410" w:type="dxa"/>
          </w:tcPr>
          <w:p w:rsidR="00696AE6" w:rsidRPr="00696AE6" w:rsidRDefault="00696AE6" w:rsidP="00570D28">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50 horas</w:t>
            </w:r>
          </w:p>
        </w:tc>
      </w:tr>
      <w:tr w:rsidR="00696AE6" w:rsidRPr="00696AE6" w:rsidTr="007160AF">
        <w:trPr>
          <w:cantSplit/>
        </w:trPr>
        <w:tc>
          <w:tcPr>
            <w:tcW w:w="9640" w:type="dxa"/>
            <w:gridSpan w:val="4"/>
            <w:shd w:val="clear" w:color="auto" w:fill="D9D9D9"/>
          </w:tcPr>
          <w:p w:rsidR="00696AE6" w:rsidRPr="00696AE6" w:rsidRDefault="00696AE6" w:rsidP="00570D28">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570D28">
            <w:pPr>
              <w:spacing w:before="0" w:after="6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hAnsiTheme="minorHAnsi" w:cs="Arial"/>
                <w:sz w:val="20"/>
                <w:szCs w:val="20"/>
              </w:rPr>
              <w:t>UC4</w:t>
            </w:r>
          </w:p>
        </w:tc>
        <w:tc>
          <w:tcPr>
            <w:tcW w:w="5079" w:type="dxa"/>
            <w:gridSpan w:val="2"/>
            <w:vAlign w:val="center"/>
          </w:tcPr>
          <w:p w:rsidR="00696AE6" w:rsidRPr="00696AE6" w:rsidRDefault="00696AE6" w:rsidP="00570D28">
            <w:pPr>
              <w:spacing w:before="0" w:after="6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Módulo: </w:t>
            </w:r>
            <w:r w:rsidRPr="00696AE6">
              <w:rPr>
                <w:rFonts w:asciiTheme="minorHAnsi" w:eastAsia="Times New Roman" w:hAnsiTheme="minorHAnsi" w:cs="Arial"/>
                <w:sz w:val="20"/>
                <w:szCs w:val="20"/>
              </w:rPr>
              <w:t>Especifico IV</w:t>
            </w:r>
          </w:p>
        </w:tc>
      </w:tr>
      <w:tr w:rsidR="00696AE6" w:rsidRPr="00696AE6" w:rsidTr="007160AF">
        <w:trPr>
          <w:cantSplit/>
          <w:trHeight w:val="59"/>
        </w:trPr>
        <w:tc>
          <w:tcPr>
            <w:tcW w:w="9640" w:type="dxa"/>
            <w:gridSpan w:val="4"/>
            <w:shd w:val="clear" w:color="auto" w:fill="D9D9D9"/>
          </w:tcPr>
          <w:p w:rsidR="00696AE6" w:rsidRPr="00696AE6" w:rsidRDefault="00696AE6" w:rsidP="00570D28">
            <w:pPr>
              <w:spacing w:before="0" w:after="6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570D28">
            <w:pPr>
              <w:spacing w:before="0" w:after="6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 xml:space="preserve">Logística </w:t>
            </w:r>
            <w:r w:rsidR="00570D28">
              <w:rPr>
                <w:rFonts w:asciiTheme="minorHAnsi" w:hAnsiTheme="minorHAnsi" w:cs="Arial"/>
                <w:b/>
                <w:sz w:val="20"/>
                <w:szCs w:val="20"/>
              </w:rPr>
              <w:t>Reversa</w:t>
            </w:r>
            <w:r w:rsidRPr="00696AE6">
              <w:rPr>
                <w:rFonts w:asciiTheme="minorHAnsi" w:hAnsiTheme="minorHAnsi" w:cs="Arial"/>
                <w:b/>
                <w:sz w:val="20"/>
                <w:szCs w:val="20"/>
              </w:rPr>
              <w:t xml:space="preserve">, </w:t>
            </w:r>
            <w:r w:rsidRPr="00696AE6">
              <w:rPr>
                <w:rFonts w:asciiTheme="minorHAnsi" w:hAnsiTheme="minorHAnsi" w:cs="Arial"/>
                <w:sz w:val="20"/>
                <w:szCs w:val="20"/>
              </w:rPr>
              <w:t xml:space="preserve">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570D28">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570D28">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3"/>
            <w:shd w:val="clear" w:color="auto" w:fill="auto"/>
          </w:tcPr>
          <w:p w:rsidR="00696AE6" w:rsidRPr="00696AE6" w:rsidRDefault="00696AE6" w:rsidP="00570D28">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142"/>
              </w:numPr>
              <w:autoSpaceDE w:val="0"/>
              <w:autoSpaceDN w:val="0"/>
              <w:adjustRightInd w:val="0"/>
              <w:spacing w:before="0" w:after="0" w:line="280" w:lineRule="atLeast"/>
              <w:ind w:left="426"/>
              <w:contextualSpacing/>
              <w:rPr>
                <w:rFonts w:asciiTheme="minorHAnsi" w:hAnsiTheme="minorHAnsi" w:cs="Arial"/>
                <w:sz w:val="20"/>
                <w:szCs w:val="20"/>
              </w:rPr>
            </w:pPr>
            <w:r w:rsidRPr="00696AE6">
              <w:rPr>
                <w:rFonts w:asciiTheme="minorHAnsi" w:hAnsiTheme="minorHAnsi" w:cs="Arial"/>
                <w:sz w:val="20"/>
                <w:szCs w:val="20"/>
              </w:rPr>
              <w:t xml:space="preserve">Reconhecer operações logísticas </w:t>
            </w:r>
            <w:proofErr w:type="gramStart"/>
            <w:r w:rsidRPr="00696AE6">
              <w:rPr>
                <w:rFonts w:asciiTheme="minorHAnsi" w:hAnsiTheme="minorHAnsi" w:cs="Arial"/>
                <w:sz w:val="20"/>
                <w:szCs w:val="20"/>
              </w:rPr>
              <w:t>principalmente :</w:t>
            </w:r>
            <w:proofErr w:type="gramEnd"/>
            <w:r w:rsidRPr="00696AE6">
              <w:rPr>
                <w:rFonts w:asciiTheme="minorHAnsi" w:hAnsiTheme="minorHAnsi" w:cs="Arial"/>
                <w:sz w:val="20"/>
                <w:szCs w:val="20"/>
              </w:rPr>
              <w:t xml:space="preserve"> pós-vendas e pós-consumo; </w:t>
            </w:r>
          </w:p>
          <w:p w:rsidR="00696AE6" w:rsidRPr="00696AE6" w:rsidRDefault="00696AE6" w:rsidP="00B92D25">
            <w:pPr>
              <w:numPr>
                <w:ilvl w:val="0"/>
                <w:numId w:val="142"/>
              </w:numPr>
              <w:autoSpaceDE w:val="0"/>
              <w:autoSpaceDN w:val="0"/>
              <w:adjustRightInd w:val="0"/>
              <w:spacing w:before="0" w:after="0" w:line="280" w:lineRule="atLeast"/>
              <w:ind w:left="426"/>
              <w:contextualSpacing/>
              <w:rPr>
                <w:rFonts w:asciiTheme="minorHAnsi" w:hAnsiTheme="minorHAnsi" w:cs="Arial"/>
                <w:sz w:val="20"/>
                <w:szCs w:val="20"/>
              </w:rPr>
            </w:pPr>
            <w:r w:rsidRPr="00696AE6">
              <w:rPr>
                <w:rFonts w:asciiTheme="minorHAnsi" w:hAnsiTheme="minorHAnsi" w:cs="Arial"/>
                <w:sz w:val="20"/>
                <w:szCs w:val="20"/>
              </w:rPr>
              <w:t>Identificar</w:t>
            </w:r>
            <w:proofErr w:type="gramStart"/>
            <w:r w:rsidRPr="00696AE6">
              <w:rPr>
                <w:rFonts w:asciiTheme="minorHAnsi" w:hAnsiTheme="minorHAnsi" w:cs="Arial"/>
                <w:sz w:val="20"/>
                <w:szCs w:val="20"/>
              </w:rPr>
              <w:t xml:space="preserve">  </w:t>
            </w:r>
            <w:proofErr w:type="gramEnd"/>
            <w:r w:rsidRPr="00696AE6">
              <w:rPr>
                <w:rFonts w:asciiTheme="minorHAnsi" w:hAnsiTheme="minorHAnsi" w:cs="Arial"/>
                <w:sz w:val="20"/>
                <w:szCs w:val="20"/>
              </w:rPr>
              <w:t xml:space="preserve">as tipologia dos canais reversos de pós-venda e pós-consumo </w:t>
            </w:r>
          </w:p>
          <w:p w:rsidR="00696AE6" w:rsidRPr="00696AE6" w:rsidRDefault="00696AE6" w:rsidP="00B92D25">
            <w:pPr>
              <w:numPr>
                <w:ilvl w:val="0"/>
                <w:numId w:val="142"/>
              </w:numPr>
              <w:autoSpaceDE w:val="0"/>
              <w:autoSpaceDN w:val="0"/>
              <w:adjustRightInd w:val="0"/>
              <w:spacing w:before="0" w:after="0" w:line="280" w:lineRule="atLeast"/>
              <w:ind w:left="426"/>
              <w:contextualSpacing/>
              <w:rPr>
                <w:rFonts w:asciiTheme="minorHAnsi" w:hAnsiTheme="minorHAnsi" w:cs="Arial"/>
                <w:sz w:val="20"/>
                <w:szCs w:val="20"/>
              </w:rPr>
            </w:pPr>
            <w:proofErr w:type="gramStart"/>
            <w:r w:rsidRPr="00696AE6">
              <w:rPr>
                <w:rFonts w:asciiTheme="minorHAnsi" w:hAnsiTheme="minorHAnsi" w:cs="Arial"/>
                <w:sz w:val="20"/>
                <w:szCs w:val="20"/>
              </w:rPr>
              <w:t>Identificar a revalorização econômica, reciclagem e reuso)</w:t>
            </w:r>
            <w:proofErr w:type="gramEnd"/>
            <w:r w:rsidRPr="00696AE6">
              <w:rPr>
                <w:rFonts w:asciiTheme="minorHAnsi" w:hAnsiTheme="minorHAnsi" w:cs="Arial"/>
                <w:sz w:val="20"/>
                <w:szCs w:val="20"/>
              </w:rPr>
              <w:t xml:space="preserve"> no mercado primário e secundário e a</w:t>
            </w:r>
          </w:p>
          <w:p w:rsidR="00696AE6" w:rsidRPr="00696AE6" w:rsidRDefault="00696AE6" w:rsidP="00B92D25">
            <w:pPr>
              <w:numPr>
                <w:ilvl w:val="0"/>
                <w:numId w:val="142"/>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Identificar as legislações e normas referentes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saúde e segurança no trabalho</w:t>
            </w:r>
          </w:p>
        </w:tc>
        <w:tc>
          <w:tcPr>
            <w:tcW w:w="5149" w:type="dxa"/>
            <w:gridSpan w:val="3"/>
            <w:vMerge w:val="restart"/>
            <w:shd w:val="clear" w:color="auto" w:fill="auto"/>
          </w:tcPr>
          <w:p w:rsidR="00696AE6" w:rsidRPr="00696AE6" w:rsidRDefault="00696AE6" w:rsidP="007160AF">
            <w:pPr>
              <w:autoSpaceDE w:val="0"/>
              <w:autoSpaceDN w:val="0"/>
              <w:adjustRightInd w:val="0"/>
              <w:spacing w:after="0" w:line="280" w:lineRule="atLeast"/>
              <w:rPr>
                <w:rFonts w:asciiTheme="minorHAnsi" w:hAnsiTheme="minorHAnsi" w:cs="Arial"/>
                <w:b/>
                <w:sz w:val="20"/>
                <w:szCs w:val="20"/>
              </w:rPr>
            </w:pPr>
            <w:r w:rsidRPr="00696AE6">
              <w:rPr>
                <w:rFonts w:asciiTheme="minorHAnsi" w:hAnsiTheme="minorHAnsi" w:cs="Arial"/>
                <w:b/>
                <w:sz w:val="20"/>
                <w:szCs w:val="20"/>
              </w:rPr>
              <w:t>Gestão ambiental e qualidade ambiental</w:t>
            </w:r>
          </w:p>
          <w:p w:rsidR="00696AE6" w:rsidRPr="00696AE6" w:rsidRDefault="00696AE6" w:rsidP="00B92D25">
            <w:pPr>
              <w:numPr>
                <w:ilvl w:val="0"/>
                <w:numId w:val="14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Conceitos</w:t>
            </w:r>
          </w:p>
          <w:p w:rsidR="00696AE6" w:rsidRPr="00696AE6" w:rsidRDefault="00696AE6" w:rsidP="00B92D25">
            <w:pPr>
              <w:numPr>
                <w:ilvl w:val="0"/>
                <w:numId w:val="14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Diferenciar o que são riscos e tipos de riscos;</w:t>
            </w:r>
          </w:p>
          <w:p w:rsidR="00696AE6" w:rsidRPr="00696AE6" w:rsidRDefault="00696AE6" w:rsidP="00B92D25">
            <w:pPr>
              <w:numPr>
                <w:ilvl w:val="0"/>
                <w:numId w:val="14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Soluções: tecnologias limpas, redução, valorização, reciclagem, recuperação tratamento</w:t>
            </w:r>
            <w:proofErr w:type="gramStart"/>
            <w:r w:rsidRPr="00696AE6">
              <w:rPr>
                <w:rFonts w:asciiTheme="minorHAnsi" w:hAnsiTheme="minorHAnsi" w:cs="Arial"/>
                <w:sz w:val="20"/>
                <w:szCs w:val="20"/>
              </w:rPr>
              <w:t>;;</w:t>
            </w:r>
            <w:proofErr w:type="gramEnd"/>
          </w:p>
          <w:p w:rsidR="00696AE6" w:rsidRPr="00696AE6" w:rsidRDefault="00696AE6" w:rsidP="00B92D25">
            <w:pPr>
              <w:numPr>
                <w:ilvl w:val="0"/>
                <w:numId w:val="140"/>
              </w:numPr>
              <w:autoSpaceDE w:val="0"/>
              <w:autoSpaceDN w:val="0"/>
              <w:adjustRightInd w:val="0"/>
              <w:spacing w:before="0" w:after="0" w:line="280" w:lineRule="atLeast"/>
              <w:contextualSpacing/>
              <w:rPr>
                <w:rFonts w:asciiTheme="minorHAnsi" w:hAnsiTheme="minorHAnsi" w:cs="Arial"/>
                <w:sz w:val="20"/>
                <w:szCs w:val="20"/>
              </w:rPr>
            </w:pPr>
            <w:proofErr w:type="gramStart"/>
            <w:r w:rsidRPr="00696AE6">
              <w:rPr>
                <w:rFonts w:asciiTheme="minorHAnsi" w:hAnsiTheme="minorHAnsi" w:cs="Arial"/>
                <w:sz w:val="20"/>
                <w:szCs w:val="20"/>
              </w:rPr>
              <w:t>incineração</w:t>
            </w:r>
            <w:proofErr w:type="gramEnd"/>
            <w:r w:rsidRPr="00696AE6">
              <w:rPr>
                <w:rFonts w:asciiTheme="minorHAnsi" w:hAnsiTheme="minorHAnsi" w:cs="Arial"/>
                <w:sz w:val="20"/>
                <w:szCs w:val="20"/>
              </w:rPr>
              <w:t xml:space="preserve"> e tecnologias novas, Certificação ambiental;</w:t>
            </w:r>
          </w:p>
          <w:p w:rsidR="00696AE6" w:rsidRPr="00696AE6" w:rsidRDefault="00696AE6" w:rsidP="00B92D25">
            <w:pPr>
              <w:numPr>
                <w:ilvl w:val="0"/>
                <w:numId w:val="14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O produto logístico dos bens de pós-consumo;</w:t>
            </w:r>
          </w:p>
          <w:p w:rsidR="00696AE6" w:rsidRPr="00452F3D" w:rsidRDefault="00696AE6" w:rsidP="00452F3D">
            <w:pPr>
              <w:numPr>
                <w:ilvl w:val="0"/>
                <w:numId w:val="140"/>
              </w:numPr>
              <w:autoSpaceDE w:val="0"/>
              <w:autoSpaceDN w:val="0"/>
              <w:adjustRightInd w:val="0"/>
              <w:spacing w:before="0" w:after="0" w:line="280" w:lineRule="atLeast"/>
              <w:contextualSpacing/>
              <w:rPr>
                <w:rFonts w:asciiTheme="minorHAnsi" w:hAnsiTheme="minorHAnsi" w:cs="Arial"/>
                <w:color w:val="000000"/>
                <w:sz w:val="20"/>
                <w:szCs w:val="20"/>
              </w:rPr>
            </w:pPr>
            <w:r w:rsidRPr="00696AE6">
              <w:rPr>
                <w:rFonts w:asciiTheme="minorHAnsi" w:hAnsiTheme="minorHAnsi" w:cs="Arial"/>
                <w:color w:val="000000"/>
                <w:sz w:val="20"/>
                <w:szCs w:val="20"/>
              </w:rPr>
              <w:t>Meio ambiente e sua preservação.</w:t>
            </w:r>
          </w:p>
          <w:p w:rsidR="00696AE6" w:rsidRPr="00696AE6" w:rsidRDefault="00696AE6" w:rsidP="007160AF">
            <w:pPr>
              <w:autoSpaceDE w:val="0"/>
              <w:autoSpaceDN w:val="0"/>
              <w:adjustRightInd w:val="0"/>
              <w:spacing w:after="0" w:line="280" w:lineRule="atLeast"/>
              <w:rPr>
                <w:rFonts w:asciiTheme="minorHAnsi" w:hAnsiTheme="minorHAnsi" w:cs="Arial"/>
                <w:b/>
                <w:sz w:val="20"/>
                <w:szCs w:val="20"/>
              </w:rPr>
            </w:pPr>
            <w:r w:rsidRPr="00696AE6">
              <w:rPr>
                <w:rFonts w:asciiTheme="minorHAnsi" w:hAnsiTheme="minorHAnsi" w:cs="Arial"/>
                <w:b/>
                <w:sz w:val="20"/>
                <w:szCs w:val="20"/>
              </w:rPr>
              <w:t>Logística Reversa</w:t>
            </w:r>
          </w:p>
          <w:p w:rsidR="00696AE6" w:rsidRPr="00696AE6" w:rsidRDefault="00696AE6" w:rsidP="00B92D25">
            <w:pPr>
              <w:numPr>
                <w:ilvl w:val="0"/>
                <w:numId w:val="150"/>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Conceitos e caracterização de Logística Reversa. </w:t>
            </w:r>
          </w:p>
          <w:p w:rsidR="00696AE6" w:rsidRPr="00696AE6" w:rsidRDefault="00696AE6" w:rsidP="00B92D25">
            <w:pPr>
              <w:numPr>
                <w:ilvl w:val="0"/>
                <w:numId w:val="15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Fator econômico, imagem pós-consumo, canais de distribuição reversos;</w:t>
            </w:r>
          </w:p>
          <w:p w:rsidR="00696AE6" w:rsidRPr="00696AE6" w:rsidRDefault="00696AE6" w:rsidP="00B92D25">
            <w:pPr>
              <w:numPr>
                <w:ilvl w:val="0"/>
                <w:numId w:val="150"/>
              </w:numPr>
              <w:autoSpaceDE w:val="0"/>
              <w:autoSpaceDN w:val="0"/>
              <w:adjustRightInd w:val="0"/>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O impacto do fator tecnológico na organização do reserve </w:t>
            </w:r>
            <w:proofErr w:type="spellStart"/>
            <w:r w:rsidRPr="00696AE6">
              <w:rPr>
                <w:rFonts w:asciiTheme="minorHAnsi" w:hAnsiTheme="minorHAnsi" w:cs="Arial"/>
                <w:i/>
                <w:sz w:val="20"/>
                <w:szCs w:val="20"/>
              </w:rPr>
              <w:t>supply</w:t>
            </w:r>
            <w:proofErr w:type="spellEnd"/>
            <w:r w:rsidRPr="00696AE6">
              <w:rPr>
                <w:rFonts w:asciiTheme="minorHAnsi" w:hAnsiTheme="minorHAnsi" w:cs="Arial"/>
                <w:i/>
                <w:sz w:val="20"/>
                <w:szCs w:val="20"/>
              </w:rPr>
              <w:t xml:space="preserve"> </w:t>
            </w:r>
            <w:proofErr w:type="spellStart"/>
            <w:r w:rsidRPr="00696AE6">
              <w:rPr>
                <w:rFonts w:asciiTheme="minorHAnsi" w:hAnsiTheme="minorHAnsi" w:cs="Arial"/>
                <w:i/>
                <w:sz w:val="20"/>
                <w:szCs w:val="20"/>
              </w:rPr>
              <w:t>chain</w:t>
            </w:r>
            <w:proofErr w:type="spellEnd"/>
            <w:r w:rsidRPr="00696AE6">
              <w:rPr>
                <w:rFonts w:asciiTheme="minorHAnsi" w:hAnsiTheme="minorHAnsi" w:cs="Arial"/>
                <w:sz w:val="20"/>
                <w:szCs w:val="20"/>
              </w:rPr>
              <w:t xml:space="preserve"> de </w:t>
            </w:r>
            <w:proofErr w:type="gramStart"/>
            <w:r w:rsidRPr="00696AE6">
              <w:rPr>
                <w:rFonts w:asciiTheme="minorHAnsi" w:hAnsiTheme="minorHAnsi" w:cs="Arial"/>
                <w:sz w:val="20"/>
                <w:szCs w:val="20"/>
              </w:rPr>
              <w:t>pós consumo</w:t>
            </w:r>
            <w:proofErr w:type="gramEnd"/>
            <w:r w:rsidRPr="00696AE6">
              <w:rPr>
                <w:rFonts w:asciiTheme="minorHAnsi" w:hAnsiTheme="minorHAnsi" w:cs="Arial"/>
                <w:sz w:val="20"/>
                <w:szCs w:val="20"/>
              </w:rPr>
              <w:t>;</w:t>
            </w:r>
          </w:p>
          <w:p w:rsidR="00696AE6" w:rsidRPr="00696AE6" w:rsidRDefault="00696AE6" w:rsidP="00B92D25">
            <w:pPr>
              <w:numPr>
                <w:ilvl w:val="0"/>
                <w:numId w:val="150"/>
              </w:numPr>
              <w:autoSpaceDE w:val="0"/>
              <w:autoSpaceDN w:val="0"/>
              <w:adjustRightInd w:val="0"/>
              <w:spacing w:before="0" w:after="0" w:line="280" w:lineRule="atLeast"/>
              <w:contextualSpacing/>
              <w:rPr>
                <w:rFonts w:asciiTheme="minorHAnsi" w:hAnsiTheme="minorHAnsi" w:cs="Arial"/>
                <w:b/>
                <w:sz w:val="20"/>
                <w:szCs w:val="20"/>
              </w:rPr>
            </w:pPr>
            <w:r w:rsidRPr="00696AE6">
              <w:rPr>
                <w:rFonts w:asciiTheme="minorHAnsi" w:hAnsiTheme="minorHAnsi" w:cs="Arial"/>
                <w:sz w:val="20"/>
                <w:szCs w:val="20"/>
              </w:rPr>
              <w:t>Tipologia dos canais reversos de pós-venda</w:t>
            </w:r>
          </w:p>
          <w:p w:rsidR="00696AE6" w:rsidRPr="00696AE6" w:rsidRDefault="00696AE6" w:rsidP="00B92D25">
            <w:pPr>
              <w:numPr>
                <w:ilvl w:val="0"/>
                <w:numId w:val="150"/>
              </w:numPr>
              <w:autoSpaceDE w:val="0"/>
              <w:autoSpaceDN w:val="0"/>
              <w:adjustRightInd w:val="0"/>
              <w:spacing w:before="0" w:after="0" w:line="280" w:lineRule="atLeast"/>
              <w:contextualSpacing/>
              <w:rPr>
                <w:rFonts w:asciiTheme="minorHAnsi" w:hAnsiTheme="minorHAnsi" w:cs="Arial"/>
                <w:b/>
                <w:sz w:val="20"/>
                <w:szCs w:val="20"/>
              </w:rPr>
            </w:pPr>
            <w:r w:rsidRPr="00696AE6">
              <w:rPr>
                <w:rFonts w:asciiTheme="minorHAnsi" w:hAnsiTheme="minorHAnsi" w:cs="Arial"/>
                <w:sz w:val="20"/>
                <w:szCs w:val="20"/>
              </w:rPr>
              <w:t xml:space="preserve">Planejamento, operação e controle dos fluxos logísticos de retorno de produtos ainda não consumidos e produtos consumidos; </w:t>
            </w:r>
          </w:p>
          <w:p w:rsidR="00696AE6" w:rsidRPr="00696AE6" w:rsidRDefault="00696AE6" w:rsidP="00B92D25">
            <w:pPr>
              <w:numPr>
                <w:ilvl w:val="0"/>
                <w:numId w:val="150"/>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Fluxo Tradicional versus Fluxo Reverso. </w:t>
            </w:r>
          </w:p>
          <w:p w:rsidR="00696AE6" w:rsidRPr="00696AE6" w:rsidRDefault="00696AE6" w:rsidP="00B92D25">
            <w:pPr>
              <w:numPr>
                <w:ilvl w:val="0"/>
                <w:numId w:val="150"/>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O processo de Logística Reversa e o conceito de ciclo de vida. </w:t>
            </w:r>
          </w:p>
          <w:p w:rsidR="00696AE6" w:rsidRPr="00696AE6" w:rsidRDefault="00696AE6" w:rsidP="00B92D25">
            <w:pPr>
              <w:numPr>
                <w:ilvl w:val="0"/>
                <w:numId w:val="150"/>
              </w:numPr>
              <w:autoSpaceDE w:val="0"/>
              <w:autoSpaceDN w:val="0"/>
              <w:adjustRightInd w:val="0"/>
              <w:spacing w:before="0" w:after="0" w:line="280" w:lineRule="atLeast"/>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 xml:space="preserve">Planejamento da distribuição da logística reversa.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Capacidades Técnicas</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B92D25">
            <w:pPr>
              <w:numPr>
                <w:ilvl w:val="0"/>
                <w:numId w:val="141"/>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Aplicar legislação para operacionalizar programas de gestão ambiental.</w:t>
            </w:r>
          </w:p>
          <w:p w:rsidR="00696AE6" w:rsidRPr="00696AE6" w:rsidRDefault="00696AE6" w:rsidP="00B92D25">
            <w:pPr>
              <w:numPr>
                <w:ilvl w:val="0"/>
                <w:numId w:val="141"/>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Desenvolver a visão da integração da cadeia de suprimentos </w:t>
            </w:r>
          </w:p>
          <w:p w:rsidR="00696AE6" w:rsidRPr="00696AE6" w:rsidRDefault="00696AE6" w:rsidP="00B92D25">
            <w:pPr>
              <w:numPr>
                <w:ilvl w:val="0"/>
                <w:numId w:val="141"/>
              </w:numPr>
              <w:spacing w:before="0" w:after="0" w:line="280" w:lineRule="atLeast"/>
              <w:ind w:left="426"/>
              <w:contextualSpacing/>
              <w:jc w:val="both"/>
              <w:rPr>
                <w:rFonts w:asciiTheme="minorHAnsi" w:eastAsia="Times New Roman" w:hAnsiTheme="minorHAnsi" w:cs="Arial"/>
                <w:b/>
                <w:sz w:val="20"/>
                <w:szCs w:val="20"/>
              </w:rPr>
            </w:pPr>
            <w:r w:rsidRPr="00696AE6">
              <w:rPr>
                <w:rFonts w:asciiTheme="minorHAnsi" w:hAnsiTheme="minorHAnsi" w:cs="Arial"/>
                <w:sz w:val="20"/>
                <w:szCs w:val="20"/>
              </w:rPr>
              <w:t xml:space="preserve">Relacionar os processos logísticos após a entrega do produto ao mercado, com áreas de meio ambiente e competitividade empresarial.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ind w:left="720"/>
              <w:contextualSpacing/>
              <w:jc w:val="both"/>
              <w:rPr>
                <w:rFonts w:asciiTheme="minorHAnsi" w:eastAsia="Times New Roman" w:hAnsiTheme="minorHAnsi" w:cs="Arial"/>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Aplicar legislação vigentes referente </w:t>
            </w:r>
            <w:proofErr w:type="gramStart"/>
            <w:r w:rsidRPr="00696AE6">
              <w:rPr>
                <w:rFonts w:asciiTheme="minorHAnsi" w:eastAsia="Times New Roman" w:hAnsiTheme="minorHAnsi" w:cs="Arial"/>
                <w:sz w:val="20"/>
                <w:szCs w:val="20"/>
              </w:rPr>
              <w:t>a</w:t>
            </w:r>
            <w:proofErr w:type="gramEnd"/>
            <w:r w:rsidRPr="00696AE6">
              <w:rPr>
                <w:rFonts w:asciiTheme="minorHAnsi" w:eastAsia="Times New Roman" w:hAnsiTheme="minorHAnsi" w:cs="Arial"/>
                <w:sz w:val="20"/>
                <w:szCs w:val="20"/>
              </w:rPr>
              <w:t xml:space="preserve"> Higiene e segurança no trabalho</w:t>
            </w:r>
          </w:p>
          <w:p w:rsidR="00696AE6" w:rsidRPr="00696AE6" w:rsidRDefault="00696AE6" w:rsidP="007160AF">
            <w:pPr>
              <w:spacing w:after="0" w:line="280" w:lineRule="atLeast"/>
              <w:jc w:val="both"/>
              <w:rPr>
                <w:rFonts w:asciiTheme="minorHAnsi" w:eastAsia="Times New Roman" w:hAnsiTheme="minorHAnsi" w:cs="Arial"/>
                <w:b/>
                <w:sz w:val="20"/>
                <w:szCs w:val="20"/>
              </w:rPr>
            </w:pP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Utilizar métodos de trabalho com segurança</w:t>
            </w:r>
          </w:p>
          <w:p w:rsidR="00696AE6" w:rsidRPr="00696AE6" w:rsidRDefault="00696AE6" w:rsidP="007160AF">
            <w:pPr>
              <w:tabs>
                <w:tab w:val="left" w:pos="3912"/>
              </w:tabs>
              <w:spacing w:after="0" w:line="280" w:lineRule="atLeast"/>
              <w:ind w:left="720"/>
              <w:contextualSpacing/>
              <w:jc w:val="both"/>
              <w:rPr>
                <w:rFonts w:asciiTheme="minorHAnsi" w:eastAsia="Times New Roman" w:hAnsiTheme="minorHAnsi" w:cs="Arial"/>
                <w:b/>
                <w:sz w:val="20"/>
                <w:szCs w:val="20"/>
              </w:rPr>
            </w:pP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14165C">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696AE6" w:rsidP="0014165C">
            <w:pPr>
              <w:spacing w:before="0" w:after="60"/>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14165C" w:rsidRDefault="0014165C" w:rsidP="00452F3D">
            <w:pPr>
              <w:autoSpaceDE w:val="0"/>
              <w:autoSpaceDN w:val="0"/>
              <w:adjustRightInd w:val="0"/>
              <w:spacing w:before="0" w:after="60"/>
              <w:jc w:val="both"/>
              <w:rPr>
                <w:rFonts w:asciiTheme="minorHAnsi" w:hAnsiTheme="minorHAnsi" w:cs="Arial"/>
                <w:color w:val="000000"/>
                <w:sz w:val="20"/>
                <w:szCs w:val="20"/>
              </w:rPr>
            </w:pPr>
            <w:r>
              <w:rPr>
                <w:rFonts w:asciiTheme="minorHAnsi" w:hAnsiTheme="minorHAnsi" w:cs="Arial"/>
                <w:color w:val="000000"/>
                <w:sz w:val="20"/>
                <w:szCs w:val="20"/>
              </w:rPr>
              <w:t xml:space="preserve">IZIDORO, </w:t>
            </w:r>
            <w:proofErr w:type="spellStart"/>
            <w:r>
              <w:rPr>
                <w:rFonts w:asciiTheme="minorHAnsi" w:hAnsiTheme="minorHAnsi" w:cs="Arial"/>
                <w:color w:val="000000"/>
                <w:sz w:val="20"/>
                <w:szCs w:val="20"/>
              </w:rPr>
              <w:t>Cleyton</w:t>
            </w:r>
            <w:proofErr w:type="spellEnd"/>
            <w:r>
              <w:rPr>
                <w:rFonts w:asciiTheme="minorHAnsi" w:hAnsiTheme="minorHAnsi" w:cs="Arial"/>
                <w:color w:val="000000"/>
                <w:sz w:val="20"/>
                <w:szCs w:val="20"/>
              </w:rPr>
              <w:t xml:space="preserve">. </w:t>
            </w:r>
            <w:r>
              <w:rPr>
                <w:rFonts w:asciiTheme="minorHAnsi" w:hAnsiTheme="minorHAnsi" w:cs="Arial"/>
                <w:b/>
                <w:color w:val="000000"/>
                <w:sz w:val="20"/>
                <w:szCs w:val="20"/>
              </w:rPr>
              <w:t>Logística reversa</w:t>
            </w:r>
            <w:r>
              <w:rPr>
                <w:rFonts w:asciiTheme="minorHAnsi" w:hAnsiTheme="minorHAnsi" w:cs="Arial"/>
                <w:color w:val="000000"/>
                <w:sz w:val="20"/>
                <w:szCs w:val="20"/>
              </w:rPr>
              <w:t xml:space="preserve">. – São </w:t>
            </w:r>
            <w:proofErr w:type="gramStart"/>
            <w:r>
              <w:rPr>
                <w:rFonts w:asciiTheme="minorHAnsi" w:hAnsiTheme="minorHAnsi" w:cs="Arial"/>
                <w:color w:val="000000"/>
                <w:sz w:val="20"/>
                <w:szCs w:val="20"/>
              </w:rPr>
              <w:t>Paulo :</w:t>
            </w:r>
            <w:proofErr w:type="gramEnd"/>
            <w:r>
              <w:rPr>
                <w:rFonts w:asciiTheme="minorHAnsi" w:hAnsiTheme="minorHAnsi" w:cs="Arial"/>
                <w:color w:val="000000"/>
                <w:sz w:val="20"/>
                <w:szCs w:val="20"/>
              </w:rPr>
              <w:t xml:space="preserve"> Pearson, 2016.</w:t>
            </w:r>
          </w:p>
          <w:p w:rsidR="0014165C" w:rsidRPr="00696AE6" w:rsidRDefault="0014165C" w:rsidP="00452F3D">
            <w:pPr>
              <w:spacing w:before="0" w:after="60"/>
              <w:jc w:val="both"/>
              <w:rPr>
                <w:rFonts w:asciiTheme="minorHAnsi" w:eastAsia="Times New Roman" w:hAnsiTheme="minorHAnsi" w:cs="Arial"/>
                <w:color w:val="000000"/>
                <w:sz w:val="20"/>
                <w:szCs w:val="20"/>
              </w:rPr>
            </w:pPr>
            <w:r w:rsidRPr="00696AE6">
              <w:rPr>
                <w:rFonts w:asciiTheme="minorHAnsi" w:hAnsiTheme="minorHAnsi" w:cs="Arial"/>
                <w:color w:val="000000"/>
                <w:sz w:val="20"/>
                <w:szCs w:val="20"/>
              </w:rPr>
              <w:lastRenderedPageBreak/>
              <w:t xml:space="preserve">PEREIRA, Adriana Camargo; SILVA, Gibson </w:t>
            </w:r>
            <w:proofErr w:type="spellStart"/>
            <w:r w:rsidRPr="00696AE6">
              <w:rPr>
                <w:rFonts w:asciiTheme="minorHAnsi" w:hAnsiTheme="minorHAnsi" w:cs="Arial"/>
                <w:color w:val="000000"/>
                <w:sz w:val="20"/>
                <w:szCs w:val="20"/>
              </w:rPr>
              <w:t>Zucca</w:t>
            </w:r>
            <w:proofErr w:type="spellEnd"/>
            <w:r w:rsidRPr="00696AE6">
              <w:rPr>
                <w:rFonts w:asciiTheme="minorHAnsi" w:hAnsiTheme="minorHAnsi" w:cs="Arial"/>
                <w:color w:val="000000"/>
                <w:sz w:val="20"/>
                <w:szCs w:val="20"/>
              </w:rPr>
              <w:t xml:space="preserve"> da; CARBONARI, Maria Elisa </w:t>
            </w:r>
            <w:proofErr w:type="spellStart"/>
            <w:r w:rsidRPr="00696AE6">
              <w:rPr>
                <w:rFonts w:asciiTheme="minorHAnsi" w:hAnsiTheme="minorHAnsi" w:cs="Arial"/>
                <w:color w:val="000000"/>
                <w:sz w:val="20"/>
                <w:szCs w:val="20"/>
              </w:rPr>
              <w:t>Ehrhardt</w:t>
            </w:r>
            <w:proofErr w:type="spellEnd"/>
            <w:r w:rsidRPr="00696AE6">
              <w:rPr>
                <w:rFonts w:asciiTheme="minorHAnsi" w:hAnsiTheme="minorHAnsi" w:cs="Arial"/>
                <w:color w:val="000000"/>
                <w:sz w:val="20"/>
                <w:szCs w:val="20"/>
              </w:rPr>
              <w:t xml:space="preserve"> (Coordenador). </w:t>
            </w:r>
            <w:r w:rsidRPr="00696AE6">
              <w:rPr>
                <w:rFonts w:asciiTheme="minorHAnsi" w:hAnsiTheme="minorHAnsi" w:cs="Arial"/>
                <w:b/>
                <w:color w:val="000000"/>
                <w:sz w:val="20"/>
                <w:szCs w:val="20"/>
              </w:rPr>
              <w:t>Sustentabilidade, responsabilidade social e meio ambiente</w:t>
            </w:r>
            <w:r w:rsidRPr="00696AE6">
              <w:rPr>
                <w:rFonts w:asciiTheme="minorHAnsi" w:hAnsiTheme="minorHAnsi" w:cs="Arial"/>
                <w:color w:val="000000"/>
                <w:sz w:val="20"/>
                <w:szCs w:val="20"/>
              </w:rPr>
              <w:t xml:space="preserve">. São Paulo: </w:t>
            </w:r>
            <w:proofErr w:type="gramStart"/>
            <w:r w:rsidRPr="00696AE6">
              <w:rPr>
                <w:rFonts w:asciiTheme="minorHAnsi" w:hAnsiTheme="minorHAnsi" w:cs="Arial"/>
                <w:color w:val="000000"/>
                <w:sz w:val="20"/>
                <w:szCs w:val="20"/>
              </w:rPr>
              <w:t>Saraiva,</w:t>
            </w:r>
            <w:proofErr w:type="gramEnd"/>
            <w:r w:rsidRPr="00696AE6">
              <w:rPr>
                <w:rFonts w:asciiTheme="minorHAnsi" w:hAnsiTheme="minorHAnsi" w:cs="Arial"/>
                <w:color w:val="000000"/>
                <w:sz w:val="20"/>
                <w:szCs w:val="20"/>
              </w:rPr>
              <w:t xml:space="preserve"> 2011. 216 p.</w:t>
            </w:r>
          </w:p>
          <w:p w:rsidR="00696AE6" w:rsidRPr="00696AE6" w:rsidRDefault="0014165C" w:rsidP="00452F3D">
            <w:pPr>
              <w:spacing w:before="0" w:after="60"/>
              <w:jc w:val="both"/>
              <w:rPr>
                <w:rFonts w:asciiTheme="minorHAnsi" w:eastAsia="Times New Roman" w:hAnsiTheme="minorHAnsi" w:cs="Arial"/>
                <w:color w:val="000000"/>
                <w:sz w:val="20"/>
                <w:szCs w:val="20"/>
              </w:rPr>
            </w:pPr>
            <w:r>
              <w:rPr>
                <w:rFonts w:asciiTheme="minorHAnsi" w:hAnsiTheme="minorHAnsi" w:cs="Arial"/>
                <w:color w:val="000000"/>
                <w:sz w:val="20"/>
                <w:szCs w:val="20"/>
              </w:rPr>
              <w:t xml:space="preserve">VALLE, Rogério; SOUZA, Ricardo </w:t>
            </w:r>
            <w:proofErr w:type="spellStart"/>
            <w:r>
              <w:rPr>
                <w:rFonts w:asciiTheme="minorHAnsi" w:hAnsiTheme="minorHAnsi" w:cs="Arial"/>
                <w:color w:val="000000"/>
                <w:sz w:val="20"/>
                <w:szCs w:val="20"/>
              </w:rPr>
              <w:t>Gabbay</w:t>
            </w:r>
            <w:proofErr w:type="spellEnd"/>
            <w:r>
              <w:rPr>
                <w:rFonts w:asciiTheme="minorHAnsi" w:hAnsiTheme="minorHAnsi" w:cs="Arial"/>
                <w:color w:val="000000"/>
                <w:sz w:val="20"/>
                <w:szCs w:val="20"/>
              </w:rPr>
              <w:t xml:space="preserve"> de. </w:t>
            </w:r>
            <w:r>
              <w:rPr>
                <w:rFonts w:asciiTheme="minorHAnsi" w:hAnsiTheme="minorHAnsi" w:cs="Arial"/>
                <w:b/>
                <w:color w:val="000000"/>
                <w:sz w:val="20"/>
                <w:szCs w:val="20"/>
              </w:rPr>
              <w:t xml:space="preserve">Logistica reversa: </w:t>
            </w:r>
            <w:r w:rsidRPr="00452F3D">
              <w:rPr>
                <w:rFonts w:asciiTheme="minorHAnsi" w:hAnsiTheme="minorHAnsi" w:cs="Arial"/>
                <w:color w:val="000000"/>
                <w:sz w:val="20"/>
                <w:szCs w:val="20"/>
              </w:rPr>
              <w:t>processo a processo</w:t>
            </w:r>
            <w:r>
              <w:rPr>
                <w:rFonts w:asciiTheme="minorHAnsi" w:hAnsiTheme="minorHAnsi" w:cs="Arial"/>
                <w:color w:val="000000"/>
                <w:sz w:val="20"/>
                <w:szCs w:val="20"/>
              </w:rPr>
              <w:t xml:space="preserve">. - </w:t>
            </w:r>
            <w:r w:rsidRPr="00696AE6">
              <w:rPr>
                <w:rFonts w:asciiTheme="minorHAnsi" w:hAnsiTheme="minorHAnsi" w:cs="Arial"/>
                <w:color w:val="000000"/>
                <w:sz w:val="20"/>
                <w:szCs w:val="20"/>
              </w:rPr>
              <w:t xml:space="preserve">São Paulo: Atlas, </w:t>
            </w:r>
            <w:r>
              <w:rPr>
                <w:rFonts w:asciiTheme="minorHAnsi" w:hAnsiTheme="minorHAnsi" w:cs="Arial"/>
                <w:color w:val="000000"/>
                <w:sz w:val="20"/>
                <w:szCs w:val="20"/>
              </w:rPr>
              <w:t>2014</w:t>
            </w:r>
            <w:r w:rsidRPr="00696AE6">
              <w:rPr>
                <w:rFonts w:asciiTheme="minorHAnsi" w:hAnsiTheme="minorHAnsi" w:cs="Arial"/>
                <w:color w:val="000000"/>
                <w:sz w:val="20"/>
                <w:szCs w:val="20"/>
              </w:rPr>
              <w:t>.</w:t>
            </w:r>
          </w:p>
        </w:tc>
      </w:tr>
      <w:tr w:rsidR="00696AE6" w:rsidRPr="00696AE6" w:rsidTr="007160AF">
        <w:tc>
          <w:tcPr>
            <w:tcW w:w="9640" w:type="dxa"/>
            <w:gridSpan w:val="4"/>
            <w:shd w:val="clear" w:color="auto" w:fill="F2F2F2"/>
          </w:tcPr>
          <w:p w:rsidR="00696AE6" w:rsidRPr="00696AE6" w:rsidRDefault="00696AE6" w:rsidP="00452F3D">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 xml:space="preserve">Complementar </w:t>
            </w:r>
          </w:p>
        </w:tc>
      </w:tr>
      <w:tr w:rsidR="00696AE6" w:rsidRPr="00696AE6" w:rsidTr="007160AF">
        <w:tc>
          <w:tcPr>
            <w:tcW w:w="9640" w:type="dxa"/>
            <w:gridSpan w:val="4"/>
          </w:tcPr>
          <w:p w:rsidR="00215E87" w:rsidRDefault="00215E87" w:rsidP="00657FBC">
            <w:pPr>
              <w:autoSpaceDE w:val="0"/>
              <w:autoSpaceDN w:val="0"/>
              <w:adjustRightInd w:val="0"/>
              <w:spacing w:before="0" w:after="60"/>
              <w:jc w:val="both"/>
              <w:rPr>
                <w:rFonts w:asciiTheme="minorHAnsi" w:eastAsia="Times New Roman" w:hAnsiTheme="minorHAnsi" w:cs="Arial"/>
                <w:color w:val="000000"/>
                <w:sz w:val="20"/>
                <w:szCs w:val="20"/>
              </w:rPr>
            </w:pPr>
            <w:r w:rsidRPr="00657FBC">
              <w:rPr>
                <w:rFonts w:asciiTheme="minorHAnsi" w:eastAsia="Times New Roman" w:hAnsiTheme="minorHAnsi" w:cs="Arial"/>
                <w:color w:val="000000"/>
                <w:sz w:val="20"/>
                <w:szCs w:val="20"/>
              </w:rPr>
              <w:t xml:space="preserve">BALLOU, Ronald H. </w:t>
            </w:r>
            <w:r w:rsidRPr="00657FBC">
              <w:rPr>
                <w:rFonts w:asciiTheme="minorHAnsi" w:eastAsia="Times New Roman" w:hAnsiTheme="minorHAnsi" w:cs="Arial"/>
                <w:b/>
                <w:color w:val="000000"/>
                <w:sz w:val="20"/>
                <w:szCs w:val="20"/>
              </w:rPr>
              <w:t>Gerenciamento da cadeia de suprimentos</w:t>
            </w:r>
            <w:r w:rsidRPr="00657FBC">
              <w:rPr>
                <w:rFonts w:asciiTheme="minorHAnsi" w:eastAsia="Times New Roman" w:hAnsiTheme="minorHAnsi" w:cs="Arial"/>
                <w:color w:val="000000"/>
                <w:sz w:val="20"/>
                <w:szCs w:val="20"/>
              </w:rPr>
              <w:t xml:space="preserve">. - </w:t>
            </w:r>
            <w:proofErr w:type="gramStart"/>
            <w:r w:rsidRPr="00657FBC">
              <w:rPr>
                <w:rFonts w:asciiTheme="minorHAnsi" w:eastAsia="Times New Roman" w:hAnsiTheme="minorHAnsi" w:cs="Arial"/>
                <w:color w:val="000000"/>
                <w:sz w:val="20"/>
                <w:szCs w:val="20"/>
              </w:rPr>
              <w:t>5.</w:t>
            </w:r>
            <w:proofErr w:type="gramEnd"/>
            <w:r w:rsidRPr="00657FBC">
              <w:rPr>
                <w:rFonts w:asciiTheme="minorHAnsi" w:eastAsia="Times New Roman" w:hAnsiTheme="minorHAnsi" w:cs="Arial"/>
                <w:color w:val="000000"/>
                <w:sz w:val="20"/>
                <w:szCs w:val="20"/>
              </w:rPr>
              <w:t xml:space="preserve">ed. - Porto Alegre: </w:t>
            </w:r>
            <w:proofErr w:type="spellStart"/>
            <w:r w:rsidRPr="00657FBC">
              <w:rPr>
                <w:rFonts w:asciiTheme="minorHAnsi" w:eastAsia="Times New Roman" w:hAnsiTheme="minorHAnsi" w:cs="Arial"/>
                <w:color w:val="000000"/>
                <w:sz w:val="20"/>
                <w:szCs w:val="20"/>
              </w:rPr>
              <w:t>Bookman</w:t>
            </w:r>
            <w:proofErr w:type="spellEnd"/>
            <w:r w:rsidRPr="00657FBC">
              <w:rPr>
                <w:rFonts w:asciiTheme="minorHAnsi" w:eastAsia="Times New Roman" w:hAnsiTheme="minorHAnsi" w:cs="Arial"/>
                <w:color w:val="000000"/>
                <w:sz w:val="20"/>
                <w:szCs w:val="20"/>
              </w:rPr>
              <w:t>, 2007.</w:t>
            </w:r>
          </w:p>
          <w:p w:rsidR="00215E87" w:rsidRDefault="00215E87" w:rsidP="00864420">
            <w:pPr>
              <w:autoSpaceDE w:val="0"/>
              <w:autoSpaceDN w:val="0"/>
              <w:adjustRightInd w:val="0"/>
              <w:spacing w:before="0" w:after="60"/>
              <w:jc w:val="both"/>
              <w:rPr>
                <w:rFonts w:asciiTheme="minorHAnsi" w:eastAsia="Times New Roman" w:hAnsiTheme="minorHAnsi" w:cs="Arial"/>
                <w:color w:val="000000"/>
                <w:sz w:val="20"/>
                <w:szCs w:val="20"/>
              </w:rPr>
            </w:pPr>
            <w:r w:rsidRPr="00864420">
              <w:rPr>
                <w:rFonts w:asciiTheme="minorHAnsi" w:eastAsia="Times New Roman" w:hAnsiTheme="minorHAnsi" w:cs="Arial"/>
                <w:color w:val="000000"/>
                <w:sz w:val="20"/>
                <w:szCs w:val="20"/>
              </w:rPr>
              <w:t xml:space="preserve">BARBIERI, José Carlos. </w:t>
            </w:r>
            <w:r w:rsidRPr="00864420">
              <w:rPr>
                <w:rFonts w:asciiTheme="minorHAnsi" w:eastAsia="Times New Roman" w:hAnsiTheme="minorHAnsi" w:cs="Arial"/>
                <w:b/>
                <w:color w:val="000000"/>
                <w:sz w:val="20"/>
                <w:szCs w:val="20"/>
              </w:rPr>
              <w:t>Gestão Ambiental Empresarial</w:t>
            </w:r>
            <w:r w:rsidRPr="00864420">
              <w:rPr>
                <w:rFonts w:asciiTheme="minorHAnsi" w:eastAsia="Times New Roman" w:hAnsiTheme="minorHAnsi" w:cs="Arial"/>
                <w:color w:val="000000"/>
                <w:sz w:val="20"/>
                <w:szCs w:val="20"/>
              </w:rPr>
              <w:t>: conceitos, modelos e instrumentos. 3ª Ed. Saraiva, 2012</w:t>
            </w:r>
          </w:p>
          <w:p w:rsidR="00215E87" w:rsidRDefault="00215E87" w:rsidP="00864420">
            <w:pPr>
              <w:autoSpaceDE w:val="0"/>
              <w:autoSpaceDN w:val="0"/>
              <w:adjustRightInd w:val="0"/>
              <w:spacing w:before="0" w:after="60"/>
              <w:jc w:val="both"/>
              <w:rPr>
                <w:rFonts w:asciiTheme="minorHAnsi" w:eastAsia="Times New Roman" w:hAnsiTheme="minorHAnsi" w:cs="Arial"/>
                <w:color w:val="000000"/>
                <w:sz w:val="20"/>
                <w:szCs w:val="20"/>
              </w:rPr>
            </w:pPr>
            <w:r w:rsidRPr="00864420">
              <w:rPr>
                <w:rFonts w:asciiTheme="minorHAnsi" w:eastAsia="Times New Roman" w:hAnsiTheme="minorHAnsi" w:cs="Arial"/>
                <w:color w:val="000000"/>
                <w:sz w:val="20"/>
                <w:szCs w:val="20"/>
              </w:rPr>
              <w:t xml:space="preserve">BARTHOLOMEU, Daniela, CAIXETA-FILHO, José Vicente. </w:t>
            </w:r>
            <w:r w:rsidRPr="00864420">
              <w:rPr>
                <w:rFonts w:asciiTheme="minorHAnsi" w:eastAsia="Times New Roman" w:hAnsiTheme="minorHAnsi" w:cs="Arial"/>
                <w:b/>
                <w:color w:val="000000"/>
                <w:sz w:val="20"/>
                <w:szCs w:val="20"/>
              </w:rPr>
              <w:t>Logística Ambiental e Resíduos Sólidos</w:t>
            </w:r>
            <w:r w:rsidRPr="00864420">
              <w:rPr>
                <w:rFonts w:asciiTheme="minorHAnsi" w:eastAsia="Times New Roman" w:hAnsiTheme="minorHAnsi" w:cs="Arial"/>
                <w:color w:val="000000"/>
                <w:sz w:val="20"/>
                <w:szCs w:val="20"/>
              </w:rPr>
              <w:t>. São Paulo: Atlas, 2011.</w:t>
            </w:r>
          </w:p>
          <w:p w:rsidR="00215E87" w:rsidRPr="00215E87" w:rsidRDefault="00215E87" w:rsidP="00215E87">
            <w:pPr>
              <w:autoSpaceDE w:val="0"/>
              <w:autoSpaceDN w:val="0"/>
              <w:adjustRightInd w:val="0"/>
              <w:spacing w:before="0" w:after="60"/>
              <w:jc w:val="both"/>
              <w:rPr>
                <w:rFonts w:asciiTheme="minorHAnsi" w:eastAsia="Times New Roman" w:hAnsiTheme="minorHAnsi" w:cs="Arial"/>
                <w:color w:val="000000"/>
                <w:sz w:val="20"/>
                <w:szCs w:val="20"/>
              </w:rPr>
            </w:pPr>
            <w:r w:rsidRPr="00215E87">
              <w:rPr>
                <w:rFonts w:asciiTheme="minorHAnsi" w:eastAsia="Times New Roman" w:hAnsiTheme="minorHAnsi" w:cs="Arial"/>
                <w:color w:val="000000"/>
                <w:sz w:val="20"/>
                <w:szCs w:val="20"/>
                <w:lang w:val="en-US"/>
              </w:rPr>
              <w:t>BOWERSOX, Donald J... [</w:t>
            </w:r>
            <w:proofErr w:type="gramStart"/>
            <w:r w:rsidRPr="00215E87">
              <w:rPr>
                <w:rFonts w:asciiTheme="minorHAnsi" w:eastAsia="Times New Roman" w:hAnsiTheme="minorHAnsi" w:cs="Arial"/>
                <w:color w:val="000000"/>
                <w:sz w:val="20"/>
                <w:szCs w:val="20"/>
                <w:lang w:val="en-US"/>
              </w:rPr>
              <w:t>et</w:t>
            </w:r>
            <w:proofErr w:type="gramEnd"/>
            <w:r w:rsidRPr="00215E87">
              <w:rPr>
                <w:rFonts w:asciiTheme="minorHAnsi" w:eastAsia="Times New Roman" w:hAnsiTheme="minorHAnsi" w:cs="Arial"/>
                <w:color w:val="000000"/>
                <w:sz w:val="20"/>
                <w:szCs w:val="20"/>
                <w:lang w:val="en-US"/>
              </w:rPr>
              <w:t xml:space="preserve"> al.]. </w:t>
            </w:r>
            <w:r w:rsidRPr="00215E87">
              <w:rPr>
                <w:rFonts w:asciiTheme="minorHAnsi" w:eastAsia="Times New Roman" w:hAnsiTheme="minorHAnsi" w:cs="Arial"/>
                <w:b/>
                <w:color w:val="000000"/>
                <w:sz w:val="20"/>
                <w:szCs w:val="20"/>
              </w:rPr>
              <w:t xml:space="preserve">Gestão logística da cadeia de </w:t>
            </w:r>
            <w:proofErr w:type="gramStart"/>
            <w:r w:rsidRPr="00215E87">
              <w:rPr>
                <w:rFonts w:asciiTheme="minorHAnsi" w:eastAsia="Times New Roman" w:hAnsiTheme="minorHAnsi" w:cs="Arial"/>
                <w:b/>
                <w:color w:val="000000"/>
                <w:sz w:val="20"/>
                <w:szCs w:val="20"/>
              </w:rPr>
              <w:t>suprimentos</w:t>
            </w:r>
            <w:r w:rsidRPr="00215E87">
              <w:rPr>
                <w:rFonts w:asciiTheme="minorHAnsi" w:eastAsia="Times New Roman" w:hAnsiTheme="minorHAnsi" w:cs="Arial"/>
                <w:color w:val="000000"/>
                <w:sz w:val="20"/>
                <w:szCs w:val="20"/>
              </w:rPr>
              <w:t>.</w:t>
            </w:r>
            <w:proofErr w:type="gramEnd"/>
            <w:r w:rsidRPr="00215E87">
              <w:rPr>
                <w:rFonts w:asciiTheme="minorHAnsi" w:eastAsia="Times New Roman" w:hAnsiTheme="minorHAnsi" w:cs="Arial"/>
                <w:color w:val="000000"/>
                <w:sz w:val="20"/>
                <w:szCs w:val="20"/>
              </w:rPr>
              <w:t xml:space="preserve">– 4. </w:t>
            </w:r>
            <w:proofErr w:type="gramStart"/>
            <w:r w:rsidRPr="00215E87">
              <w:rPr>
                <w:rFonts w:asciiTheme="minorHAnsi" w:eastAsia="Times New Roman" w:hAnsiTheme="minorHAnsi" w:cs="Arial"/>
                <w:color w:val="000000"/>
                <w:sz w:val="20"/>
                <w:szCs w:val="20"/>
              </w:rPr>
              <w:t>ed.</w:t>
            </w:r>
            <w:proofErr w:type="gramEnd"/>
            <w:r w:rsidRPr="00215E87">
              <w:rPr>
                <w:rFonts w:asciiTheme="minorHAnsi" w:eastAsia="Times New Roman" w:hAnsiTheme="minorHAnsi" w:cs="Arial"/>
                <w:color w:val="000000"/>
                <w:sz w:val="20"/>
                <w:szCs w:val="20"/>
              </w:rPr>
              <w:t>– Porto Alegre: AMGH, 2014.</w:t>
            </w:r>
          </w:p>
          <w:p w:rsidR="00657FBC" w:rsidRPr="00696AE6" w:rsidRDefault="00215E87" w:rsidP="00215E87">
            <w:pPr>
              <w:autoSpaceDE w:val="0"/>
              <w:autoSpaceDN w:val="0"/>
              <w:adjustRightInd w:val="0"/>
              <w:spacing w:before="0" w:after="60"/>
              <w:jc w:val="both"/>
              <w:rPr>
                <w:rFonts w:asciiTheme="minorHAnsi" w:eastAsia="Times New Roman" w:hAnsiTheme="minorHAnsi" w:cs="Arial"/>
                <w:color w:val="000000"/>
                <w:sz w:val="20"/>
                <w:szCs w:val="20"/>
              </w:rPr>
            </w:pPr>
            <w:r w:rsidRPr="00215E87">
              <w:rPr>
                <w:rFonts w:asciiTheme="minorHAnsi" w:eastAsia="Times New Roman" w:hAnsiTheme="minorHAnsi" w:cs="Arial"/>
                <w:color w:val="000000"/>
                <w:sz w:val="20"/>
                <w:szCs w:val="20"/>
              </w:rPr>
              <w:t xml:space="preserve">POZO, Hamilton. </w:t>
            </w:r>
            <w:r w:rsidRPr="00215E87">
              <w:rPr>
                <w:rFonts w:asciiTheme="minorHAnsi" w:eastAsia="Times New Roman" w:hAnsiTheme="minorHAnsi" w:cs="Arial"/>
                <w:b/>
                <w:color w:val="000000"/>
                <w:sz w:val="20"/>
                <w:szCs w:val="20"/>
              </w:rPr>
              <w:t>Logística e gerenciamento da cadeia de suprimentos</w:t>
            </w:r>
            <w:r w:rsidRPr="00215E87">
              <w:rPr>
                <w:rFonts w:asciiTheme="minorHAnsi" w:eastAsia="Times New Roman" w:hAnsiTheme="minorHAnsi" w:cs="Arial"/>
                <w:color w:val="000000"/>
                <w:sz w:val="20"/>
                <w:szCs w:val="20"/>
              </w:rPr>
              <w:t xml:space="preserve">. – São </w:t>
            </w:r>
            <w:proofErr w:type="gramStart"/>
            <w:r w:rsidRPr="00215E87">
              <w:rPr>
                <w:rFonts w:asciiTheme="minorHAnsi" w:eastAsia="Times New Roman" w:hAnsiTheme="minorHAnsi" w:cs="Arial"/>
                <w:color w:val="000000"/>
                <w:sz w:val="20"/>
                <w:szCs w:val="20"/>
              </w:rPr>
              <w:t>Paulo :</w:t>
            </w:r>
            <w:proofErr w:type="gramEnd"/>
            <w:r w:rsidRPr="00215E87">
              <w:rPr>
                <w:rFonts w:asciiTheme="minorHAnsi" w:eastAsia="Times New Roman" w:hAnsiTheme="minorHAnsi" w:cs="Arial"/>
                <w:color w:val="000000"/>
                <w:sz w:val="20"/>
                <w:szCs w:val="20"/>
              </w:rPr>
              <w:t xml:space="preserve"> Atlas, 2015</w:t>
            </w:r>
          </w:p>
        </w:tc>
      </w:tr>
    </w:tbl>
    <w:p w:rsidR="00696AE6" w:rsidRPr="00696AE6" w:rsidRDefault="00696AE6" w:rsidP="00696AE6">
      <w:pPr>
        <w:rPr>
          <w:rFonts w:asciiTheme="minorHAnsi" w:hAnsiTheme="minorHAnsi" w:cs="Arial"/>
          <w:sz w:val="20"/>
          <w:szCs w:val="20"/>
          <w:lang w:eastAsia="x-none"/>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360"/>
        <w:gridCol w:w="50"/>
      </w:tblGrid>
      <w:tr w:rsidR="00696AE6" w:rsidRPr="00696AE6" w:rsidTr="007160AF">
        <w:tc>
          <w:tcPr>
            <w:tcW w:w="7230" w:type="dxa"/>
            <w:gridSpan w:val="3"/>
            <w:shd w:val="clear" w:color="auto" w:fill="D9D9D9"/>
          </w:tcPr>
          <w:p w:rsidR="00696AE6" w:rsidRPr="00696AE6" w:rsidRDefault="00696AE6" w:rsidP="003E050D">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gridSpan w:val="2"/>
            <w:shd w:val="clear" w:color="auto" w:fill="D9D9D9"/>
          </w:tcPr>
          <w:p w:rsidR="00696AE6" w:rsidRPr="00696AE6" w:rsidRDefault="00696AE6" w:rsidP="003E050D">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696AE6" w:rsidP="003E050D">
            <w:pPr>
              <w:autoSpaceDE w:val="0"/>
              <w:autoSpaceDN w:val="0"/>
              <w:adjustRightInd w:val="0"/>
              <w:spacing w:before="0" w:after="60"/>
              <w:rPr>
                <w:rFonts w:asciiTheme="minorHAnsi" w:eastAsia="Times New Roman" w:hAnsiTheme="minorHAnsi" w:cs="Arial"/>
                <w:color w:val="000000"/>
                <w:sz w:val="20"/>
                <w:szCs w:val="20"/>
              </w:rPr>
            </w:pPr>
            <w:r w:rsidRPr="00696AE6">
              <w:rPr>
                <w:rFonts w:asciiTheme="minorHAnsi" w:hAnsiTheme="minorHAnsi" w:cs="Arial"/>
                <w:sz w:val="20"/>
                <w:szCs w:val="20"/>
              </w:rPr>
              <w:t>Gestão de Projetos e Processos Logísticos</w:t>
            </w:r>
          </w:p>
        </w:tc>
        <w:tc>
          <w:tcPr>
            <w:tcW w:w="2410" w:type="dxa"/>
            <w:gridSpan w:val="2"/>
          </w:tcPr>
          <w:p w:rsidR="00696AE6" w:rsidRPr="00696AE6" w:rsidRDefault="00696AE6" w:rsidP="003E050D">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90 horas</w:t>
            </w:r>
          </w:p>
        </w:tc>
      </w:tr>
      <w:tr w:rsidR="00696AE6" w:rsidRPr="00696AE6" w:rsidTr="007160AF">
        <w:trPr>
          <w:cantSplit/>
        </w:trPr>
        <w:tc>
          <w:tcPr>
            <w:tcW w:w="9640" w:type="dxa"/>
            <w:gridSpan w:val="5"/>
            <w:shd w:val="clear" w:color="auto" w:fill="D9D9D9"/>
          </w:tcPr>
          <w:p w:rsidR="00696AE6" w:rsidRPr="00696AE6" w:rsidRDefault="00696AE6" w:rsidP="003E050D">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3E050D">
            <w:pPr>
              <w:spacing w:before="0" w:after="6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hAnsiTheme="minorHAnsi" w:cs="Arial"/>
                <w:sz w:val="20"/>
                <w:szCs w:val="20"/>
              </w:rPr>
              <w:t>UC4</w:t>
            </w:r>
          </w:p>
        </w:tc>
        <w:tc>
          <w:tcPr>
            <w:tcW w:w="5079" w:type="dxa"/>
            <w:gridSpan w:val="3"/>
            <w:vAlign w:val="center"/>
          </w:tcPr>
          <w:p w:rsidR="00696AE6" w:rsidRPr="003E050D" w:rsidRDefault="00696AE6" w:rsidP="003E050D">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3E050D">
              <w:rPr>
                <w:rFonts w:asciiTheme="minorHAnsi" w:eastAsia="Times New Roman" w:hAnsiTheme="minorHAnsi" w:cs="Arial"/>
                <w:color w:val="000000"/>
                <w:sz w:val="20"/>
                <w:szCs w:val="20"/>
              </w:rPr>
              <w:t>Específico IV</w:t>
            </w:r>
          </w:p>
        </w:tc>
      </w:tr>
      <w:tr w:rsidR="00696AE6" w:rsidRPr="00696AE6" w:rsidTr="007160AF">
        <w:trPr>
          <w:cantSplit/>
          <w:trHeight w:val="59"/>
        </w:trPr>
        <w:tc>
          <w:tcPr>
            <w:tcW w:w="9640" w:type="dxa"/>
            <w:gridSpan w:val="5"/>
            <w:shd w:val="clear" w:color="auto" w:fill="D9D9D9"/>
          </w:tcPr>
          <w:p w:rsidR="00696AE6" w:rsidRPr="00696AE6" w:rsidRDefault="00696AE6" w:rsidP="003E050D">
            <w:pPr>
              <w:spacing w:before="0" w:after="6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5"/>
          </w:tcPr>
          <w:p w:rsidR="00696AE6" w:rsidRPr="00696AE6" w:rsidRDefault="00696AE6" w:rsidP="003E050D">
            <w:pPr>
              <w:spacing w:before="0" w:after="6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00433E48">
              <w:rPr>
                <w:rFonts w:asciiTheme="minorHAnsi" w:hAnsiTheme="minorHAnsi" w:cs="Arial"/>
                <w:b/>
                <w:sz w:val="20"/>
                <w:szCs w:val="20"/>
              </w:rPr>
              <w:t>Gestão de Projetos e Processos L</w:t>
            </w:r>
            <w:r w:rsidRPr="00696AE6">
              <w:rPr>
                <w:rFonts w:asciiTheme="minorHAnsi" w:hAnsiTheme="minorHAnsi" w:cs="Arial"/>
                <w:b/>
                <w:sz w:val="20"/>
                <w:szCs w:val="20"/>
              </w:rPr>
              <w:t>ogísticos</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5"/>
            <w:shd w:val="clear" w:color="auto" w:fill="D9D9D9"/>
          </w:tcPr>
          <w:p w:rsidR="00696AE6" w:rsidRPr="00696AE6" w:rsidRDefault="00696AE6" w:rsidP="003E050D">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3E050D">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4"/>
            <w:shd w:val="clear" w:color="auto" w:fill="auto"/>
          </w:tcPr>
          <w:p w:rsidR="00696AE6" w:rsidRPr="00696AE6" w:rsidRDefault="00696AE6" w:rsidP="003E050D">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54"/>
        </w:trPr>
        <w:tc>
          <w:tcPr>
            <w:tcW w:w="4491" w:type="dxa"/>
            <w:shd w:val="clear" w:color="auto" w:fill="auto"/>
          </w:tcPr>
          <w:p w:rsidR="00696AE6" w:rsidRPr="00696AE6" w:rsidRDefault="00696AE6" w:rsidP="00B92D25">
            <w:pPr>
              <w:numPr>
                <w:ilvl w:val="0"/>
                <w:numId w:val="143"/>
              </w:numPr>
              <w:autoSpaceDE w:val="0"/>
              <w:autoSpaceDN w:val="0"/>
              <w:adjustRightInd w:val="0"/>
              <w:spacing w:before="0" w:after="0" w:line="280" w:lineRule="atLeast"/>
              <w:ind w:left="426"/>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Aplicar ferramentas da metodologia de gestão de processos;</w:t>
            </w:r>
          </w:p>
          <w:p w:rsidR="00696AE6" w:rsidRPr="00696AE6" w:rsidRDefault="00696AE6" w:rsidP="00B92D25">
            <w:pPr>
              <w:numPr>
                <w:ilvl w:val="0"/>
                <w:numId w:val="143"/>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Identificar o ciclo de vida de um projeto;</w:t>
            </w:r>
          </w:p>
          <w:p w:rsidR="00696AE6" w:rsidRPr="00696AE6" w:rsidRDefault="00696AE6" w:rsidP="00B92D25">
            <w:pPr>
              <w:numPr>
                <w:ilvl w:val="0"/>
                <w:numId w:val="143"/>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Reconhecer os modelos de projetos</w:t>
            </w:r>
          </w:p>
          <w:p w:rsidR="00696AE6" w:rsidRPr="00696AE6" w:rsidRDefault="00696AE6" w:rsidP="00B92D25">
            <w:pPr>
              <w:numPr>
                <w:ilvl w:val="0"/>
                <w:numId w:val="143"/>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Identificar problemas na gestão de projetos;</w:t>
            </w:r>
          </w:p>
          <w:p w:rsidR="00696AE6" w:rsidRPr="00696AE6" w:rsidRDefault="00696AE6" w:rsidP="00B92D25">
            <w:pPr>
              <w:numPr>
                <w:ilvl w:val="0"/>
                <w:numId w:val="143"/>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Reconhecer metodologias aplicadas na gestão de projetos.</w:t>
            </w:r>
          </w:p>
        </w:tc>
        <w:tc>
          <w:tcPr>
            <w:tcW w:w="5149" w:type="dxa"/>
            <w:gridSpan w:val="4"/>
            <w:vMerge w:val="restart"/>
            <w:shd w:val="clear" w:color="auto" w:fill="auto"/>
          </w:tcPr>
          <w:p w:rsidR="00696AE6" w:rsidRPr="00696AE6" w:rsidRDefault="00696AE6" w:rsidP="00433FCD">
            <w:pPr>
              <w:spacing w:after="0" w:line="280" w:lineRule="atLeast"/>
              <w:jc w:val="both"/>
              <w:rPr>
                <w:rFonts w:asciiTheme="minorHAnsi" w:hAnsiTheme="minorHAnsi"/>
                <w:b/>
                <w:color w:val="000000"/>
                <w:sz w:val="20"/>
              </w:rPr>
            </w:pPr>
            <w:r w:rsidRPr="00696AE6">
              <w:rPr>
                <w:rFonts w:asciiTheme="minorHAnsi" w:eastAsia="Times New Roman" w:hAnsiTheme="minorHAnsi" w:cs="Arial"/>
                <w:sz w:val="20"/>
                <w:szCs w:val="20"/>
              </w:rPr>
              <w:t xml:space="preserve"> </w:t>
            </w:r>
            <w:r w:rsidRPr="00696AE6">
              <w:rPr>
                <w:rFonts w:asciiTheme="minorHAnsi" w:hAnsiTheme="minorHAnsi"/>
                <w:b/>
                <w:color w:val="000000"/>
                <w:sz w:val="20"/>
              </w:rPr>
              <w:t>Planejamento de Projetos</w:t>
            </w:r>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09" w:name="_Toc295987098"/>
            <w:bookmarkStart w:id="110" w:name="_Toc402187066"/>
            <w:bookmarkStart w:id="111" w:name="_Toc402187345"/>
            <w:bookmarkStart w:id="112" w:name="_Toc402187704"/>
            <w:r w:rsidRPr="00696AE6">
              <w:rPr>
                <w:rFonts w:asciiTheme="minorHAnsi" w:hAnsiTheme="minorHAnsi"/>
                <w:color w:val="000000"/>
                <w:sz w:val="20"/>
              </w:rPr>
              <w:t>Proposição do projeto</w:t>
            </w:r>
            <w:bookmarkEnd w:id="109"/>
            <w:bookmarkEnd w:id="110"/>
            <w:bookmarkEnd w:id="111"/>
            <w:bookmarkEnd w:id="112"/>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13" w:name="_Toc402187067"/>
            <w:bookmarkStart w:id="114" w:name="_Toc402187346"/>
            <w:bookmarkStart w:id="115" w:name="_Toc402187705"/>
            <w:r w:rsidRPr="00696AE6">
              <w:rPr>
                <w:rFonts w:asciiTheme="minorHAnsi" w:hAnsiTheme="minorHAnsi"/>
                <w:color w:val="000000"/>
                <w:sz w:val="20"/>
              </w:rPr>
              <w:t>Normas técnicas</w:t>
            </w:r>
            <w:bookmarkEnd w:id="113"/>
            <w:bookmarkEnd w:id="114"/>
            <w:bookmarkEnd w:id="115"/>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16" w:name="_Toc402187068"/>
            <w:bookmarkStart w:id="117" w:name="_Toc402187347"/>
            <w:bookmarkStart w:id="118" w:name="_Toc402187706"/>
            <w:r w:rsidRPr="00696AE6">
              <w:rPr>
                <w:rFonts w:asciiTheme="minorHAnsi" w:hAnsiTheme="minorHAnsi"/>
                <w:color w:val="000000"/>
                <w:sz w:val="20"/>
              </w:rPr>
              <w:t>Pesquisa mercadológica (produtos e serviços)</w:t>
            </w:r>
            <w:bookmarkEnd w:id="116"/>
            <w:bookmarkEnd w:id="117"/>
            <w:bookmarkEnd w:id="118"/>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19" w:name="_Toc402187069"/>
            <w:bookmarkStart w:id="120" w:name="_Toc402187348"/>
            <w:bookmarkStart w:id="121" w:name="_Toc402187707"/>
            <w:r w:rsidRPr="00696AE6">
              <w:rPr>
                <w:rFonts w:asciiTheme="minorHAnsi" w:hAnsiTheme="minorHAnsi"/>
                <w:color w:val="000000"/>
                <w:sz w:val="20"/>
              </w:rPr>
              <w:t>Pesquisa de novas tecnologias</w:t>
            </w:r>
            <w:bookmarkEnd w:id="119"/>
            <w:bookmarkEnd w:id="120"/>
            <w:bookmarkEnd w:id="121"/>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22" w:name="_Toc295987100"/>
            <w:bookmarkStart w:id="123" w:name="_Toc402187070"/>
            <w:bookmarkStart w:id="124" w:name="_Toc402187349"/>
            <w:bookmarkStart w:id="125" w:name="_Toc402187708"/>
            <w:r w:rsidRPr="00696AE6">
              <w:rPr>
                <w:rFonts w:asciiTheme="minorHAnsi" w:hAnsiTheme="minorHAnsi"/>
                <w:color w:val="000000"/>
                <w:sz w:val="20"/>
              </w:rPr>
              <w:t>Análise de dados</w:t>
            </w:r>
            <w:bookmarkEnd w:id="122"/>
            <w:bookmarkEnd w:id="123"/>
            <w:bookmarkEnd w:id="124"/>
            <w:bookmarkEnd w:id="125"/>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26" w:name="_Toc295987102"/>
            <w:bookmarkStart w:id="127" w:name="_Toc402187071"/>
            <w:bookmarkStart w:id="128" w:name="_Toc402187350"/>
            <w:bookmarkStart w:id="129" w:name="_Toc402187709"/>
            <w:r w:rsidRPr="00696AE6">
              <w:rPr>
                <w:rFonts w:asciiTheme="minorHAnsi" w:hAnsiTheme="minorHAnsi"/>
                <w:color w:val="000000"/>
                <w:sz w:val="20"/>
              </w:rPr>
              <w:t>Previsão de recursos</w:t>
            </w:r>
            <w:bookmarkEnd w:id="126"/>
            <w:bookmarkEnd w:id="127"/>
            <w:bookmarkEnd w:id="128"/>
            <w:bookmarkEnd w:id="129"/>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30" w:name="_Toc402187072"/>
            <w:bookmarkStart w:id="131" w:name="_Toc402187351"/>
            <w:bookmarkStart w:id="132" w:name="_Toc402187710"/>
            <w:bookmarkStart w:id="133" w:name="_Toc295987096"/>
            <w:bookmarkStart w:id="134" w:name="_Toc295987101"/>
            <w:r w:rsidRPr="00696AE6">
              <w:rPr>
                <w:rFonts w:asciiTheme="minorHAnsi" w:hAnsiTheme="minorHAnsi"/>
                <w:color w:val="000000"/>
                <w:sz w:val="20"/>
              </w:rPr>
              <w:t>Cronograma de desenvolvimento</w:t>
            </w:r>
            <w:bookmarkEnd w:id="130"/>
            <w:bookmarkEnd w:id="131"/>
            <w:bookmarkEnd w:id="132"/>
          </w:p>
          <w:p w:rsidR="00696AE6" w:rsidRPr="00696AE6" w:rsidRDefault="00696AE6" w:rsidP="00B92D25">
            <w:pPr>
              <w:numPr>
                <w:ilvl w:val="0"/>
                <w:numId w:val="151"/>
              </w:numPr>
              <w:spacing w:before="0" w:after="0" w:line="280" w:lineRule="atLeast"/>
              <w:jc w:val="both"/>
              <w:outlineLvl w:val="2"/>
              <w:rPr>
                <w:rFonts w:asciiTheme="minorHAnsi" w:hAnsiTheme="minorHAnsi"/>
                <w:color w:val="000000"/>
                <w:sz w:val="20"/>
              </w:rPr>
            </w:pPr>
            <w:bookmarkStart w:id="135" w:name="_Toc402187073"/>
            <w:bookmarkStart w:id="136" w:name="_Toc402187352"/>
            <w:bookmarkStart w:id="137" w:name="_Toc402187711"/>
            <w:r w:rsidRPr="00696AE6">
              <w:rPr>
                <w:rFonts w:asciiTheme="minorHAnsi" w:hAnsiTheme="minorHAnsi"/>
                <w:color w:val="000000"/>
                <w:sz w:val="20"/>
              </w:rPr>
              <w:t>Viabilidade</w:t>
            </w:r>
            <w:bookmarkEnd w:id="133"/>
            <w:r w:rsidRPr="00696AE6">
              <w:rPr>
                <w:rFonts w:asciiTheme="minorHAnsi" w:hAnsiTheme="minorHAnsi"/>
                <w:color w:val="000000"/>
                <w:sz w:val="20"/>
              </w:rPr>
              <w:t xml:space="preserve"> técnica e econômica</w:t>
            </w:r>
            <w:bookmarkEnd w:id="135"/>
            <w:bookmarkEnd w:id="136"/>
            <w:bookmarkEnd w:id="137"/>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38" w:name="_Toc295987103"/>
            <w:bookmarkStart w:id="139" w:name="_Toc402187074"/>
            <w:bookmarkStart w:id="140" w:name="_Toc402187353"/>
            <w:bookmarkStart w:id="141" w:name="_Toc402187712"/>
            <w:bookmarkEnd w:id="134"/>
            <w:r w:rsidRPr="00696AE6">
              <w:rPr>
                <w:rFonts w:asciiTheme="minorHAnsi" w:hAnsiTheme="minorHAnsi"/>
                <w:color w:val="000000"/>
                <w:sz w:val="20"/>
              </w:rPr>
              <w:t>Levantamento dos custos do projeto</w:t>
            </w:r>
            <w:bookmarkEnd w:id="138"/>
            <w:bookmarkEnd w:id="139"/>
            <w:bookmarkEnd w:id="140"/>
            <w:bookmarkEnd w:id="141"/>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42" w:name="_Toc402187075"/>
            <w:bookmarkStart w:id="143" w:name="_Toc402187354"/>
            <w:bookmarkStart w:id="144" w:name="_Toc402187713"/>
            <w:r w:rsidRPr="00696AE6">
              <w:rPr>
                <w:rFonts w:asciiTheme="minorHAnsi" w:hAnsiTheme="minorHAnsi"/>
                <w:color w:val="000000"/>
                <w:sz w:val="20"/>
              </w:rPr>
              <w:t>Ciclo de vida do projeto</w:t>
            </w:r>
            <w:bookmarkEnd w:id="142"/>
            <w:bookmarkEnd w:id="143"/>
            <w:bookmarkEnd w:id="144"/>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45" w:name="_Toc295987104"/>
            <w:bookmarkStart w:id="146" w:name="_Toc402187076"/>
            <w:bookmarkStart w:id="147" w:name="_Toc402187355"/>
            <w:bookmarkStart w:id="148" w:name="_Toc402187714"/>
            <w:r w:rsidRPr="00696AE6">
              <w:rPr>
                <w:rFonts w:asciiTheme="minorHAnsi" w:hAnsiTheme="minorHAnsi"/>
                <w:color w:val="000000"/>
                <w:sz w:val="20"/>
              </w:rPr>
              <w:t>Definição de critérios técnicos de avaliação (produto ou sistematização de resultados).</w:t>
            </w:r>
            <w:bookmarkEnd w:id="145"/>
            <w:bookmarkEnd w:id="146"/>
            <w:bookmarkEnd w:id="147"/>
            <w:bookmarkEnd w:id="148"/>
          </w:p>
          <w:p w:rsidR="00696AE6" w:rsidRPr="00696AE6" w:rsidRDefault="00696AE6" w:rsidP="00B92D25">
            <w:pPr>
              <w:numPr>
                <w:ilvl w:val="0"/>
                <w:numId w:val="151"/>
              </w:numPr>
              <w:spacing w:before="0" w:after="0" w:line="280" w:lineRule="atLeast"/>
              <w:outlineLvl w:val="2"/>
              <w:rPr>
                <w:rFonts w:asciiTheme="minorHAnsi" w:hAnsiTheme="minorHAnsi"/>
                <w:color w:val="000000"/>
                <w:sz w:val="20"/>
              </w:rPr>
            </w:pPr>
            <w:bookmarkStart w:id="149" w:name="_Toc402187077"/>
            <w:bookmarkStart w:id="150" w:name="_Toc402187356"/>
            <w:bookmarkStart w:id="151" w:name="_Toc402187715"/>
            <w:r w:rsidRPr="00696AE6">
              <w:rPr>
                <w:rFonts w:asciiTheme="minorHAnsi" w:hAnsiTheme="minorHAnsi"/>
                <w:color w:val="000000"/>
                <w:sz w:val="20"/>
              </w:rPr>
              <w:t>Pesquisa bibliográfica</w:t>
            </w:r>
            <w:bookmarkEnd w:id="149"/>
            <w:bookmarkEnd w:id="150"/>
            <w:bookmarkEnd w:id="151"/>
            <w:r w:rsidRPr="00696AE6">
              <w:rPr>
                <w:rFonts w:asciiTheme="minorHAnsi" w:hAnsiTheme="minorHAnsi"/>
                <w:color w:val="000000"/>
                <w:sz w:val="20"/>
              </w:rPr>
              <w:t xml:space="preserve"> </w:t>
            </w:r>
          </w:p>
          <w:p w:rsidR="00696AE6" w:rsidRPr="00696AE6" w:rsidRDefault="00696AE6" w:rsidP="007160AF">
            <w:pPr>
              <w:spacing w:after="0" w:line="280" w:lineRule="atLeast"/>
              <w:outlineLvl w:val="2"/>
              <w:rPr>
                <w:rFonts w:asciiTheme="minorHAnsi" w:hAnsiTheme="minorHAnsi"/>
                <w:color w:val="4F81BD"/>
                <w:sz w:val="20"/>
              </w:rPr>
            </w:pPr>
          </w:p>
          <w:p w:rsidR="00696AE6" w:rsidRPr="00696AE6" w:rsidRDefault="00696AE6" w:rsidP="007160AF">
            <w:pPr>
              <w:suppressAutoHyphens/>
              <w:spacing w:after="0" w:line="280" w:lineRule="atLeast"/>
              <w:rPr>
                <w:rFonts w:asciiTheme="minorHAnsi" w:hAnsiTheme="minorHAnsi"/>
                <w:b/>
                <w:color w:val="000000"/>
                <w:sz w:val="20"/>
              </w:rPr>
            </w:pPr>
            <w:r w:rsidRPr="00696AE6">
              <w:rPr>
                <w:rFonts w:asciiTheme="minorHAnsi" w:hAnsiTheme="minorHAnsi"/>
                <w:b/>
                <w:color w:val="000000"/>
                <w:sz w:val="20"/>
              </w:rPr>
              <w:t>Desenvolvimento de Projetos</w:t>
            </w:r>
          </w:p>
          <w:p w:rsidR="00696AE6" w:rsidRPr="00696AE6" w:rsidRDefault="00696AE6" w:rsidP="00B92D25">
            <w:pPr>
              <w:numPr>
                <w:ilvl w:val="0"/>
                <w:numId w:val="152"/>
              </w:numPr>
              <w:spacing w:before="0" w:after="0" w:line="280" w:lineRule="atLeast"/>
              <w:ind w:left="788"/>
              <w:jc w:val="both"/>
              <w:outlineLvl w:val="2"/>
              <w:rPr>
                <w:rFonts w:asciiTheme="minorHAnsi" w:hAnsiTheme="minorHAnsi"/>
                <w:sz w:val="20"/>
              </w:rPr>
            </w:pPr>
            <w:bookmarkStart w:id="152" w:name="_Toc402187078"/>
            <w:bookmarkStart w:id="153" w:name="_Toc402187357"/>
            <w:bookmarkStart w:id="154" w:name="_Toc402187716"/>
            <w:bookmarkStart w:id="155" w:name="_Toc295987106"/>
            <w:r w:rsidRPr="00696AE6">
              <w:rPr>
                <w:rFonts w:asciiTheme="minorHAnsi" w:hAnsiTheme="minorHAnsi"/>
                <w:sz w:val="20"/>
              </w:rPr>
              <w:t xml:space="preserve">Identificação do Projeto (inovação tecnológica de processos </w:t>
            </w:r>
            <w:proofErr w:type="spellStart"/>
            <w:r w:rsidRPr="00696AE6">
              <w:rPr>
                <w:rFonts w:asciiTheme="minorHAnsi" w:hAnsiTheme="minorHAnsi"/>
                <w:sz w:val="20"/>
              </w:rPr>
              <w:t>e|ou</w:t>
            </w:r>
            <w:proofErr w:type="spellEnd"/>
            <w:r w:rsidRPr="00696AE6">
              <w:rPr>
                <w:rFonts w:asciiTheme="minorHAnsi" w:hAnsiTheme="minorHAnsi"/>
                <w:sz w:val="20"/>
              </w:rPr>
              <w:t xml:space="preserve"> inovação tecnológica de produto)</w:t>
            </w:r>
            <w:bookmarkEnd w:id="152"/>
            <w:bookmarkEnd w:id="153"/>
            <w:bookmarkEnd w:id="154"/>
          </w:p>
          <w:p w:rsidR="00696AE6" w:rsidRPr="00696AE6" w:rsidRDefault="00696AE6" w:rsidP="00B92D25">
            <w:pPr>
              <w:numPr>
                <w:ilvl w:val="0"/>
                <w:numId w:val="152"/>
              </w:numPr>
              <w:spacing w:before="0" w:after="0" w:line="280" w:lineRule="atLeast"/>
              <w:ind w:left="788"/>
              <w:outlineLvl w:val="2"/>
              <w:rPr>
                <w:rFonts w:asciiTheme="minorHAnsi" w:hAnsiTheme="minorHAnsi"/>
                <w:sz w:val="20"/>
              </w:rPr>
            </w:pPr>
            <w:bookmarkStart w:id="156" w:name="_Toc402187079"/>
            <w:bookmarkStart w:id="157" w:name="_Toc402187358"/>
            <w:bookmarkStart w:id="158" w:name="_Toc402187717"/>
            <w:r w:rsidRPr="00696AE6">
              <w:rPr>
                <w:rFonts w:asciiTheme="minorHAnsi" w:hAnsiTheme="minorHAnsi"/>
                <w:sz w:val="20"/>
              </w:rPr>
              <w:t>Normas técnicas</w:t>
            </w:r>
            <w:bookmarkEnd w:id="156"/>
            <w:bookmarkEnd w:id="157"/>
            <w:bookmarkEnd w:id="158"/>
          </w:p>
          <w:p w:rsidR="00696AE6" w:rsidRPr="00696AE6" w:rsidRDefault="00696AE6" w:rsidP="00B92D25">
            <w:pPr>
              <w:numPr>
                <w:ilvl w:val="0"/>
                <w:numId w:val="152"/>
              </w:numPr>
              <w:spacing w:before="0" w:after="0" w:line="280" w:lineRule="atLeast"/>
              <w:ind w:left="788"/>
              <w:outlineLvl w:val="2"/>
              <w:rPr>
                <w:rFonts w:asciiTheme="minorHAnsi" w:hAnsiTheme="minorHAnsi"/>
                <w:sz w:val="20"/>
              </w:rPr>
            </w:pPr>
            <w:bookmarkStart w:id="159" w:name="_Toc402187080"/>
            <w:bookmarkStart w:id="160" w:name="_Toc402187359"/>
            <w:bookmarkStart w:id="161" w:name="_Toc402187718"/>
            <w:r w:rsidRPr="00696AE6">
              <w:rPr>
                <w:rFonts w:asciiTheme="minorHAnsi" w:hAnsiTheme="minorHAnsi"/>
                <w:sz w:val="20"/>
              </w:rPr>
              <w:t>Execução</w:t>
            </w:r>
            <w:bookmarkEnd w:id="159"/>
            <w:bookmarkEnd w:id="160"/>
            <w:bookmarkEnd w:id="161"/>
          </w:p>
          <w:p w:rsidR="00696AE6" w:rsidRPr="00696AE6" w:rsidRDefault="00696AE6" w:rsidP="00B92D25">
            <w:pPr>
              <w:numPr>
                <w:ilvl w:val="0"/>
                <w:numId w:val="152"/>
              </w:numPr>
              <w:spacing w:before="0" w:after="0" w:line="280" w:lineRule="atLeast"/>
              <w:ind w:left="788"/>
              <w:outlineLvl w:val="2"/>
              <w:rPr>
                <w:rFonts w:asciiTheme="minorHAnsi" w:hAnsiTheme="minorHAnsi"/>
                <w:sz w:val="20"/>
              </w:rPr>
            </w:pPr>
            <w:bookmarkStart w:id="162" w:name="_Toc402187081"/>
            <w:bookmarkStart w:id="163" w:name="_Toc402187360"/>
            <w:bookmarkStart w:id="164" w:name="_Toc402187719"/>
            <w:r w:rsidRPr="00696AE6">
              <w:rPr>
                <w:rFonts w:asciiTheme="minorHAnsi" w:hAnsiTheme="minorHAnsi"/>
                <w:sz w:val="20"/>
              </w:rPr>
              <w:t>Avaliação</w:t>
            </w:r>
            <w:bookmarkEnd w:id="162"/>
            <w:bookmarkEnd w:id="163"/>
            <w:bookmarkEnd w:id="164"/>
          </w:p>
          <w:p w:rsidR="00696AE6" w:rsidRPr="00696AE6" w:rsidRDefault="00696AE6" w:rsidP="00B92D25">
            <w:pPr>
              <w:numPr>
                <w:ilvl w:val="0"/>
                <w:numId w:val="152"/>
              </w:numPr>
              <w:spacing w:before="0" w:after="0" w:line="280" w:lineRule="atLeast"/>
              <w:ind w:left="788"/>
              <w:outlineLvl w:val="2"/>
              <w:rPr>
                <w:rFonts w:asciiTheme="minorHAnsi" w:hAnsiTheme="minorHAnsi"/>
                <w:sz w:val="20"/>
              </w:rPr>
            </w:pPr>
            <w:bookmarkStart w:id="165" w:name="_Toc402187082"/>
            <w:bookmarkStart w:id="166" w:name="_Toc402187361"/>
            <w:bookmarkStart w:id="167" w:name="_Toc402187720"/>
            <w:r w:rsidRPr="00696AE6">
              <w:rPr>
                <w:rFonts w:asciiTheme="minorHAnsi" w:hAnsiTheme="minorHAnsi"/>
                <w:sz w:val="20"/>
              </w:rPr>
              <w:t>Análise dos resultados</w:t>
            </w:r>
            <w:bookmarkEnd w:id="165"/>
            <w:bookmarkEnd w:id="166"/>
            <w:bookmarkEnd w:id="167"/>
          </w:p>
          <w:p w:rsidR="00696AE6" w:rsidRPr="00696AE6" w:rsidRDefault="00696AE6" w:rsidP="00B92D25">
            <w:pPr>
              <w:numPr>
                <w:ilvl w:val="0"/>
                <w:numId w:val="152"/>
              </w:numPr>
              <w:spacing w:before="0" w:after="0" w:line="280" w:lineRule="atLeast"/>
              <w:ind w:left="788"/>
              <w:outlineLvl w:val="2"/>
              <w:rPr>
                <w:rFonts w:asciiTheme="minorHAnsi" w:hAnsiTheme="minorHAnsi"/>
                <w:sz w:val="20"/>
              </w:rPr>
            </w:pPr>
            <w:bookmarkStart w:id="168" w:name="_Toc402187083"/>
            <w:bookmarkStart w:id="169" w:name="_Toc402187362"/>
            <w:bookmarkStart w:id="170" w:name="_Toc402187721"/>
            <w:r w:rsidRPr="00696AE6">
              <w:rPr>
                <w:rFonts w:asciiTheme="minorHAnsi" w:hAnsiTheme="minorHAnsi"/>
                <w:sz w:val="20"/>
              </w:rPr>
              <w:t>Documentação técnica (proposta de produtos e serviços)</w:t>
            </w:r>
            <w:bookmarkEnd w:id="155"/>
            <w:bookmarkEnd w:id="168"/>
            <w:bookmarkEnd w:id="169"/>
            <w:bookmarkEnd w:id="170"/>
          </w:p>
          <w:p w:rsidR="00696AE6" w:rsidRPr="00696AE6" w:rsidRDefault="00696AE6" w:rsidP="007160AF">
            <w:pPr>
              <w:spacing w:after="0" w:line="280" w:lineRule="atLeast"/>
              <w:rPr>
                <w:rFonts w:asciiTheme="minorHAnsi" w:hAnsiTheme="minorHAnsi" w:cs="Arial"/>
                <w:sz w:val="20"/>
                <w:szCs w:val="20"/>
              </w:rPr>
            </w:pPr>
          </w:p>
          <w:p w:rsidR="00696AE6" w:rsidRPr="00696AE6" w:rsidRDefault="00696AE6" w:rsidP="007160AF">
            <w:pPr>
              <w:spacing w:after="0" w:line="280" w:lineRule="atLeast"/>
              <w:ind w:left="1080"/>
              <w:contextualSpacing/>
              <w:jc w:val="both"/>
              <w:rPr>
                <w:rFonts w:asciiTheme="minorHAnsi" w:eastAsia="Times New Roman" w:hAnsiTheme="minorHAnsi" w:cs="Arial"/>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1"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49"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Identificar tendências tecnológicas para desenvolvimento de produtos </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Identificar aspectos técnicos de produtos e serviços</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Estimar custo operacional no desenvolvimento do projeto</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Aplicar inovações tecnológicas no desenvolvimento de produtos e prestação de serviços</w:t>
            </w:r>
          </w:p>
          <w:p w:rsidR="00696AE6" w:rsidRPr="00696AE6" w:rsidRDefault="00696AE6" w:rsidP="008E1AA3">
            <w:pPr>
              <w:numPr>
                <w:ilvl w:val="0"/>
                <w:numId w:val="20"/>
              </w:numPr>
              <w:spacing w:before="0" w:after="0" w:line="280" w:lineRule="atLeast"/>
              <w:contextualSpacing/>
              <w:jc w:val="both"/>
              <w:rPr>
                <w:rFonts w:asciiTheme="minorHAnsi" w:hAnsiTheme="minorHAnsi" w:cs="Arial"/>
                <w:sz w:val="20"/>
                <w:szCs w:val="20"/>
              </w:rPr>
            </w:pPr>
            <w:r w:rsidRPr="00696AE6">
              <w:rPr>
                <w:rFonts w:asciiTheme="minorHAnsi" w:eastAsia="Times New Roman" w:hAnsiTheme="minorHAnsi" w:cs="Arial"/>
                <w:sz w:val="20"/>
                <w:szCs w:val="20"/>
              </w:rPr>
              <w:t xml:space="preserve">Desenvolver projeto técnico para a proposta de inovação de produtos </w:t>
            </w:r>
            <w:proofErr w:type="spellStart"/>
            <w:r w:rsidRPr="00696AE6">
              <w:rPr>
                <w:rFonts w:asciiTheme="minorHAnsi" w:eastAsia="Times New Roman" w:hAnsiTheme="minorHAnsi" w:cs="Arial"/>
                <w:sz w:val="20"/>
                <w:szCs w:val="20"/>
              </w:rPr>
              <w:t>e-ou</w:t>
            </w:r>
            <w:proofErr w:type="spellEnd"/>
            <w:r w:rsidRPr="00696AE6">
              <w:rPr>
                <w:rFonts w:asciiTheme="minorHAnsi" w:eastAsia="Times New Roman" w:hAnsiTheme="minorHAnsi" w:cs="Arial"/>
                <w:sz w:val="20"/>
                <w:szCs w:val="20"/>
              </w:rPr>
              <w:t xml:space="preserve"> serviço</w:t>
            </w:r>
          </w:p>
        </w:tc>
        <w:tc>
          <w:tcPr>
            <w:tcW w:w="5149" w:type="dxa"/>
            <w:gridSpan w:val="4"/>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9"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Cooperar com a equipe de projeto de forma comunicativa e construtiva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Apresentar postura ética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Ter atitude de empreendedorismo e </w:t>
            </w:r>
            <w:proofErr w:type="spellStart"/>
            <w:r w:rsidRPr="00696AE6">
              <w:rPr>
                <w:rFonts w:asciiTheme="minorHAnsi" w:eastAsia="Times New Roman" w:hAnsiTheme="minorHAnsi" w:cs="Arial"/>
                <w:sz w:val="20"/>
                <w:szCs w:val="20"/>
              </w:rPr>
              <w:t>intraempreendedorismo</w:t>
            </w:r>
            <w:proofErr w:type="spellEnd"/>
            <w:r w:rsidRPr="00696AE6">
              <w:rPr>
                <w:rFonts w:asciiTheme="minorHAnsi" w:eastAsia="Times New Roman" w:hAnsiTheme="minorHAnsi" w:cs="Arial"/>
                <w:sz w:val="20"/>
                <w:szCs w:val="20"/>
              </w:rPr>
              <w:t xml:space="preserve"> no desenvolvimento de projeto</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Desempenhar atitude de organização para apresentação de trabalho</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técnicas e metodologias para</w:t>
            </w:r>
            <w:proofErr w:type="gramStart"/>
            <w:r w:rsidRPr="00696AE6">
              <w:rPr>
                <w:rFonts w:asciiTheme="minorHAnsi" w:eastAsia="Times New Roman" w:hAnsiTheme="minorHAnsi" w:cs="Arial"/>
                <w:sz w:val="20"/>
                <w:szCs w:val="20"/>
              </w:rPr>
              <w:t xml:space="preserve">  </w:t>
            </w:r>
            <w:proofErr w:type="gramEnd"/>
            <w:r w:rsidRPr="00696AE6">
              <w:rPr>
                <w:rFonts w:asciiTheme="minorHAnsi" w:eastAsia="Times New Roman" w:hAnsiTheme="minorHAnsi" w:cs="Arial"/>
                <w:sz w:val="20"/>
                <w:szCs w:val="20"/>
              </w:rPr>
              <w:t>apresentação de projeto</w:t>
            </w:r>
          </w:p>
        </w:tc>
        <w:tc>
          <w:tcPr>
            <w:tcW w:w="5149" w:type="dxa"/>
            <w:gridSpan w:val="4"/>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rPr>
          <w:gridAfter w:val="1"/>
          <w:wAfter w:w="50" w:type="dxa"/>
        </w:trPr>
        <w:tc>
          <w:tcPr>
            <w:tcW w:w="9590" w:type="dxa"/>
            <w:gridSpan w:val="4"/>
            <w:shd w:val="clear" w:color="auto" w:fill="D9D9D9"/>
          </w:tcPr>
          <w:p w:rsidR="00696AE6" w:rsidRPr="00696AE6" w:rsidRDefault="00696AE6" w:rsidP="00D21507">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rPr>
          <w:gridAfter w:val="1"/>
          <w:wAfter w:w="50" w:type="dxa"/>
        </w:trPr>
        <w:tc>
          <w:tcPr>
            <w:tcW w:w="9590" w:type="dxa"/>
            <w:gridSpan w:val="4"/>
            <w:shd w:val="clear" w:color="auto" w:fill="F2F2F2"/>
          </w:tcPr>
          <w:p w:rsidR="00696AE6" w:rsidRPr="00696AE6" w:rsidRDefault="00696AE6" w:rsidP="00D21507">
            <w:pPr>
              <w:spacing w:before="0" w:after="60"/>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Básica</w:t>
            </w:r>
          </w:p>
        </w:tc>
      </w:tr>
      <w:tr w:rsidR="00696AE6" w:rsidRPr="00696AE6" w:rsidTr="007160AF">
        <w:trPr>
          <w:gridAfter w:val="1"/>
          <w:wAfter w:w="50" w:type="dxa"/>
        </w:trPr>
        <w:tc>
          <w:tcPr>
            <w:tcW w:w="9590" w:type="dxa"/>
            <w:gridSpan w:val="4"/>
          </w:tcPr>
          <w:p w:rsidR="007A1476" w:rsidRDefault="007A1476" w:rsidP="00703FB4">
            <w:pPr>
              <w:spacing w:before="0" w:after="60"/>
              <w:jc w:val="both"/>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 xml:space="preserve">MAXIMIANO, </w:t>
            </w:r>
            <w:r w:rsidRPr="00703FB4">
              <w:rPr>
                <w:rFonts w:asciiTheme="minorHAnsi" w:eastAsia="Times New Roman" w:hAnsiTheme="minorHAnsi" w:cs="Arial"/>
                <w:color w:val="000000"/>
                <w:sz w:val="20"/>
                <w:szCs w:val="20"/>
              </w:rPr>
              <w:t xml:space="preserve">Antônio Cesar </w:t>
            </w:r>
            <w:proofErr w:type="spellStart"/>
            <w:r w:rsidRPr="00703FB4">
              <w:rPr>
                <w:rFonts w:asciiTheme="minorHAnsi" w:eastAsia="Times New Roman" w:hAnsiTheme="minorHAnsi" w:cs="Arial"/>
                <w:color w:val="000000"/>
                <w:sz w:val="20"/>
                <w:szCs w:val="20"/>
              </w:rPr>
              <w:t>Amaru</w:t>
            </w:r>
            <w:proofErr w:type="spellEnd"/>
            <w:r>
              <w:rPr>
                <w:rFonts w:asciiTheme="minorHAnsi" w:eastAsia="Times New Roman" w:hAnsiTheme="minorHAnsi" w:cs="Arial"/>
                <w:color w:val="000000"/>
                <w:sz w:val="20"/>
                <w:szCs w:val="20"/>
              </w:rPr>
              <w:t xml:space="preserve">. </w:t>
            </w:r>
            <w:r>
              <w:rPr>
                <w:rFonts w:asciiTheme="minorHAnsi" w:eastAsia="Times New Roman" w:hAnsiTheme="minorHAnsi" w:cs="Arial"/>
                <w:b/>
                <w:color w:val="000000"/>
                <w:sz w:val="20"/>
                <w:szCs w:val="20"/>
              </w:rPr>
              <w:t>Administração de projetos</w:t>
            </w:r>
            <w:r w:rsidRPr="00703FB4">
              <w:rPr>
                <w:rFonts w:asciiTheme="minorHAnsi" w:eastAsia="Times New Roman" w:hAnsiTheme="minorHAnsi" w:cs="Arial"/>
                <w:color w:val="000000"/>
                <w:sz w:val="20"/>
                <w:szCs w:val="20"/>
              </w:rPr>
              <w:t>: como transformar ideias em resultados.</w:t>
            </w:r>
            <w:r>
              <w:rPr>
                <w:rFonts w:asciiTheme="minorHAnsi" w:eastAsia="Times New Roman" w:hAnsiTheme="minorHAnsi" w:cs="Arial"/>
                <w:color w:val="000000"/>
                <w:sz w:val="20"/>
                <w:szCs w:val="20"/>
              </w:rPr>
              <w:t xml:space="preserve"> – 5. </w:t>
            </w:r>
            <w:proofErr w:type="gramStart"/>
            <w:r>
              <w:rPr>
                <w:rFonts w:asciiTheme="minorHAnsi" w:eastAsia="Times New Roman" w:hAnsiTheme="minorHAnsi" w:cs="Arial"/>
                <w:color w:val="000000"/>
                <w:sz w:val="20"/>
                <w:szCs w:val="20"/>
              </w:rPr>
              <w:t>ed.</w:t>
            </w:r>
            <w:proofErr w:type="gramEnd"/>
            <w:r>
              <w:rPr>
                <w:rFonts w:asciiTheme="minorHAnsi" w:eastAsia="Times New Roman" w:hAnsiTheme="minorHAnsi" w:cs="Arial"/>
                <w:color w:val="000000"/>
                <w:sz w:val="20"/>
                <w:szCs w:val="20"/>
              </w:rPr>
              <w:t xml:space="preserve"> – São Paulo : Atlas, 2014.</w:t>
            </w:r>
          </w:p>
          <w:p w:rsidR="007A1476" w:rsidRPr="00696AE6" w:rsidRDefault="007A1476" w:rsidP="008E7B53">
            <w:pPr>
              <w:spacing w:before="0" w:after="60"/>
              <w:jc w:val="both"/>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 xml:space="preserve">OLIVEIRA, </w:t>
            </w:r>
            <w:r w:rsidRPr="008E7B53">
              <w:rPr>
                <w:rFonts w:asciiTheme="minorHAnsi" w:eastAsia="Times New Roman" w:hAnsiTheme="minorHAnsi" w:cs="Arial"/>
                <w:color w:val="000000"/>
                <w:sz w:val="20"/>
                <w:szCs w:val="20"/>
              </w:rPr>
              <w:t>Djalma de Pinho Rebouças de</w:t>
            </w:r>
            <w:r>
              <w:rPr>
                <w:rFonts w:asciiTheme="minorHAnsi" w:eastAsia="Times New Roman" w:hAnsiTheme="minorHAnsi" w:cs="Arial"/>
                <w:color w:val="000000"/>
                <w:sz w:val="20"/>
                <w:szCs w:val="20"/>
              </w:rPr>
              <w:t xml:space="preserve">. </w:t>
            </w:r>
            <w:r w:rsidRPr="008E7B53">
              <w:rPr>
                <w:rFonts w:asciiTheme="minorHAnsi" w:eastAsia="Times New Roman" w:hAnsiTheme="minorHAnsi" w:cs="Arial"/>
                <w:b/>
                <w:color w:val="000000"/>
                <w:sz w:val="20"/>
                <w:szCs w:val="20"/>
              </w:rPr>
              <w:t xml:space="preserve">Administração de projetos: </w:t>
            </w:r>
            <w:r w:rsidRPr="008E7B53">
              <w:rPr>
                <w:rFonts w:asciiTheme="minorHAnsi" w:eastAsia="Times New Roman" w:hAnsiTheme="minorHAnsi" w:cs="Arial"/>
                <w:color w:val="000000"/>
                <w:sz w:val="20"/>
                <w:szCs w:val="20"/>
              </w:rPr>
              <w:t xml:space="preserve">Melhores Práticas para </w:t>
            </w:r>
            <w:proofErr w:type="gramStart"/>
            <w:r w:rsidRPr="008E7B53">
              <w:rPr>
                <w:rFonts w:asciiTheme="minorHAnsi" w:eastAsia="Times New Roman" w:hAnsiTheme="minorHAnsi" w:cs="Arial"/>
                <w:color w:val="000000"/>
                <w:sz w:val="20"/>
                <w:szCs w:val="20"/>
              </w:rPr>
              <w:t>Otimizar</w:t>
            </w:r>
            <w:proofErr w:type="gramEnd"/>
            <w:r w:rsidRPr="008E7B53">
              <w:rPr>
                <w:rFonts w:asciiTheme="minorHAnsi" w:eastAsia="Times New Roman" w:hAnsiTheme="minorHAnsi" w:cs="Arial"/>
                <w:color w:val="000000"/>
                <w:sz w:val="20"/>
                <w:szCs w:val="20"/>
              </w:rPr>
              <w:t xml:space="preserve"> Resultados</w:t>
            </w:r>
            <w:r>
              <w:rPr>
                <w:rFonts w:asciiTheme="minorHAnsi" w:eastAsia="Times New Roman" w:hAnsiTheme="minorHAnsi" w:cs="Arial"/>
                <w:color w:val="000000"/>
                <w:sz w:val="20"/>
                <w:szCs w:val="20"/>
              </w:rPr>
              <w:t xml:space="preserve">. – São </w:t>
            </w:r>
            <w:proofErr w:type="gramStart"/>
            <w:r>
              <w:rPr>
                <w:rFonts w:asciiTheme="minorHAnsi" w:eastAsia="Times New Roman" w:hAnsiTheme="minorHAnsi" w:cs="Arial"/>
                <w:color w:val="000000"/>
                <w:sz w:val="20"/>
                <w:szCs w:val="20"/>
              </w:rPr>
              <w:t>Paulo :</w:t>
            </w:r>
            <w:proofErr w:type="gramEnd"/>
            <w:r>
              <w:rPr>
                <w:rFonts w:asciiTheme="minorHAnsi" w:eastAsia="Times New Roman" w:hAnsiTheme="minorHAnsi" w:cs="Arial"/>
                <w:color w:val="000000"/>
                <w:sz w:val="20"/>
                <w:szCs w:val="20"/>
              </w:rPr>
              <w:t xml:space="preserve"> Atlas, 2013.</w:t>
            </w:r>
          </w:p>
          <w:p w:rsidR="007A1476" w:rsidRPr="00696AE6" w:rsidRDefault="007A1476" w:rsidP="008E7B53">
            <w:pPr>
              <w:spacing w:before="0" w:after="60"/>
              <w:jc w:val="both"/>
              <w:rPr>
                <w:rFonts w:asciiTheme="minorHAnsi" w:eastAsia="Times New Roman" w:hAnsiTheme="minorHAnsi" w:cs="Arial"/>
                <w:color w:val="000000"/>
                <w:sz w:val="20"/>
                <w:szCs w:val="20"/>
              </w:rPr>
            </w:pPr>
            <w:r w:rsidRPr="007A1476">
              <w:rPr>
                <w:rFonts w:asciiTheme="minorHAnsi" w:eastAsia="Times New Roman" w:hAnsiTheme="minorHAnsi" w:cs="Arial"/>
                <w:color w:val="000000"/>
                <w:sz w:val="20"/>
                <w:szCs w:val="20"/>
              </w:rPr>
              <w:t xml:space="preserve">SERVIÇO NACIONAL DE APRENDIZAGEM INDUSTRIAL. DEPARTAMENTO NACIONAL. </w:t>
            </w:r>
            <w:r w:rsidRPr="007A1476">
              <w:rPr>
                <w:rFonts w:asciiTheme="minorHAnsi" w:eastAsia="Times New Roman" w:hAnsiTheme="minorHAnsi" w:cs="Arial"/>
                <w:b/>
                <w:color w:val="000000"/>
                <w:sz w:val="20"/>
                <w:szCs w:val="20"/>
              </w:rPr>
              <w:t>Projeto logístico</w:t>
            </w:r>
            <w:r w:rsidRPr="007A1476">
              <w:rPr>
                <w:rFonts w:asciiTheme="minorHAnsi" w:eastAsia="Times New Roman" w:hAnsiTheme="minorHAnsi" w:cs="Arial"/>
                <w:color w:val="000000"/>
                <w:sz w:val="20"/>
                <w:szCs w:val="20"/>
              </w:rPr>
              <w:t>. Brasília, DF: SENAI/DN, 2013. 138 p. (Série Logística).</w:t>
            </w:r>
          </w:p>
        </w:tc>
      </w:tr>
      <w:tr w:rsidR="00696AE6" w:rsidRPr="00696AE6" w:rsidTr="007160AF">
        <w:trPr>
          <w:gridAfter w:val="1"/>
          <w:wAfter w:w="50" w:type="dxa"/>
        </w:trPr>
        <w:tc>
          <w:tcPr>
            <w:tcW w:w="9590" w:type="dxa"/>
            <w:gridSpan w:val="4"/>
            <w:shd w:val="clear" w:color="auto" w:fill="F2F2F2"/>
          </w:tcPr>
          <w:p w:rsidR="00696AE6" w:rsidRPr="00696AE6" w:rsidRDefault="00696AE6" w:rsidP="00D21507">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Complementar </w:t>
            </w:r>
          </w:p>
        </w:tc>
      </w:tr>
      <w:tr w:rsidR="00696AE6" w:rsidRPr="00696AE6" w:rsidTr="007160AF">
        <w:trPr>
          <w:gridAfter w:val="1"/>
          <w:wAfter w:w="50" w:type="dxa"/>
        </w:trPr>
        <w:tc>
          <w:tcPr>
            <w:tcW w:w="9590" w:type="dxa"/>
            <w:gridSpan w:val="4"/>
          </w:tcPr>
          <w:p w:rsidR="007A1476" w:rsidRDefault="007A1476" w:rsidP="007A1476">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 xml:space="preserve">CHIAVENATO, Idalberto. Empreendedorismo: dando asas ao espírito empreendedor: empreendedorismo e viabilização de novas empresas: um guia compreensivo para iniciar e tocar seu próprio negócio. São Paulo: </w:t>
            </w:r>
            <w:proofErr w:type="gramStart"/>
            <w:r w:rsidRPr="00570D28">
              <w:rPr>
                <w:rFonts w:asciiTheme="minorHAnsi" w:eastAsia="Times New Roman" w:hAnsiTheme="minorHAnsi" w:cs="Arial"/>
                <w:color w:val="000000"/>
                <w:sz w:val="20"/>
                <w:szCs w:val="20"/>
              </w:rPr>
              <w:t>Saraiva,</w:t>
            </w:r>
            <w:proofErr w:type="gramEnd"/>
            <w:r w:rsidRPr="00570D28">
              <w:rPr>
                <w:rFonts w:asciiTheme="minorHAnsi" w:eastAsia="Times New Roman" w:hAnsiTheme="minorHAnsi" w:cs="Arial"/>
                <w:color w:val="000000"/>
                <w:sz w:val="20"/>
                <w:szCs w:val="20"/>
              </w:rPr>
              <w:t xml:space="preserve"> 2010.</w:t>
            </w:r>
          </w:p>
          <w:p w:rsidR="007A1476" w:rsidRDefault="007A1476" w:rsidP="007A1476">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DOLABELA, Fernando. Oficina do empreendedor: a metodologia do ensino que ajuda a transformar conhecimento em riqueza. Rio de Janeiro: Sextante, 2008.</w:t>
            </w:r>
          </w:p>
          <w:p w:rsidR="007A1476" w:rsidRPr="00696AE6" w:rsidRDefault="007A1476" w:rsidP="007A1476">
            <w:pPr>
              <w:spacing w:before="0" w:after="60"/>
              <w:jc w:val="both"/>
              <w:rPr>
                <w:rFonts w:asciiTheme="minorHAnsi" w:eastAsia="Times New Roman" w:hAnsiTheme="minorHAnsi" w:cs="Arial"/>
                <w:color w:val="000000"/>
                <w:sz w:val="20"/>
                <w:szCs w:val="20"/>
              </w:rPr>
            </w:pPr>
            <w:proofErr w:type="spellStart"/>
            <w:r w:rsidRPr="00696AE6">
              <w:rPr>
                <w:rFonts w:asciiTheme="minorHAnsi" w:eastAsia="Times New Roman" w:hAnsiTheme="minorHAnsi" w:cs="Arial"/>
                <w:color w:val="000000"/>
                <w:sz w:val="20"/>
                <w:szCs w:val="20"/>
              </w:rPr>
              <w:t>Gareth</w:t>
            </w:r>
            <w:proofErr w:type="spellEnd"/>
            <w:r w:rsidRPr="00696AE6">
              <w:rPr>
                <w:rFonts w:asciiTheme="minorHAnsi" w:eastAsia="Times New Roman" w:hAnsiTheme="minorHAnsi" w:cs="Arial"/>
                <w:color w:val="000000"/>
                <w:sz w:val="20"/>
                <w:szCs w:val="20"/>
              </w:rPr>
              <w:t xml:space="preserve"> </w:t>
            </w:r>
            <w:proofErr w:type="gramStart"/>
            <w:r w:rsidRPr="00696AE6">
              <w:rPr>
                <w:rFonts w:asciiTheme="minorHAnsi" w:eastAsia="Times New Roman" w:hAnsiTheme="minorHAnsi" w:cs="Arial"/>
                <w:color w:val="000000"/>
                <w:sz w:val="20"/>
                <w:szCs w:val="20"/>
              </w:rPr>
              <w:t>R.</w:t>
            </w:r>
            <w:proofErr w:type="gramEnd"/>
            <w:r w:rsidRPr="00696AE6">
              <w:rPr>
                <w:rFonts w:asciiTheme="minorHAnsi" w:eastAsia="Times New Roman" w:hAnsiTheme="minorHAnsi" w:cs="Arial"/>
                <w:color w:val="000000"/>
                <w:sz w:val="20"/>
                <w:szCs w:val="20"/>
              </w:rPr>
              <w:t xml:space="preserve"> GEORGE, Jennifer M. </w:t>
            </w:r>
            <w:r w:rsidRPr="00696AE6">
              <w:rPr>
                <w:rFonts w:asciiTheme="minorHAnsi" w:eastAsia="Times New Roman" w:hAnsiTheme="minorHAnsi" w:cs="Arial"/>
                <w:b/>
                <w:color w:val="000000"/>
                <w:sz w:val="20"/>
                <w:szCs w:val="20"/>
              </w:rPr>
              <w:t>Fundamentos da administração contemporânea</w:t>
            </w:r>
            <w:r w:rsidRPr="00696AE6">
              <w:rPr>
                <w:rFonts w:asciiTheme="minorHAnsi" w:eastAsia="Times New Roman" w:hAnsiTheme="minorHAnsi" w:cs="Arial"/>
                <w:color w:val="000000"/>
                <w:sz w:val="20"/>
                <w:szCs w:val="20"/>
              </w:rPr>
              <w:t xml:space="preserve">. 4. </w:t>
            </w:r>
            <w:proofErr w:type="gramStart"/>
            <w:r w:rsidRPr="00696AE6">
              <w:rPr>
                <w:rFonts w:asciiTheme="minorHAnsi" w:eastAsia="Times New Roman" w:hAnsiTheme="minorHAnsi" w:cs="Arial"/>
                <w:color w:val="000000"/>
                <w:sz w:val="20"/>
                <w:szCs w:val="20"/>
              </w:rPr>
              <w:t>ed.</w:t>
            </w:r>
            <w:proofErr w:type="gramEnd"/>
            <w:r w:rsidRPr="00696AE6">
              <w:rPr>
                <w:rFonts w:asciiTheme="minorHAnsi" w:eastAsia="Times New Roman" w:hAnsiTheme="minorHAnsi" w:cs="Arial"/>
                <w:color w:val="000000"/>
                <w:sz w:val="20"/>
                <w:szCs w:val="20"/>
              </w:rPr>
              <w:t xml:space="preserve"> Porto Alegre: AMGH, 2012. 496p.</w:t>
            </w:r>
          </w:p>
          <w:p w:rsidR="007A1476" w:rsidRPr="007A1476" w:rsidRDefault="007A1476" w:rsidP="007A1476">
            <w:pPr>
              <w:spacing w:before="0" w:after="60"/>
              <w:jc w:val="both"/>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 xml:space="preserve">TRENTIM, </w:t>
            </w:r>
            <w:r w:rsidRPr="00A04F4C">
              <w:rPr>
                <w:rFonts w:asciiTheme="minorHAnsi" w:eastAsia="Times New Roman" w:hAnsiTheme="minorHAnsi" w:cs="Arial"/>
                <w:color w:val="000000"/>
                <w:sz w:val="20"/>
                <w:szCs w:val="20"/>
              </w:rPr>
              <w:t>Mário Henrique</w:t>
            </w:r>
            <w:r>
              <w:rPr>
                <w:rFonts w:asciiTheme="minorHAnsi" w:eastAsia="Times New Roman" w:hAnsiTheme="minorHAnsi" w:cs="Arial"/>
                <w:color w:val="000000"/>
                <w:sz w:val="20"/>
                <w:szCs w:val="20"/>
              </w:rPr>
              <w:t xml:space="preserve">. </w:t>
            </w:r>
            <w:r w:rsidRPr="00A04F4C">
              <w:rPr>
                <w:rFonts w:asciiTheme="minorHAnsi" w:eastAsia="Times New Roman" w:hAnsiTheme="minorHAnsi" w:cs="Arial"/>
                <w:b/>
                <w:color w:val="000000"/>
                <w:sz w:val="20"/>
                <w:szCs w:val="20"/>
              </w:rPr>
              <w:t>Gerenciamento de projetos:</w:t>
            </w:r>
            <w:r w:rsidRPr="00A04F4C">
              <w:rPr>
                <w:rFonts w:asciiTheme="minorHAnsi" w:eastAsia="Times New Roman" w:hAnsiTheme="minorHAnsi" w:cs="Arial"/>
                <w:color w:val="000000"/>
                <w:sz w:val="20"/>
                <w:szCs w:val="20"/>
              </w:rPr>
              <w:t xml:space="preserve"> Guia para as Certificações CAPM® E PMP®</w:t>
            </w:r>
            <w:r w:rsidRPr="00703FB4">
              <w:rPr>
                <w:rFonts w:asciiTheme="minorHAnsi" w:eastAsia="Times New Roman" w:hAnsiTheme="minorHAnsi" w:cs="Arial"/>
                <w:color w:val="000000"/>
                <w:sz w:val="20"/>
                <w:szCs w:val="20"/>
              </w:rPr>
              <w:t>.</w:t>
            </w:r>
            <w:r>
              <w:rPr>
                <w:rFonts w:asciiTheme="minorHAnsi" w:eastAsia="Times New Roman" w:hAnsiTheme="minorHAnsi" w:cs="Arial"/>
                <w:color w:val="000000"/>
                <w:sz w:val="20"/>
                <w:szCs w:val="20"/>
              </w:rPr>
              <w:t xml:space="preserve"> – 2. </w:t>
            </w:r>
            <w:proofErr w:type="gramStart"/>
            <w:r>
              <w:rPr>
                <w:rFonts w:asciiTheme="minorHAnsi" w:eastAsia="Times New Roman" w:hAnsiTheme="minorHAnsi" w:cs="Arial"/>
                <w:color w:val="000000"/>
                <w:sz w:val="20"/>
                <w:szCs w:val="20"/>
              </w:rPr>
              <w:t>ed.</w:t>
            </w:r>
            <w:proofErr w:type="gramEnd"/>
            <w:r>
              <w:rPr>
                <w:rFonts w:asciiTheme="minorHAnsi" w:eastAsia="Times New Roman" w:hAnsiTheme="minorHAnsi" w:cs="Arial"/>
                <w:color w:val="000000"/>
                <w:sz w:val="20"/>
                <w:szCs w:val="20"/>
              </w:rPr>
              <w:t xml:space="preserve"> – São Paulo : Atlas, 2014.</w:t>
            </w:r>
          </w:p>
          <w:p w:rsidR="007A1476" w:rsidRPr="007A1476" w:rsidRDefault="007A1476" w:rsidP="007A1476">
            <w:pPr>
              <w:spacing w:before="0" w:after="60"/>
              <w:jc w:val="both"/>
              <w:rPr>
                <w:rFonts w:asciiTheme="minorHAnsi" w:eastAsia="Times New Roman" w:hAnsiTheme="minorHAnsi" w:cs="Arial"/>
                <w:color w:val="000000"/>
                <w:sz w:val="20"/>
                <w:szCs w:val="20"/>
              </w:rPr>
            </w:pPr>
            <w:r w:rsidRPr="00570D28">
              <w:rPr>
                <w:rFonts w:asciiTheme="minorHAnsi" w:eastAsia="Times New Roman" w:hAnsiTheme="minorHAnsi" w:cs="Arial"/>
                <w:color w:val="000000"/>
                <w:sz w:val="20"/>
                <w:szCs w:val="20"/>
              </w:rPr>
              <w:t>VASCONCELLOS, Marco Antônio Sandoval de. Economia: macro e micro. São Paulo: Atlas, 2011.</w:t>
            </w:r>
          </w:p>
        </w:tc>
      </w:tr>
    </w:tbl>
    <w:p w:rsidR="00696AE6" w:rsidRPr="00696AE6" w:rsidRDefault="00696AE6" w:rsidP="00696AE6">
      <w:pPr>
        <w:spacing w:after="0"/>
        <w:rPr>
          <w:rFonts w:asciiTheme="minorHAnsi" w:hAnsiTheme="minorHAnsi" w:cs="Arial"/>
          <w:sz w:val="20"/>
          <w:szCs w:val="20"/>
        </w:rPr>
      </w:pPr>
      <w:r w:rsidRPr="00696AE6">
        <w:rPr>
          <w:rFonts w:asciiTheme="minorHAnsi" w:hAnsiTheme="minorHAnsi" w:cs="Arial"/>
          <w:sz w:val="20"/>
          <w:szCs w:val="20"/>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1"/>
        <w:gridCol w:w="70"/>
        <w:gridCol w:w="2669"/>
        <w:gridCol w:w="2410"/>
      </w:tblGrid>
      <w:tr w:rsidR="00696AE6" w:rsidRPr="00696AE6" w:rsidTr="007160AF">
        <w:tc>
          <w:tcPr>
            <w:tcW w:w="7230" w:type="dxa"/>
            <w:gridSpan w:val="3"/>
            <w:shd w:val="clear" w:color="auto" w:fill="D9D9D9"/>
          </w:tcPr>
          <w:p w:rsidR="00696AE6" w:rsidRPr="00696AE6" w:rsidRDefault="00696AE6" w:rsidP="00FC1DC2">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696AE6" w:rsidP="00FC1DC2">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FC1DC2">
            <w:pPr>
              <w:spacing w:before="0" w:after="60"/>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Higiene e Segurança no Trabalho</w:t>
            </w:r>
          </w:p>
        </w:tc>
        <w:tc>
          <w:tcPr>
            <w:tcW w:w="2410" w:type="dxa"/>
          </w:tcPr>
          <w:p w:rsidR="00696AE6" w:rsidRPr="00696AE6" w:rsidRDefault="00696AE6" w:rsidP="00FC1DC2">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30 horas</w:t>
            </w:r>
          </w:p>
        </w:tc>
      </w:tr>
      <w:tr w:rsidR="00696AE6" w:rsidRPr="00696AE6" w:rsidTr="007160AF">
        <w:trPr>
          <w:cantSplit/>
          <w:trHeight w:val="264"/>
        </w:trPr>
        <w:tc>
          <w:tcPr>
            <w:tcW w:w="9640" w:type="dxa"/>
            <w:gridSpan w:val="4"/>
          </w:tcPr>
          <w:p w:rsidR="00696AE6" w:rsidRPr="00696AE6" w:rsidRDefault="00696AE6" w:rsidP="00FC1DC2">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FC1DC2">
            <w:pPr>
              <w:spacing w:before="0" w:after="6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w:t>
            </w:r>
            <w:proofErr w:type="gramStart"/>
            <w:r w:rsidRPr="00696AE6">
              <w:rPr>
                <w:rFonts w:asciiTheme="minorHAnsi" w:eastAsia="Times New Roman" w:hAnsiTheme="minorHAnsi" w:cs="Arial"/>
                <w:b/>
                <w:sz w:val="20"/>
                <w:szCs w:val="20"/>
              </w:rPr>
              <w:t>Competência:</w:t>
            </w:r>
            <w:proofErr w:type="gramEnd"/>
            <w:r w:rsidRPr="00696AE6">
              <w:rPr>
                <w:rFonts w:asciiTheme="minorHAnsi" w:hAnsiTheme="minorHAnsi" w:cs="Arial"/>
                <w:sz w:val="20"/>
                <w:szCs w:val="20"/>
              </w:rPr>
              <w:t>UC4</w:t>
            </w:r>
          </w:p>
        </w:tc>
        <w:tc>
          <w:tcPr>
            <w:tcW w:w="5079" w:type="dxa"/>
            <w:gridSpan w:val="2"/>
            <w:vAlign w:val="center"/>
          </w:tcPr>
          <w:p w:rsidR="00696AE6" w:rsidRPr="00FC1DC2" w:rsidRDefault="00696AE6" w:rsidP="00FC1DC2">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Pr="00696AE6">
              <w:rPr>
                <w:rFonts w:asciiTheme="minorHAnsi" w:eastAsia="Times New Roman" w:hAnsiTheme="minorHAnsi" w:cs="Arial"/>
                <w:sz w:val="20"/>
                <w:szCs w:val="20"/>
              </w:rPr>
              <w:t>Específico IV</w:t>
            </w:r>
          </w:p>
        </w:tc>
      </w:tr>
      <w:tr w:rsidR="00696AE6" w:rsidRPr="00696AE6" w:rsidTr="007160AF">
        <w:trPr>
          <w:cantSplit/>
          <w:trHeight w:val="59"/>
        </w:trPr>
        <w:tc>
          <w:tcPr>
            <w:tcW w:w="9640" w:type="dxa"/>
            <w:gridSpan w:val="4"/>
          </w:tcPr>
          <w:p w:rsidR="00696AE6" w:rsidRPr="00696AE6" w:rsidRDefault="00696AE6" w:rsidP="00FC1DC2">
            <w:pPr>
              <w:spacing w:before="0" w:after="6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696AE6" w:rsidP="00FC1DC2">
            <w:pPr>
              <w:spacing w:before="0" w:after="60"/>
              <w:jc w:val="both"/>
              <w:rPr>
                <w:rFonts w:asciiTheme="minorHAnsi" w:eastAsia="Times New Roman" w:hAnsiTheme="minorHAnsi" w:cs="Arial"/>
                <w:sz w:val="20"/>
                <w:szCs w:val="20"/>
              </w:rPr>
            </w:pPr>
            <w:r w:rsidRPr="00696AE6">
              <w:rPr>
                <w:rFonts w:asciiTheme="minorHAnsi" w:hAnsiTheme="minorHAnsi" w:cs="Arial"/>
                <w:sz w:val="20"/>
                <w:szCs w:val="20"/>
              </w:rPr>
              <w:t xml:space="preserve">Desenvolver capacidades técnicas e tecnológicas, relativos à </w:t>
            </w:r>
            <w:r w:rsidRPr="00696AE6">
              <w:rPr>
                <w:rFonts w:asciiTheme="minorHAnsi" w:hAnsiTheme="minorHAnsi" w:cs="Arial"/>
                <w:b/>
                <w:sz w:val="20"/>
                <w:szCs w:val="20"/>
              </w:rPr>
              <w:t>Higiene e Segurança no Trabalho</w:t>
            </w:r>
            <w:r w:rsidRPr="00696AE6">
              <w:rPr>
                <w:rFonts w:asciiTheme="minorHAnsi" w:hAnsiTheme="minorHAnsi" w:cs="Arial"/>
                <w:sz w:val="20"/>
                <w:szCs w:val="20"/>
              </w:rPr>
              <w:t xml:space="preserve">, bem como, capacidades sociais, organizativas e metodológicas adequadas a diferentes situações profissionais. </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FC1DC2">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FC1DC2">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49" w:type="dxa"/>
            <w:gridSpan w:val="3"/>
            <w:shd w:val="clear" w:color="auto" w:fill="auto"/>
          </w:tcPr>
          <w:p w:rsidR="00696AE6" w:rsidRPr="00696AE6" w:rsidRDefault="00696AE6" w:rsidP="00FC1DC2">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1" w:type="dxa"/>
            <w:shd w:val="clear" w:color="auto" w:fill="auto"/>
          </w:tcPr>
          <w:p w:rsidR="00696AE6" w:rsidRPr="00696AE6" w:rsidRDefault="00696AE6" w:rsidP="00B92D25">
            <w:pPr>
              <w:numPr>
                <w:ilvl w:val="0"/>
                <w:numId w:val="139"/>
              </w:numPr>
              <w:spacing w:before="0" w:after="0"/>
              <w:ind w:left="425" w:hanging="357"/>
              <w:contextualSpacing/>
              <w:jc w:val="both"/>
              <w:rPr>
                <w:rFonts w:asciiTheme="minorHAnsi" w:hAnsiTheme="minorHAnsi" w:cs="Arial"/>
                <w:sz w:val="20"/>
                <w:szCs w:val="20"/>
              </w:rPr>
            </w:pPr>
            <w:r w:rsidRPr="00696AE6">
              <w:rPr>
                <w:rFonts w:asciiTheme="minorHAnsi" w:hAnsiTheme="minorHAnsi" w:cs="Arial"/>
                <w:sz w:val="20"/>
                <w:szCs w:val="20"/>
              </w:rPr>
              <w:t xml:space="preserve">Identificar as legislações e normas referentes </w:t>
            </w:r>
            <w:proofErr w:type="gramStart"/>
            <w:r w:rsidRPr="00696AE6">
              <w:rPr>
                <w:rFonts w:asciiTheme="minorHAnsi" w:hAnsiTheme="minorHAnsi" w:cs="Arial"/>
                <w:sz w:val="20"/>
                <w:szCs w:val="20"/>
              </w:rPr>
              <w:t>a</w:t>
            </w:r>
            <w:proofErr w:type="gramEnd"/>
            <w:r w:rsidRPr="00696AE6">
              <w:rPr>
                <w:rFonts w:asciiTheme="minorHAnsi" w:hAnsiTheme="minorHAnsi" w:cs="Arial"/>
                <w:sz w:val="20"/>
                <w:szCs w:val="20"/>
              </w:rPr>
              <w:t xml:space="preserve"> saúde e segurança no trabalho</w:t>
            </w:r>
          </w:p>
          <w:p w:rsidR="00696AE6" w:rsidRPr="00696AE6" w:rsidRDefault="00696AE6" w:rsidP="00B92D25">
            <w:pPr>
              <w:numPr>
                <w:ilvl w:val="0"/>
                <w:numId w:val="139"/>
              </w:numPr>
              <w:spacing w:before="0" w:after="0"/>
              <w:ind w:left="425" w:hanging="357"/>
              <w:contextualSpacing/>
              <w:jc w:val="both"/>
              <w:rPr>
                <w:rFonts w:asciiTheme="minorHAnsi" w:hAnsiTheme="minorHAnsi" w:cs="Arial"/>
                <w:sz w:val="20"/>
                <w:szCs w:val="20"/>
              </w:rPr>
            </w:pPr>
            <w:r w:rsidRPr="00696AE6">
              <w:rPr>
                <w:rFonts w:asciiTheme="minorHAnsi" w:hAnsiTheme="minorHAnsi" w:cs="Arial"/>
                <w:sz w:val="20"/>
                <w:szCs w:val="20"/>
              </w:rPr>
              <w:t>Utilizar legislação para operacionalizar programas de segurança no trabalho</w:t>
            </w:r>
          </w:p>
          <w:p w:rsidR="00696AE6" w:rsidRPr="00696AE6" w:rsidRDefault="00696AE6" w:rsidP="00B92D25">
            <w:pPr>
              <w:numPr>
                <w:ilvl w:val="0"/>
                <w:numId w:val="139"/>
              </w:numPr>
              <w:spacing w:before="0" w:after="0"/>
              <w:ind w:left="425" w:hanging="357"/>
              <w:contextualSpacing/>
              <w:jc w:val="both"/>
              <w:rPr>
                <w:rFonts w:asciiTheme="minorHAnsi" w:hAnsiTheme="minorHAnsi" w:cs="Arial"/>
                <w:sz w:val="20"/>
                <w:szCs w:val="20"/>
              </w:rPr>
            </w:pPr>
            <w:r w:rsidRPr="00696AE6">
              <w:rPr>
                <w:rFonts w:asciiTheme="minorHAnsi" w:hAnsiTheme="minorHAnsi" w:cs="Arial"/>
                <w:sz w:val="20"/>
                <w:szCs w:val="20"/>
              </w:rPr>
              <w:t xml:space="preserve">Estimar recursos necessários (físico, financeiro e humano) para a realização de eventos e programas de segurança no trabalho.  </w:t>
            </w:r>
          </w:p>
        </w:tc>
        <w:tc>
          <w:tcPr>
            <w:tcW w:w="5149" w:type="dxa"/>
            <w:gridSpan w:val="3"/>
            <w:vMerge w:val="restart"/>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Higiene e Segurança no Trabalho</w:t>
            </w:r>
          </w:p>
          <w:p w:rsidR="00696AE6" w:rsidRPr="00696AE6" w:rsidRDefault="00696AE6" w:rsidP="007160AF">
            <w:pPr>
              <w:tabs>
                <w:tab w:val="left" w:pos="3912"/>
              </w:tabs>
              <w:spacing w:after="0" w:line="280" w:lineRule="atLeast"/>
              <w:jc w:val="both"/>
              <w:rPr>
                <w:rFonts w:asciiTheme="minorHAnsi" w:hAnsiTheme="minorHAnsi" w:cs="Arial"/>
                <w:b/>
                <w:sz w:val="20"/>
                <w:szCs w:val="20"/>
              </w:rPr>
            </w:pPr>
          </w:p>
          <w:p w:rsidR="00696AE6" w:rsidRPr="00696AE6" w:rsidRDefault="00696AE6" w:rsidP="00B92D25">
            <w:pPr>
              <w:numPr>
                <w:ilvl w:val="0"/>
                <w:numId w:val="138"/>
              </w:numPr>
              <w:spacing w:before="0" w:after="0" w:line="280" w:lineRule="atLeast"/>
              <w:contextualSpacing/>
              <w:rPr>
                <w:rFonts w:asciiTheme="minorHAnsi" w:hAnsiTheme="minorHAnsi" w:cs="Arial"/>
                <w:color w:val="000000"/>
                <w:sz w:val="20"/>
                <w:szCs w:val="20"/>
                <w:shd w:val="clear" w:color="auto" w:fill="FFFFFF"/>
              </w:rPr>
            </w:pPr>
            <w:r w:rsidRPr="00696AE6">
              <w:rPr>
                <w:rFonts w:asciiTheme="minorHAnsi" w:hAnsiTheme="minorHAnsi" w:cs="Arial"/>
                <w:sz w:val="20"/>
                <w:szCs w:val="20"/>
              </w:rPr>
              <w:t xml:space="preserve">Conceito de segurança. </w:t>
            </w:r>
          </w:p>
          <w:p w:rsidR="00696AE6" w:rsidRPr="00696AE6" w:rsidRDefault="00696AE6" w:rsidP="00B92D25">
            <w:pPr>
              <w:numPr>
                <w:ilvl w:val="0"/>
                <w:numId w:val="138"/>
              </w:numPr>
              <w:spacing w:before="0" w:after="0" w:line="280" w:lineRule="atLeast"/>
              <w:contextualSpacing/>
              <w:rPr>
                <w:rFonts w:asciiTheme="minorHAnsi" w:hAnsiTheme="minorHAnsi" w:cs="Arial"/>
                <w:color w:val="000000"/>
                <w:sz w:val="20"/>
                <w:szCs w:val="20"/>
                <w:shd w:val="clear" w:color="auto" w:fill="FFFFFF"/>
              </w:rPr>
            </w:pPr>
            <w:r w:rsidRPr="00696AE6">
              <w:rPr>
                <w:rFonts w:asciiTheme="minorHAnsi" w:hAnsiTheme="minorHAnsi" w:cs="Arial"/>
                <w:color w:val="000000"/>
                <w:sz w:val="20"/>
                <w:szCs w:val="20"/>
                <w:shd w:val="clear" w:color="auto" w:fill="FFFFFF"/>
              </w:rPr>
              <w:t>Tipos de riscos</w:t>
            </w:r>
          </w:p>
          <w:p w:rsidR="00696AE6" w:rsidRPr="00696AE6" w:rsidRDefault="00696AE6" w:rsidP="00B92D25">
            <w:pPr>
              <w:numPr>
                <w:ilvl w:val="0"/>
                <w:numId w:val="138"/>
              </w:numPr>
              <w:spacing w:before="0" w:after="0" w:line="280" w:lineRule="atLeast"/>
              <w:contextualSpacing/>
              <w:rPr>
                <w:rFonts w:asciiTheme="minorHAnsi" w:hAnsiTheme="minorHAnsi" w:cs="Arial"/>
                <w:color w:val="000000"/>
                <w:sz w:val="20"/>
                <w:szCs w:val="20"/>
                <w:shd w:val="clear" w:color="auto" w:fill="FFFFFF"/>
              </w:rPr>
            </w:pPr>
            <w:r w:rsidRPr="00696AE6">
              <w:rPr>
                <w:rFonts w:asciiTheme="minorHAnsi" w:hAnsiTheme="minorHAnsi" w:cs="Arial"/>
                <w:color w:val="000000"/>
                <w:sz w:val="20"/>
                <w:szCs w:val="20"/>
                <w:shd w:val="clear" w:color="auto" w:fill="FFFFFF"/>
              </w:rPr>
              <w:t>Tipos de prevenção</w:t>
            </w:r>
          </w:p>
          <w:p w:rsidR="00696AE6" w:rsidRPr="00696AE6" w:rsidRDefault="00696AE6" w:rsidP="00B92D25">
            <w:pPr>
              <w:numPr>
                <w:ilvl w:val="0"/>
                <w:numId w:val="138"/>
              </w:numPr>
              <w:spacing w:before="0" w:after="0" w:line="280" w:lineRule="atLeast"/>
              <w:contextualSpacing/>
              <w:rPr>
                <w:rFonts w:asciiTheme="minorHAnsi" w:hAnsiTheme="minorHAnsi" w:cs="Arial"/>
                <w:color w:val="000000"/>
                <w:sz w:val="20"/>
                <w:szCs w:val="20"/>
                <w:shd w:val="clear" w:color="auto" w:fill="FFFFFF"/>
              </w:rPr>
            </w:pPr>
            <w:r w:rsidRPr="00696AE6">
              <w:rPr>
                <w:rFonts w:asciiTheme="minorHAnsi" w:hAnsiTheme="minorHAnsi" w:cs="Arial"/>
                <w:color w:val="000000"/>
                <w:sz w:val="20"/>
                <w:szCs w:val="20"/>
                <w:shd w:val="clear" w:color="auto" w:fill="FFFFFF"/>
              </w:rPr>
              <w:t>Equipamentos de proteção</w:t>
            </w:r>
          </w:p>
          <w:p w:rsidR="00696AE6" w:rsidRPr="00696AE6" w:rsidRDefault="00696AE6" w:rsidP="00B92D25">
            <w:pPr>
              <w:numPr>
                <w:ilvl w:val="0"/>
                <w:numId w:val="138"/>
              </w:numPr>
              <w:spacing w:before="0" w:after="0" w:line="280" w:lineRule="atLeast"/>
              <w:contextualSpacing/>
              <w:jc w:val="both"/>
              <w:rPr>
                <w:rFonts w:asciiTheme="minorHAnsi" w:hAnsiTheme="minorHAnsi" w:cs="Arial"/>
                <w:color w:val="000000"/>
                <w:sz w:val="20"/>
                <w:szCs w:val="20"/>
                <w:shd w:val="clear" w:color="auto" w:fill="FFFFFF"/>
              </w:rPr>
            </w:pPr>
            <w:r w:rsidRPr="00696AE6">
              <w:rPr>
                <w:rFonts w:asciiTheme="minorHAnsi" w:hAnsiTheme="minorHAnsi" w:cs="Arial"/>
                <w:color w:val="000000"/>
                <w:sz w:val="20"/>
                <w:szCs w:val="20"/>
                <w:shd w:val="clear" w:color="auto" w:fill="FFFFFF"/>
              </w:rPr>
              <w:t xml:space="preserve">Legislação e normas. </w:t>
            </w:r>
          </w:p>
          <w:p w:rsidR="00696AE6" w:rsidRPr="00696AE6" w:rsidRDefault="00696AE6" w:rsidP="00B92D25">
            <w:pPr>
              <w:numPr>
                <w:ilvl w:val="0"/>
                <w:numId w:val="138"/>
              </w:numPr>
              <w:spacing w:before="0" w:after="0" w:line="280" w:lineRule="atLeast"/>
              <w:contextualSpacing/>
              <w:jc w:val="both"/>
              <w:rPr>
                <w:rFonts w:asciiTheme="minorHAnsi" w:hAnsiTheme="minorHAnsi" w:cs="Arial"/>
                <w:b/>
                <w:sz w:val="20"/>
                <w:szCs w:val="20"/>
              </w:rPr>
            </w:pPr>
            <w:r w:rsidRPr="00696AE6">
              <w:rPr>
                <w:rFonts w:asciiTheme="minorHAnsi" w:hAnsiTheme="minorHAnsi" w:cs="Arial"/>
                <w:color w:val="000000"/>
                <w:sz w:val="20"/>
                <w:szCs w:val="20"/>
                <w:shd w:val="clear" w:color="auto" w:fill="FFFFFF"/>
              </w:rPr>
              <w:t>Condições sanitárias e de confronto. </w:t>
            </w:r>
          </w:p>
          <w:p w:rsidR="00696AE6" w:rsidRPr="00696AE6" w:rsidRDefault="00696AE6" w:rsidP="00B92D25">
            <w:pPr>
              <w:numPr>
                <w:ilvl w:val="0"/>
                <w:numId w:val="138"/>
              </w:numPr>
              <w:spacing w:before="0" w:after="0" w:line="280" w:lineRule="atLeast"/>
              <w:contextualSpacing/>
              <w:rPr>
                <w:rFonts w:asciiTheme="minorHAnsi" w:hAnsiTheme="minorHAnsi" w:cs="Arial"/>
                <w:sz w:val="20"/>
                <w:szCs w:val="20"/>
              </w:rPr>
            </w:pPr>
            <w:r w:rsidRPr="00696AE6">
              <w:rPr>
                <w:rFonts w:asciiTheme="minorHAnsi" w:hAnsiTheme="minorHAnsi" w:cs="Arial"/>
                <w:sz w:val="20"/>
                <w:szCs w:val="20"/>
              </w:rPr>
              <w:t xml:space="preserve">Condições sanitárias e as doenças do trabalho. </w:t>
            </w:r>
          </w:p>
          <w:p w:rsidR="00696AE6" w:rsidRPr="00696AE6" w:rsidRDefault="00696AE6" w:rsidP="007160AF">
            <w:pPr>
              <w:spacing w:after="0" w:line="280" w:lineRule="atLeast"/>
              <w:ind w:left="720"/>
              <w:contextualSpacing/>
              <w:jc w:val="both"/>
              <w:rPr>
                <w:rFonts w:asciiTheme="minorHAnsi" w:hAnsiTheme="minorHAnsi" w:cs="Arial"/>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Capacidades Técnicas</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8E1AA3">
            <w:pPr>
              <w:numPr>
                <w:ilvl w:val="0"/>
                <w:numId w:val="20"/>
              </w:numPr>
              <w:spacing w:before="0" w:after="0"/>
              <w:ind w:left="318" w:hanging="284"/>
              <w:contextualSpacing/>
              <w:jc w:val="both"/>
              <w:rPr>
                <w:rFonts w:asciiTheme="minorHAnsi" w:eastAsia="Times New Roman" w:hAnsiTheme="minorHAnsi" w:cs="Arial"/>
                <w:sz w:val="20"/>
                <w:szCs w:val="20"/>
              </w:rPr>
            </w:pPr>
            <w:r w:rsidRPr="00696AE6">
              <w:rPr>
                <w:rFonts w:asciiTheme="minorHAnsi" w:hAnsiTheme="minorHAnsi" w:cs="Arial"/>
                <w:color w:val="000000"/>
                <w:sz w:val="20"/>
                <w:szCs w:val="20"/>
              </w:rPr>
              <w:t xml:space="preserve">Aplicar legislação vigentes referente </w:t>
            </w:r>
            <w:proofErr w:type="gramStart"/>
            <w:r w:rsidRPr="00696AE6">
              <w:rPr>
                <w:rFonts w:asciiTheme="minorHAnsi" w:hAnsiTheme="minorHAnsi" w:cs="Arial"/>
                <w:color w:val="000000"/>
                <w:sz w:val="20"/>
                <w:szCs w:val="20"/>
              </w:rPr>
              <w:t>a</w:t>
            </w:r>
            <w:proofErr w:type="gramEnd"/>
            <w:r w:rsidRPr="00696AE6">
              <w:rPr>
                <w:rFonts w:asciiTheme="minorHAnsi" w:hAnsiTheme="minorHAnsi" w:cs="Arial"/>
                <w:color w:val="000000"/>
                <w:sz w:val="20"/>
                <w:szCs w:val="20"/>
              </w:rPr>
              <w:t xml:space="preserve"> Higiene e segurança no trabalho</w:t>
            </w:r>
          </w:p>
          <w:p w:rsidR="00696AE6" w:rsidRPr="00696AE6" w:rsidRDefault="00696AE6" w:rsidP="008E1AA3">
            <w:pPr>
              <w:numPr>
                <w:ilvl w:val="0"/>
                <w:numId w:val="20"/>
              </w:numPr>
              <w:spacing w:before="0" w:after="0"/>
              <w:ind w:left="426"/>
              <w:contextualSpacing/>
              <w:jc w:val="both"/>
              <w:rPr>
                <w:rFonts w:asciiTheme="minorHAnsi" w:eastAsia="Times New Roman" w:hAnsiTheme="minorHAnsi" w:cs="Arial"/>
                <w:b/>
                <w:sz w:val="20"/>
                <w:szCs w:val="20"/>
              </w:rPr>
            </w:pPr>
            <w:r w:rsidRPr="00696AE6">
              <w:rPr>
                <w:rFonts w:asciiTheme="minorHAnsi" w:hAnsiTheme="minorHAnsi" w:cs="Arial"/>
                <w:color w:val="000000"/>
                <w:sz w:val="20"/>
                <w:szCs w:val="20"/>
              </w:rPr>
              <w:t>Aplicar Conceitos de Confiabilidade de Sistemas na Gestão de Saúde e Segurança do Trabalho</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proofErr w:type="gramStart"/>
            <w:r w:rsidRPr="00696AE6">
              <w:rPr>
                <w:rFonts w:asciiTheme="minorHAnsi" w:eastAsia="Times New Roman" w:hAnsiTheme="minorHAnsi" w:cs="Arial"/>
                <w:b/>
                <w:sz w:val="20"/>
                <w:szCs w:val="20"/>
              </w:rPr>
              <w:t>Metodológicas</w:t>
            </w:r>
            <w:proofErr w:type="gramEnd"/>
            <w:r w:rsidRPr="00696AE6">
              <w:rPr>
                <w:rFonts w:asciiTheme="minorHAnsi" w:eastAsia="Times New Roman" w:hAnsiTheme="minorHAnsi" w:cs="Arial"/>
                <w:b/>
                <w:sz w:val="20"/>
                <w:szCs w:val="20"/>
              </w:rPr>
              <w:t xml:space="preserve"> </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1" w:type="dxa"/>
            <w:shd w:val="clear" w:color="auto" w:fill="auto"/>
          </w:tcPr>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contextualSpacing/>
              <w:jc w:val="both"/>
              <w:rPr>
                <w:rFonts w:asciiTheme="minorHAnsi" w:hAnsiTheme="minorHAnsi" w:cs="Arial"/>
                <w:sz w:val="20"/>
                <w:szCs w:val="20"/>
              </w:rPr>
            </w:pPr>
            <w:r w:rsidRPr="00696AE6">
              <w:rPr>
                <w:rFonts w:asciiTheme="minorHAnsi" w:hAnsiTheme="minorHAnsi" w:cs="Arial"/>
                <w:sz w:val="20"/>
                <w:szCs w:val="20"/>
              </w:rPr>
              <w:t>Organizar e aplicar programas de Higiene e Segurança no trabalho;</w:t>
            </w:r>
          </w:p>
          <w:p w:rsidR="00696AE6" w:rsidRPr="00696AE6" w:rsidRDefault="00696AE6" w:rsidP="007160AF">
            <w:pPr>
              <w:spacing w:after="0"/>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contextualSpacing/>
              <w:jc w:val="both"/>
              <w:rPr>
                <w:rFonts w:asciiTheme="minorHAnsi" w:eastAsia="Times New Roman" w:hAnsiTheme="minorHAnsi" w:cs="Arial"/>
                <w:b/>
                <w:sz w:val="20"/>
                <w:szCs w:val="20"/>
              </w:rPr>
            </w:pPr>
            <w:r w:rsidRPr="00696AE6">
              <w:rPr>
                <w:rFonts w:asciiTheme="minorHAnsi" w:hAnsiTheme="minorHAnsi" w:cs="Arial"/>
                <w:sz w:val="20"/>
                <w:szCs w:val="20"/>
              </w:rPr>
              <w:t>Identificar sistema de qualidade para monitoramento de programas de segurança do trabalho</w:t>
            </w:r>
          </w:p>
        </w:tc>
        <w:tc>
          <w:tcPr>
            <w:tcW w:w="5149"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06038F">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696AE6" w:rsidP="0006038F">
            <w:pPr>
              <w:spacing w:before="0" w:after="60"/>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FC1DC2" w:rsidRPr="00156E89" w:rsidRDefault="00FC1DC2" w:rsidP="0006038F">
            <w:pPr>
              <w:autoSpaceDE w:val="0"/>
              <w:autoSpaceDN w:val="0"/>
              <w:adjustRightInd w:val="0"/>
              <w:spacing w:before="0" w:after="60"/>
              <w:jc w:val="both"/>
              <w:rPr>
                <w:rFonts w:asciiTheme="minorHAnsi" w:eastAsia="Times New Roman" w:hAnsiTheme="minorHAnsi" w:cs="Arial"/>
                <w:sz w:val="20"/>
                <w:szCs w:val="20"/>
              </w:rPr>
            </w:pPr>
            <w:r w:rsidRPr="00156E89">
              <w:rPr>
                <w:rFonts w:asciiTheme="minorHAnsi" w:hAnsiTheme="minorHAnsi" w:cs="Arial"/>
                <w:sz w:val="20"/>
                <w:szCs w:val="20"/>
              </w:rPr>
              <w:t xml:space="preserve">LIMONGI-FRANÇA, Ana Cristina. </w:t>
            </w:r>
            <w:r w:rsidRPr="00156E89">
              <w:rPr>
                <w:rFonts w:asciiTheme="minorHAnsi" w:hAnsiTheme="minorHAnsi" w:cs="Arial"/>
                <w:b/>
                <w:sz w:val="20"/>
                <w:szCs w:val="20"/>
              </w:rPr>
              <w:t>Qualidade de vida no trabalho - QVT</w:t>
            </w:r>
            <w:r w:rsidRPr="00156E89">
              <w:rPr>
                <w:rFonts w:asciiTheme="minorHAnsi" w:hAnsiTheme="minorHAnsi" w:cs="Arial"/>
                <w:sz w:val="20"/>
                <w:szCs w:val="20"/>
              </w:rPr>
              <w:t xml:space="preserve">: conceitos práticas nas empresas da sociedade pós-industrial. 2. </w:t>
            </w:r>
            <w:proofErr w:type="gramStart"/>
            <w:r w:rsidRPr="00156E89">
              <w:rPr>
                <w:rFonts w:asciiTheme="minorHAnsi" w:hAnsiTheme="minorHAnsi" w:cs="Arial"/>
                <w:sz w:val="20"/>
                <w:szCs w:val="20"/>
              </w:rPr>
              <w:t>ed</w:t>
            </w:r>
            <w:r w:rsidR="00156E89" w:rsidRPr="00156E89">
              <w:rPr>
                <w:rFonts w:asciiTheme="minorHAnsi" w:hAnsiTheme="minorHAnsi" w:cs="Arial"/>
                <w:sz w:val="20"/>
                <w:szCs w:val="20"/>
              </w:rPr>
              <w:t>.</w:t>
            </w:r>
            <w:proofErr w:type="gramEnd"/>
            <w:r w:rsidR="00156E89" w:rsidRPr="00156E89">
              <w:rPr>
                <w:rFonts w:asciiTheme="minorHAnsi" w:hAnsiTheme="minorHAnsi" w:cs="Arial"/>
                <w:sz w:val="20"/>
                <w:szCs w:val="20"/>
              </w:rPr>
              <w:t xml:space="preserve"> São Paulo: Atlas, 2014.</w:t>
            </w:r>
          </w:p>
          <w:p w:rsidR="00FC1DC2" w:rsidRPr="00156E89" w:rsidRDefault="00FC1DC2" w:rsidP="0006038F">
            <w:pPr>
              <w:autoSpaceDE w:val="0"/>
              <w:autoSpaceDN w:val="0"/>
              <w:adjustRightInd w:val="0"/>
              <w:spacing w:before="0" w:after="60"/>
              <w:jc w:val="both"/>
              <w:rPr>
                <w:rFonts w:asciiTheme="minorHAnsi" w:hAnsiTheme="minorHAnsi" w:cs="Arial"/>
                <w:sz w:val="20"/>
                <w:szCs w:val="20"/>
              </w:rPr>
            </w:pPr>
            <w:r w:rsidRPr="00156E89">
              <w:rPr>
                <w:rFonts w:asciiTheme="minorHAnsi" w:hAnsiTheme="minorHAnsi" w:cs="Arial"/>
                <w:sz w:val="20"/>
                <w:szCs w:val="20"/>
              </w:rPr>
              <w:t xml:space="preserve">MÁSCULO, Francisco Soares; VIDAL, Mario Cesar. </w:t>
            </w:r>
            <w:r w:rsidRPr="00156E89">
              <w:rPr>
                <w:rFonts w:asciiTheme="minorHAnsi" w:hAnsiTheme="minorHAnsi" w:cs="Arial"/>
                <w:b/>
                <w:sz w:val="20"/>
                <w:szCs w:val="20"/>
              </w:rPr>
              <w:t>Ergonomia</w:t>
            </w:r>
            <w:r w:rsidRPr="00156E89">
              <w:rPr>
                <w:rFonts w:asciiTheme="minorHAnsi" w:hAnsiTheme="minorHAnsi" w:cs="Arial"/>
                <w:sz w:val="20"/>
                <w:szCs w:val="20"/>
              </w:rPr>
              <w:t xml:space="preserve">: trabalho adequado e </w:t>
            </w:r>
            <w:proofErr w:type="gramStart"/>
            <w:r w:rsidRPr="00156E89">
              <w:rPr>
                <w:rFonts w:asciiTheme="minorHAnsi" w:hAnsiTheme="minorHAnsi" w:cs="Arial"/>
                <w:sz w:val="20"/>
                <w:szCs w:val="20"/>
              </w:rPr>
              <w:t>eficiente .</w:t>
            </w:r>
            <w:proofErr w:type="gramEnd"/>
            <w:r w:rsidRPr="00156E89">
              <w:rPr>
                <w:rFonts w:asciiTheme="minorHAnsi" w:hAnsiTheme="minorHAnsi" w:cs="Arial"/>
                <w:sz w:val="20"/>
                <w:szCs w:val="20"/>
              </w:rPr>
              <w:t xml:space="preserve"> Rio de</w:t>
            </w:r>
            <w:r w:rsidR="00156E89" w:rsidRPr="00156E89">
              <w:rPr>
                <w:rFonts w:asciiTheme="minorHAnsi" w:hAnsiTheme="minorHAnsi" w:cs="Arial"/>
                <w:sz w:val="20"/>
                <w:szCs w:val="20"/>
              </w:rPr>
              <w:t xml:space="preserve"> Janeiro: </w:t>
            </w:r>
            <w:proofErr w:type="spellStart"/>
            <w:r w:rsidR="00156E89" w:rsidRPr="00156E89">
              <w:rPr>
                <w:rFonts w:asciiTheme="minorHAnsi" w:hAnsiTheme="minorHAnsi" w:cs="Arial"/>
                <w:sz w:val="20"/>
                <w:szCs w:val="20"/>
              </w:rPr>
              <w:t>Elsevier</w:t>
            </w:r>
            <w:proofErr w:type="spellEnd"/>
            <w:r w:rsidR="00156E89" w:rsidRPr="00156E89">
              <w:rPr>
                <w:rFonts w:asciiTheme="minorHAnsi" w:hAnsiTheme="minorHAnsi" w:cs="Arial"/>
                <w:sz w:val="20"/>
                <w:szCs w:val="20"/>
              </w:rPr>
              <w:t>, 2011.</w:t>
            </w:r>
          </w:p>
          <w:p w:rsidR="00696AE6" w:rsidRPr="00696AE6" w:rsidRDefault="00FC1DC2" w:rsidP="0006038F">
            <w:pPr>
              <w:autoSpaceDE w:val="0"/>
              <w:autoSpaceDN w:val="0"/>
              <w:adjustRightInd w:val="0"/>
              <w:spacing w:before="0" w:after="60"/>
              <w:jc w:val="both"/>
              <w:rPr>
                <w:rFonts w:asciiTheme="minorHAnsi" w:eastAsia="Times New Roman" w:hAnsiTheme="minorHAnsi" w:cs="Arial"/>
                <w:color w:val="000000"/>
                <w:sz w:val="20"/>
                <w:szCs w:val="20"/>
              </w:rPr>
            </w:pPr>
            <w:r w:rsidRPr="00156E89">
              <w:rPr>
                <w:rFonts w:asciiTheme="minorHAnsi" w:hAnsiTheme="minorHAnsi" w:cs="Arial"/>
                <w:sz w:val="20"/>
                <w:szCs w:val="20"/>
              </w:rPr>
              <w:t xml:space="preserve">SCALDELAI, Aparecida Valdinéia; OLIVEIRA, Cláudio </w:t>
            </w:r>
            <w:proofErr w:type="spellStart"/>
            <w:r w:rsidRPr="00156E89">
              <w:rPr>
                <w:rFonts w:asciiTheme="minorHAnsi" w:hAnsiTheme="minorHAnsi" w:cs="Arial"/>
                <w:sz w:val="20"/>
                <w:szCs w:val="20"/>
              </w:rPr>
              <w:t>Antonio</w:t>
            </w:r>
            <w:proofErr w:type="spellEnd"/>
            <w:r w:rsidRPr="00156E89">
              <w:rPr>
                <w:rFonts w:asciiTheme="minorHAnsi" w:hAnsiTheme="minorHAnsi" w:cs="Arial"/>
                <w:sz w:val="20"/>
                <w:szCs w:val="20"/>
              </w:rPr>
              <w:t xml:space="preserve"> Dias de; MILANELI, Eduardo; OLIVEIRA, João Bosco de Castro; BOLOGNESI, Paulo Roberto. </w:t>
            </w:r>
            <w:r w:rsidRPr="00156E89">
              <w:rPr>
                <w:rFonts w:asciiTheme="minorHAnsi" w:hAnsiTheme="minorHAnsi" w:cs="Arial"/>
                <w:b/>
                <w:sz w:val="20"/>
                <w:szCs w:val="20"/>
              </w:rPr>
              <w:t>Manual prático de saúde e segurança do trabalho</w:t>
            </w:r>
            <w:r w:rsidRPr="00156E89">
              <w:rPr>
                <w:rFonts w:asciiTheme="minorHAnsi" w:hAnsiTheme="minorHAnsi" w:cs="Arial"/>
                <w:sz w:val="20"/>
                <w:szCs w:val="20"/>
              </w:rPr>
              <w:t>. São Caet</w:t>
            </w:r>
            <w:r w:rsidR="00156E89" w:rsidRPr="00156E89">
              <w:rPr>
                <w:rFonts w:asciiTheme="minorHAnsi" w:hAnsiTheme="minorHAnsi" w:cs="Arial"/>
                <w:sz w:val="20"/>
                <w:szCs w:val="20"/>
              </w:rPr>
              <w:t xml:space="preserve">ano do Sul: </w:t>
            </w:r>
            <w:proofErr w:type="spellStart"/>
            <w:r w:rsidR="00156E89" w:rsidRPr="00156E89">
              <w:rPr>
                <w:rFonts w:asciiTheme="minorHAnsi" w:hAnsiTheme="minorHAnsi" w:cs="Arial"/>
                <w:sz w:val="20"/>
                <w:szCs w:val="20"/>
              </w:rPr>
              <w:t>Yendis</w:t>
            </w:r>
            <w:proofErr w:type="spellEnd"/>
            <w:r w:rsidR="00156E89" w:rsidRPr="00156E89">
              <w:rPr>
                <w:rFonts w:asciiTheme="minorHAnsi" w:hAnsiTheme="minorHAnsi" w:cs="Arial"/>
                <w:sz w:val="20"/>
                <w:szCs w:val="20"/>
              </w:rPr>
              <w:t>, 2010.</w:t>
            </w:r>
          </w:p>
        </w:tc>
      </w:tr>
      <w:tr w:rsidR="00696AE6" w:rsidRPr="00696AE6" w:rsidTr="007160AF">
        <w:tc>
          <w:tcPr>
            <w:tcW w:w="9640" w:type="dxa"/>
            <w:gridSpan w:val="4"/>
            <w:shd w:val="clear" w:color="auto" w:fill="F2F2F2"/>
          </w:tcPr>
          <w:p w:rsidR="00696AE6" w:rsidRPr="00696AE6" w:rsidRDefault="00696AE6" w:rsidP="0006038F">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Complementar </w:t>
            </w:r>
          </w:p>
        </w:tc>
      </w:tr>
      <w:tr w:rsidR="00696AE6" w:rsidRPr="00696AE6" w:rsidTr="007160AF">
        <w:tc>
          <w:tcPr>
            <w:tcW w:w="9640" w:type="dxa"/>
            <w:gridSpan w:val="4"/>
          </w:tcPr>
          <w:p w:rsidR="002C51B1" w:rsidRDefault="002C51B1" w:rsidP="008E529E">
            <w:pPr>
              <w:spacing w:before="0" w:after="60"/>
              <w:jc w:val="both"/>
              <w:rPr>
                <w:rFonts w:asciiTheme="minorHAnsi" w:hAnsiTheme="minorHAnsi" w:cs="Arial"/>
                <w:color w:val="000000"/>
                <w:sz w:val="20"/>
                <w:szCs w:val="20"/>
              </w:rPr>
            </w:pPr>
            <w:r w:rsidRPr="008E529E">
              <w:rPr>
                <w:rFonts w:asciiTheme="minorHAnsi" w:hAnsiTheme="minorHAnsi" w:cs="Arial"/>
                <w:color w:val="000000"/>
                <w:sz w:val="20"/>
                <w:szCs w:val="20"/>
              </w:rPr>
              <w:t xml:space="preserve">ARAÚJO, Giovanni Moraes de. </w:t>
            </w:r>
            <w:r w:rsidRPr="008E529E">
              <w:rPr>
                <w:rFonts w:asciiTheme="minorHAnsi" w:hAnsiTheme="minorHAnsi" w:cs="Arial"/>
                <w:b/>
                <w:color w:val="000000"/>
                <w:sz w:val="20"/>
                <w:szCs w:val="20"/>
              </w:rPr>
              <w:t>Normas regulamentadoras comentadas e ilustradas</w:t>
            </w:r>
            <w:r w:rsidRPr="008E529E">
              <w:rPr>
                <w:rFonts w:asciiTheme="minorHAnsi" w:hAnsiTheme="minorHAnsi" w:cs="Arial"/>
                <w:color w:val="000000"/>
                <w:sz w:val="20"/>
                <w:szCs w:val="20"/>
              </w:rPr>
              <w:t xml:space="preserve">: legislação de segurança e saúde no trabalho, vol.2. </w:t>
            </w:r>
            <w:proofErr w:type="gramStart"/>
            <w:r w:rsidRPr="008E529E">
              <w:rPr>
                <w:rFonts w:asciiTheme="minorHAnsi" w:hAnsiTheme="minorHAnsi" w:cs="Arial"/>
                <w:color w:val="000000"/>
                <w:sz w:val="20"/>
                <w:szCs w:val="20"/>
              </w:rPr>
              <w:t>7.</w:t>
            </w:r>
            <w:proofErr w:type="gramEnd"/>
            <w:r w:rsidRPr="008E529E">
              <w:rPr>
                <w:rFonts w:asciiTheme="minorHAnsi" w:hAnsiTheme="minorHAnsi" w:cs="Arial"/>
                <w:color w:val="000000"/>
                <w:sz w:val="20"/>
                <w:szCs w:val="20"/>
              </w:rPr>
              <w:t xml:space="preserve">ed. rev., </w:t>
            </w:r>
            <w:proofErr w:type="spellStart"/>
            <w:r w:rsidRPr="008E529E">
              <w:rPr>
                <w:rFonts w:asciiTheme="minorHAnsi" w:hAnsiTheme="minorHAnsi" w:cs="Arial"/>
                <w:color w:val="000000"/>
                <w:sz w:val="20"/>
                <w:szCs w:val="20"/>
              </w:rPr>
              <w:t>ampl</w:t>
            </w:r>
            <w:proofErr w:type="spellEnd"/>
            <w:r w:rsidRPr="008E529E">
              <w:rPr>
                <w:rFonts w:asciiTheme="minorHAnsi" w:hAnsiTheme="minorHAnsi" w:cs="Arial"/>
                <w:color w:val="000000"/>
                <w:sz w:val="20"/>
                <w:szCs w:val="20"/>
              </w:rPr>
              <w:t>.</w:t>
            </w:r>
            <w:r>
              <w:rPr>
                <w:rFonts w:asciiTheme="minorHAnsi" w:hAnsiTheme="minorHAnsi" w:cs="Arial"/>
                <w:color w:val="000000"/>
                <w:sz w:val="20"/>
                <w:szCs w:val="20"/>
              </w:rPr>
              <w:t xml:space="preserve"> </w:t>
            </w:r>
            <w:proofErr w:type="gramStart"/>
            <w:r w:rsidRPr="008E529E">
              <w:rPr>
                <w:rFonts w:asciiTheme="minorHAnsi" w:hAnsiTheme="minorHAnsi" w:cs="Arial"/>
                <w:color w:val="000000"/>
                <w:sz w:val="20"/>
                <w:szCs w:val="20"/>
              </w:rPr>
              <w:t>e</w:t>
            </w:r>
            <w:proofErr w:type="gramEnd"/>
            <w:r w:rsidRPr="008E529E">
              <w:rPr>
                <w:rFonts w:asciiTheme="minorHAnsi" w:hAnsiTheme="minorHAnsi" w:cs="Arial"/>
                <w:color w:val="000000"/>
                <w:sz w:val="20"/>
                <w:szCs w:val="20"/>
              </w:rPr>
              <w:t xml:space="preserve"> atual. Rio de Janeiro, RJ: GVC, 2009. </w:t>
            </w:r>
            <w:proofErr w:type="gramStart"/>
            <w:r w:rsidRPr="008E529E">
              <w:rPr>
                <w:rFonts w:asciiTheme="minorHAnsi" w:hAnsiTheme="minorHAnsi" w:cs="Arial"/>
                <w:color w:val="000000"/>
                <w:sz w:val="20"/>
                <w:szCs w:val="20"/>
              </w:rPr>
              <w:t>2</w:t>
            </w:r>
            <w:proofErr w:type="gramEnd"/>
            <w:r w:rsidRPr="008E529E">
              <w:rPr>
                <w:rFonts w:asciiTheme="minorHAnsi" w:hAnsiTheme="minorHAnsi" w:cs="Arial"/>
                <w:color w:val="000000"/>
                <w:sz w:val="20"/>
                <w:szCs w:val="20"/>
              </w:rPr>
              <w:t xml:space="preserve"> v.</w:t>
            </w:r>
          </w:p>
          <w:p w:rsidR="002C51B1" w:rsidRPr="00696AE6" w:rsidRDefault="002C51B1" w:rsidP="008E529E">
            <w:pPr>
              <w:spacing w:before="0" w:after="60"/>
              <w:jc w:val="both"/>
              <w:rPr>
                <w:rFonts w:asciiTheme="minorHAnsi" w:eastAsia="Times New Roman" w:hAnsiTheme="minorHAnsi" w:cs="Arial"/>
                <w:color w:val="000000"/>
                <w:sz w:val="20"/>
                <w:szCs w:val="20"/>
                <w:highlight w:val="yellow"/>
              </w:rPr>
            </w:pPr>
            <w:r w:rsidRPr="008E529E">
              <w:rPr>
                <w:rFonts w:asciiTheme="minorHAnsi" w:eastAsia="Times New Roman" w:hAnsiTheme="minorHAnsi" w:cs="Arial"/>
                <w:color w:val="000000"/>
                <w:sz w:val="20"/>
                <w:szCs w:val="20"/>
              </w:rPr>
              <w:t xml:space="preserve">BREVIGLIERO, </w:t>
            </w:r>
            <w:proofErr w:type="spellStart"/>
            <w:r w:rsidRPr="008E529E">
              <w:rPr>
                <w:rFonts w:asciiTheme="minorHAnsi" w:eastAsia="Times New Roman" w:hAnsiTheme="minorHAnsi" w:cs="Arial"/>
                <w:color w:val="000000"/>
                <w:sz w:val="20"/>
                <w:szCs w:val="20"/>
              </w:rPr>
              <w:t>Ezio</w:t>
            </w:r>
            <w:proofErr w:type="spellEnd"/>
            <w:r w:rsidRPr="008E529E">
              <w:rPr>
                <w:rFonts w:asciiTheme="minorHAnsi" w:eastAsia="Times New Roman" w:hAnsiTheme="minorHAnsi" w:cs="Arial"/>
                <w:color w:val="000000"/>
                <w:sz w:val="20"/>
                <w:szCs w:val="20"/>
              </w:rPr>
              <w:t xml:space="preserve">; POSSEBON, José; SPINELLI, Robson. Higiene ocupacional: agentes biológicos, químicos e </w:t>
            </w:r>
            <w:proofErr w:type="gramStart"/>
            <w:r w:rsidRPr="008E529E">
              <w:rPr>
                <w:rFonts w:asciiTheme="minorHAnsi" w:eastAsia="Times New Roman" w:hAnsiTheme="minorHAnsi" w:cs="Arial"/>
                <w:color w:val="000000"/>
                <w:sz w:val="20"/>
                <w:szCs w:val="20"/>
              </w:rPr>
              <w:t>físicos .</w:t>
            </w:r>
            <w:proofErr w:type="gramEnd"/>
            <w:r w:rsidRPr="008E529E">
              <w:rPr>
                <w:rFonts w:asciiTheme="minorHAnsi" w:eastAsia="Times New Roman" w:hAnsiTheme="minorHAnsi" w:cs="Arial"/>
                <w:color w:val="000000"/>
                <w:sz w:val="20"/>
                <w:szCs w:val="20"/>
              </w:rPr>
              <w:t xml:space="preserve"> 6. </w:t>
            </w:r>
            <w:proofErr w:type="gramStart"/>
            <w:r w:rsidRPr="008E529E">
              <w:rPr>
                <w:rFonts w:asciiTheme="minorHAnsi" w:eastAsia="Times New Roman" w:hAnsiTheme="minorHAnsi" w:cs="Arial"/>
                <w:color w:val="000000"/>
                <w:sz w:val="20"/>
                <w:szCs w:val="20"/>
              </w:rPr>
              <w:t>ed.</w:t>
            </w:r>
            <w:proofErr w:type="gramEnd"/>
            <w:r w:rsidRPr="008E529E">
              <w:rPr>
                <w:rFonts w:asciiTheme="minorHAnsi" w:eastAsia="Times New Roman" w:hAnsiTheme="minorHAnsi" w:cs="Arial"/>
                <w:color w:val="000000"/>
                <w:sz w:val="20"/>
                <w:szCs w:val="20"/>
              </w:rPr>
              <w:t xml:space="preserve"> São Paulo: SENAC,</w:t>
            </w:r>
            <w:r>
              <w:rPr>
                <w:rFonts w:asciiTheme="minorHAnsi" w:eastAsia="Times New Roman" w:hAnsiTheme="minorHAnsi" w:cs="Arial"/>
                <w:color w:val="000000"/>
                <w:sz w:val="20"/>
                <w:szCs w:val="20"/>
              </w:rPr>
              <w:t xml:space="preserve"> </w:t>
            </w:r>
            <w:r w:rsidRPr="008E529E">
              <w:rPr>
                <w:rFonts w:asciiTheme="minorHAnsi" w:eastAsia="Times New Roman" w:hAnsiTheme="minorHAnsi" w:cs="Arial"/>
                <w:color w:val="000000"/>
                <w:sz w:val="20"/>
                <w:szCs w:val="20"/>
              </w:rPr>
              <w:t>2011.</w:t>
            </w:r>
          </w:p>
          <w:p w:rsidR="002C51B1" w:rsidRDefault="002C51B1" w:rsidP="008E529E">
            <w:pPr>
              <w:spacing w:before="0" w:after="60"/>
              <w:jc w:val="both"/>
              <w:rPr>
                <w:rFonts w:asciiTheme="minorHAnsi" w:hAnsiTheme="minorHAnsi" w:cs="Arial"/>
                <w:color w:val="000000"/>
                <w:sz w:val="20"/>
                <w:szCs w:val="20"/>
              </w:rPr>
            </w:pPr>
            <w:r w:rsidRPr="00696AE6">
              <w:rPr>
                <w:rFonts w:asciiTheme="minorHAnsi" w:hAnsiTheme="minorHAnsi" w:cs="Arial"/>
                <w:color w:val="000000"/>
                <w:sz w:val="20"/>
                <w:szCs w:val="20"/>
              </w:rPr>
              <w:lastRenderedPageBreak/>
              <w:t>ROSSI, Ana Maria; PERREWÉ, Pamela L; SAUTER, Steven L. (</w:t>
            </w:r>
            <w:proofErr w:type="spellStart"/>
            <w:r w:rsidRPr="00696AE6">
              <w:rPr>
                <w:rFonts w:asciiTheme="minorHAnsi" w:hAnsiTheme="minorHAnsi" w:cs="Arial"/>
                <w:color w:val="000000"/>
                <w:sz w:val="20"/>
                <w:szCs w:val="20"/>
              </w:rPr>
              <w:t>Org</w:t>
            </w:r>
            <w:proofErr w:type="spellEnd"/>
            <w:r w:rsidRPr="00696AE6">
              <w:rPr>
                <w:rFonts w:asciiTheme="minorHAnsi" w:hAnsiTheme="minorHAnsi" w:cs="Arial"/>
                <w:color w:val="000000"/>
                <w:sz w:val="20"/>
                <w:szCs w:val="20"/>
              </w:rPr>
              <w:t xml:space="preserve">). </w:t>
            </w:r>
            <w:r w:rsidRPr="00696AE6">
              <w:rPr>
                <w:rFonts w:asciiTheme="minorHAnsi" w:hAnsiTheme="minorHAnsi" w:cs="Arial"/>
                <w:b/>
                <w:color w:val="000000"/>
                <w:sz w:val="20"/>
                <w:szCs w:val="20"/>
              </w:rPr>
              <w:t>Stress e qualidade de vida no trabalho</w:t>
            </w:r>
            <w:r w:rsidRPr="00696AE6">
              <w:rPr>
                <w:rFonts w:asciiTheme="minorHAnsi" w:hAnsiTheme="minorHAnsi" w:cs="Arial"/>
                <w:color w:val="000000"/>
                <w:sz w:val="20"/>
                <w:szCs w:val="20"/>
              </w:rPr>
              <w:t xml:space="preserve">: stress social, enfrentamento e prevenção. São Paulo: Atlas, 2011. 230 p. </w:t>
            </w:r>
          </w:p>
          <w:p w:rsidR="002C51B1" w:rsidRPr="008E529E" w:rsidRDefault="002C51B1" w:rsidP="0006038F">
            <w:pPr>
              <w:spacing w:before="0" w:after="60"/>
              <w:jc w:val="both"/>
              <w:rPr>
                <w:rFonts w:asciiTheme="minorHAnsi" w:hAnsiTheme="minorHAnsi" w:cs="Arial"/>
                <w:sz w:val="20"/>
                <w:szCs w:val="20"/>
              </w:rPr>
            </w:pPr>
            <w:r w:rsidRPr="008E529E">
              <w:rPr>
                <w:rFonts w:asciiTheme="minorHAnsi" w:hAnsiTheme="minorHAnsi" w:cs="Arial"/>
                <w:sz w:val="20"/>
                <w:szCs w:val="20"/>
              </w:rPr>
              <w:t xml:space="preserve">SALIBA, </w:t>
            </w:r>
            <w:proofErr w:type="spellStart"/>
            <w:r w:rsidRPr="008E529E">
              <w:rPr>
                <w:rFonts w:asciiTheme="minorHAnsi" w:hAnsiTheme="minorHAnsi" w:cs="Arial"/>
                <w:sz w:val="20"/>
                <w:szCs w:val="20"/>
              </w:rPr>
              <w:t>Tuffi</w:t>
            </w:r>
            <w:proofErr w:type="spellEnd"/>
            <w:r w:rsidRPr="008E529E">
              <w:rPr>
                <w:rFonts w:asciiTheme="minorHAnsi" w:hAnsiTheme="minorHAnsi" w:cs="Arial"/>
                <w:sz w:val="20"/>
                <w:szCs w:val="20"/>
              </w:rPr>
              <w:t xml:space="preserve"> Messias. </w:t>
            </w:r>
            <w:r w:rsidRPr="008E529E">
              <w:rPr>
                <w:rFonts w:asciiTheme="minorHAnsi" w:hAnsiTheme="minorHAnsi" w:cs="Arial"/>
                <w:b/>
                <w:sz w:val="20"/>
                <w:szCs w:val="20"/>
              </w:rPr>
              <w:t>Manual prático de higiene ocupacional e PPRA</w:t>
            </w:r>
            <w:r w:rsidRPr="008E529E">
              <w:rPr>
                <w:rFonts w:asciiTheme="minorHAnsi" w:hAnsiTheme="minorHAnsi" w:cs="Arial"/>
                <w:sz w:val="20"/>
                <w:szCs w:val="20"/>
              </w:rPr>
              <w:t xml:space="preserve">: avaliação e controle dos riscos </w:t>
            </w:r>
            <w:proofErr w:type="gramStart"/>
            <w:r w:rsidRPr="008E529E">
              <w:rPr>
                <w:rFonts w:asciiTheme="minorHAnsi" w:hAnsiTheme="minorHAnsi" w:cs="Arial"/>
                <w:sz w:val="20"/>
                <w:szCs w:val="20"/>
              </w:rPr>
              <w:t>ambientais .</w:t>
            </w:r>
            <w:proofErr w:type="gramEnd"/>
            <w:r w:rsidRPr="008E529E">
              <w:rPr>
                <w:rFonts w:asciiTheme="minorHAnsi" w:hAnsiTheme="minorHAnsi" w:cs="Arial"/>
                <w:sz w:val="20"/>
                <w:szCs w:val="20"/>
              </w:rPr>
              <w:t xml:space="preserve"> 3. </w:t>
            </w:r>
            <w:proofErr w:type="gramStart"/>
            <w:r w:rsidRPr="008E529E">
              <w:rPr>
                <w:rFonts w:asciiTheme="minorHAnsi" w:hAnsiTheme="minorHAnsi" w:cs="Arial"/>
                <w:sz w:val="20"/>
                <w:szCs w:val="20"/>
              </w:rPr>
              <w:t>ed.</w:t>
            </w:r>
            <w:proofErr w:type="gramEnd"/>
            <w:r w:rsidRPr="008E529E">
              <w:rPr>
                <w:rFonts w:asciiTheme="minorHAnsi" w:hAnsiTheme="minorHAnsi" w:cs="Arial"/>
                <w:sz w:val="20"/>
                <w:szCs w:val="20"/>
              </w:rPr>
              <w:t xml:space="preserve"> São Paulo: </w:t>
            </w:r>
            <w:proofErr w:type="spellStart"/>
            <w:r w:rsidRPr="008E529E">
              <w:rPr>
                <w:rFonts w:asciiTheme="minorHAnsi" w:hAnsiTheme="minorHAnsi" w:cs="Arial"/>
                <w:sz w:val="20"/>
                <w:szCs w:val="20"/>
              </w:rPr>
              <w:t>LTr</w:t>
            </w:r>
            <w:proofErr w:type="spellEnd"/>
            <w:r w:rsidRPr="008E529E">
              <w:rPr>
                <w:rFonts w:asciiTheme="minorHAnsi" w:hAnsiTheme="minorHAnsi" w:cs="Arial"/>
                <w:sz w:val="20"/>
                <w:szCs w:val="20"/>
              </w:rPr>
              <w:t>, 2011.</w:t>
            </w:r>
          </w:p>
          <w:p w:rsidR="008E529E" w:rsidRPr="00696AE6" w:rsidRDefault="002C51B1" w:rsidP="008E529E">
            <w:pPr>
              <w:spacing w:before="0" w:after="60"/>
              <w:jc w:val="both"/>
              <w:rPr>
                <w:rFonts w:asciiTheme="minorHAnsi" w:eastAsia="Times New Roman" w:hAnsiTheme="minorHAnsi" w:cs="Arial"/>
                <w:color w:val="000000"/>
                <w:sz w:val="20"/>
                <w:szCs w:val="20"/>
                <w:highlight w:val="yellow"/>
              </w:rPr>
            </w:pPr>
            <w:r w:rsidRPr="008E529E">
              <w:rPr>
                <w:rFonts w:asciiTheme="minorHAnsi" w:hAnsiTheme="minorHAnsi" w:cs="Arial"/>
                <w:color w:val="000000"/>
                <w:sz w:val="20"/>
                <w:szCs w:val="20"/>
              </w:rPr>
              <w:t xml:space="preserve">SANT'ANNA, Anderson de Souza; KILIMNIK, Zélia Miranda. </w:t>
            </w:r>
            <w:r w:rsidRPr="008E529E">
              <w:rPr>
                <w:rFonts w:asciiTheme="minorHAnsi" w:hAnsiTheme="minorHAnsi" w:cs="Arial"/>
                <w:b/>
                <w:color w:val="000000"/>
                <w:sz w:val="20"/>
                <w:szCs w:val="20"/>
              </w:rPr>
              <w:t>Qualidade de vida no trabalho</w:t>
            </w:r>
            <w:r w:rsidRPr="008E529E">
              <w:rPr>
                <w:rFonts w:asciiTheme="minorHAnsi" w:hAnsiTheme="minorHAnsi" w:cs="Arial"/>
                <w:color w:val="000000"/>
                <w:sz w:val="20"/>
                <w:szCs w:val="20"/>
              </w:rPr>
              <w:t xml:space="preserve">: abordagens e fundamentos. </w:t>
            </w:r>
            <w:proofErr w:type="gramStart"/>
            <w:r w:rsidRPr="008E529E">
              <w:rPr>
                <w:rFonts w:asciiTheme="minorHAnsi" w:hAnsiTheme="minorHAnsi" w:cs="Arial"/>
                <w:color w:val="000000"/>
                <w:sz w:val="20"/>
                <w:szCs w:val="20"/>
              </w:rPr>
              <w:t>5</w:t>
            </w:r>
            <w:proofErr w:type="gramEnd"/>
            <w:r w:rsidRPr="008E529E">
              <w:rPr>
                <w:rFonts w:asciiTheme="minorHAnsi" w:hAnsiTheme="minorHAnsi" w:cs="Arial"/>
                <w:color w:val="000000"/>
                <w:sz w:val="20"/>
                <w:szCs w:val="20"/>
              </w:rPr>
              <w:t xml:space="preserve"> ed. Rio de Janeiro</w:t>
            </w:r>
            <w:r>
              <w:rPr>
                <w:rFonts w:asciiTheme="minorHAnsi" w:hAnsiTheme="minorHAnsi" w:cs="Arial"/>
                <w:color w:val="000000"/>
                <w:sz w:val="20"/>
                <w:szCs w:val="20"/>
              </w:rPr>
              <w:t xml:space="preserve"> </w:t>
            </w:r>
            <w:r w:rsidRPr="008E529E">
              <w:rPr>
                <w:rFonts w:asciiTheme="minorHAnsi" w:hAnsiTheme="minorHAnsi" w:cs="Arial"/>
                <w:color w:val="000000"/>
                <w:sz w:val="20"/>
                <w:szCs w:val="20"/>
              </w:rPr>
              <w:t>:</w:t>
            </w:r>
            <w:r>
              <w:rPr>
                <w:rFonts w:asciiTheme="minorHAnsi" w:hAnsiTheme="minorHAnsi" w:cs="Arial"/>
                <w:color w:val="000000"/>
                <w:sz w:val="20"/>
                <w:szCs w:val="20"/>
              </w:rPr>
              <w:t xml:space="preserve"> </w:t>
            </w:r>
            <w:r w:rsidRPr="008E529E">
              <w:rPr>
                <w:rFonts w:asciiTheme="minorHAnsi" w:hAnsiTheme="minorHAnsi" w:cs="Arial"/>
                <w:color w:val="000000"/>
                <w:sz w:val="20"/>
                <w:szCs w:val="20"/>
              </w:rPr>
              <w:t>Campus, 2011.</w:t>
            </w:r>
          </w:p>
        </w:tc>
      </w:tr>
    </w:tbl>
    <w:p w:rsidR="00696AE6" w:rsidRPr="00696AE6" w:rsidRDefault="00696AE6" w:rsidP="00696AE6">
      <w:pPr>
        <w:rPr>
          <w:rFonts w:asciiTheme="minorHAnsi" w:hAnsiTheme="minorHAnsi" w:cs="Arial"/>
          <w:sz w:val="20"/>
          <w:szCs w:val="20"/>
          <w:lang w:eastAsia="x-none"/>
        </w:rPr>
      </w:pPr>
    </w:p>
    <w:p w:rsidR="00696AE6" w:rsidRPr="00696AE6" w:rsidRDefault="00696AE6" w:rsidP="00696AE6">
      <w:pPr>
        <w:spacing w:after="0"/>
        <w:rPr>
          <w:rFonts w:asciiTheme="minorHAnsi" w:hAnsiTheme="minorHAnsi" w:cs="Arial"/>
          <w:sz w:val="20"/>
          <w:szCs w:val="20"/>
          <w:lang w:eastAsia="x-none"/>
        </w:rPr>
      </w:pPr>
      <w:r w:rsidRPr="00696AE6">
        <w:rPr>
          <w:rFonts w:asciiTheme="minorHAnsi" w:hAnsiTheme="minorHAnsi" w:cs="Arial"/>
          <w:sz w:val="20"/>
          <w:szCs w:val="20"/>
          <w:lang w:eastAsia="x-none"/>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90"/>
        <w:gridCol w:w="71"/>
        <w:gridCol w:w="2669"/>
        <w:gridCol w:w="2410"/>
      </w:tblGrid>
      <w:tr w:rsidR="00696AE6" w:rsidRPr="00696AE6" w:rsidTr="007160AF">
        <w:tc>
          <w:tcPr>
            <w:tcW w:w="7230" w:type="dxa"/>
            <w:gridSpan w:val="3"/>
            <w:shd w:val="clear" w:color="auto" w:fill="D9D9D9"/>
          </w:tcPr>
          <w:p w:rsidR="00696AE6" w:rsidRPr="00696AE6" w:rsidRDefault="00696AE6" w:rsidP="003A620B">
            <w:pPr>
              <w:spacing w:before="0" w:after="60"/>
              <w:jc w:val="both"/>
              <w:rPr>
                <w:rFonts w:asciiTheme="minorHAnsi" w:hAnsiTheme="minorHAnsi" w:cs="Arial"/>
                <w:sz w:val="20"/>
                <w:szCs w:val="20"/>
                <w:lang w:eastAsia="x-none"/>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3A620B" w:rsidP="003A620B">
            <w:pPr>
              <w:spacing w:before="0" w:after="60"/>
              <w:jc w:val="both"/>
              <w:rPr>
                <w:rFonts w:asciiTheme="minorHAnsi" w:eastAsia="Times New Roman" w:hAnsiTheme="minorHAnsi" w:cs="Arial"/>
                <w:b/>
                <w:color w:val="000000"/>
                <w:sz w:val="20"/>
                <w:szCs w:val="20"/>
              </w:rPr>
            </w:pPr>
            <w:r>
              <w:rPr>
                <w:rFonts w:asciiTheme="minorHAnsi" w:eastAsia="Times New Roman" w:hAnsiTheme="minorHAnsi" w:cs="Arial"/>
                <w:b/>
                <w:color w:val="000000"/>
                <w:sz w:val="20"/>
                <w:szCs w:val="20"/>
              </w:rPr>
              <w:t xml:space="preserve">Carga Horária </w:t>
            </w:r>
          </w:p>
        </w:tc>
      </w:tr>
      <w:tr w:rsidR="00696AE6" w:rsidRPr="00696AE6" w:rsidTr="007160AF">
        <w:tc>
          <w:tcPr>
            <w:tcW w:w="7230" w:type="dxa"/>
            <w:gridSpan w:val="3"/>
          </w:tcPr>
          <w:p w:rsidR="00696AE6" w:rsidRPr="00696AE6" w:rsidRDefault="00696AE6" w:rsidP="003A620B">
            <w:pPr>
              <w:spacing w:before="0" w:after="60"/>
              <w:jc w:val="both"/>
              <w:rPr>
                <w:rFonts w:asciiTheme="minorHAnsi" w:eastAsia="Times New Roman" w:hAnsiTheme="minorHAnsi" w:cs="Arial"/>
                <w:color w:val="000000"/>
                <w:sz w:val="20"/>
                <w:szCs w:val="20"/>
              </w:rPr>
            </w:pPr>
            <w:r w:rsidRPr="00696AE6">
              <w:rPr>
                <w:rFonts w:asciiTheme="minorHAnsi" w:hAnsiTheme="minorHAnsi" w:cs="Arial"/>
                <w:sz w:val="20"/>
                <w:szCs w:val="20"/>
                <w:lang w:eastAsia="x-none"/>
              </w:rPr>
              <w:br w:type="page"/>
            </w:r>
            <w:r w:rsidRPr="00696AE6">
              <w:rPr>
                <w:rFonts w:asciiTheme="minorHAnsi" w:eastAsia="Times New Roman" w:hAnsiTheme="minorHAnsi" w:cs="Arial"/>
                <w:color w:val="000000"/>
                <w:sz w:val="20"/>
                <w:szCs w:val="20"/>
              </w:rPr>
              <w:t xml:space="preserve">Negociação e Processo Decisório </w:t>
            </w:r>
          </w:p>
        </w:tc>
        <w:tc>
          <w:tcPr>
            <w:tcW w:w="2410" w:type="dxa"/>
          </w:tcPr>
          <w:p w:rsidR="00696AE6" w:rsidRPr="00696AE6" w:rsidRDefault="00696AE6" w:rsidP="003A620B">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30 horas</w:t>
            </w:r>
          </w:p>
        </w:tc>
      </w:tr>
      <w:tr w:rsidR="00696AE6" w:rsidRPr="00696AE6" w:rsidTr="007160AF">
        <w:trPr>
          <w:cantSplit/>
        </w:trPr>
        <w:tc>
          <w:tcPr>
            <w:tcW w:w="9640" w:type="dxa"/>
            <w:gridSpan w:val="4"/>
            <w:shd w:val="clear" w:color="auto" w:fill="D9D9D9"/>
          </w:tcPr>
          <w:p w:rsidR="00696AE6" w:rsidRPr="00696AE6" w:rsidRDefault="00696AE6" w:rsidP="003A620B">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Curso Superior de Tecnologia em Logística</w:t>
            </w:r>
          </w:p>
        </w:tc>
      </w:tr>
      <w:tr w:rsidR="00696AE6" w:rsidRPr="00696AE6" w:rsidTr="007160AF">
        <w:tc>
          <w:tcPr>
            <w:tcW w:w="4561" w:type="dxa"/>
            <w:gridSpan w:val="2"/>
          </w:tcPr>
          <w:p w:rsidR="00696AE6" w:rsidRPr="00696AE6" w:rsidRDefault="00696AE6" w:rsidP="003A620B">
            <w:pPr>
              <w:spacing w:before="0" w:after="60"/>
              <w:jc w:val="both"/>
              <w:rPr>
                <w:rFonts w:asciiTheme="minorHAnsi" w:eastAsia="Times New Roman" w:hAnsiTheme="minorHAnsi" w:cs="Arial"/>
                <w:sz w:val="20"/>
                <w:szCs w:val="20"/>
              </w:rPr>
            </w:pPr>
            <w:r w:rsidRPr="00696AE6">
              <w:rPr>
                <w:rFonts w:asciiTheme="minorHAnsi" w:eastAsia="Times New Roman" w:hAnsiTheme="minorHAnsi" w:cs="Arial"/>
                <w:b/>
                <w:sz w:val="20"/>
                <w:szCs w:val="20"/>
              </w:rPr>
              <w:t xml:space="preserve">Unidade de Competência: </w:t>
            </w:r>
            <w:r w:rsidRPr="00696AE6">
              <w:rPr>
                <w:rFonts w:asciiTheme="minorHAnsi" w:hAnsiTheme="minorHAnsi" w:cs="Arial"/>
                <w:sz w:val="20"/>
                <w:szCs w:val="20"/>
              </w:rPr>
              <w:t>UC4</w:t>
            </w:r>
          </w:p>
        </w:tc>
        <w:tc>
          <w:tcPr>
            <w:tcW w:w="5079" w:type="dxa"/>
            <w:gridSpan w:val="2"/>
            <w:vAlign w:val="center"/>
          </w:tcPr>
          <w:p w:rsidR="00696AE6" w:rsidRPr="003A620B" w:rsidRDefault="00696AE6" w:rsidP="003A620B">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b/>
                <w:sz w:val="20"/>
                <w:szCs w:val="20"/>
              </w:rPr>
              <w:t xml:space="preserve">Módulo: </w:t>
            </w:r>
            <w:r w:rsidR="003A620B">
              <w:rPr>
                <w:rFonts w:asciiTheme="minorHAnsi" w:eastAsia="Times New Roman" w:hAnsiTheme="minorHAnsi" w:cs="Arial"/>
                <w:color w:val="000000"/>
                <w:sz w:val="20"/>
                <w:szCs w:val="20"/>
              </w:rPr>
              <w:t>Específico IV</w:t>
            </w:r>
          </w:p>
        </w:tc>
      </w:tr>
      <w:tr w:rsidR="00696AE6" w:rsidRPr="00696AE6" w:rsidTr="007160AF">
        <w:trPr>
          <w:cantSplit/>
          <w:trHeight w:val="59"/>
        </w:trPr>
        <w:tc>
          <w:tcPr>
            <w:tcW w:w="9640" w:type="dxa"/>
            <w:gridSpan w:val="4"/>
          </w:tcPr>
          <w:p w:rsidR="00696AE6" w:rsidRPr="00696AE6" w:rsidRDefault="00696AE6" w:rsidP="003A620B">
            <w:pPr>
              <w:spacing w:before="0" w:after="60"/>
              <w:jc w:val="center"/>
              <w:rPr>
                <w:rFonts w:asciiTheme="minorHAnsi" w:eastAsia="Times New Roman" w:hAnsiTheme="minorHAnsi" w:cs="Arial"/>
                <w:b/>
                <w:sz w:val="20"/>
                <w:szCs w:val="20"/>
              </w:rPr>
            </w:pPr>
            <w:r w:rsidRPr="00696AE6">
              <w:rPr>
                <w:rFonts w:asciiTheme="minorHAnsi" w:eastAsia="Times New Roman" w:hAnsiTheme="minorHAnsi" w:cs="Arial"/>
                <w:b/>
                <w:sz w:val="20"/>
                <w:szCs w:val="20"/>
              </w:rPr>
              <w:t>Objetivo Pedagógico</w:t>
            </w:r>
          </w:p>
        </w:tc>
      </w:tr>
      <w:tr w:rsidR="00696AE6" w:rsidRPr="00696AE6" w:rsidTr="007160AF">
        <w:trPr>
          <w:cantSplit/>
          <w:trHeight w:val="59"/>
        </w:trPr>
        <w:tc>
          <w:tcPr>
            <w:tcW w:w="9640" w:type="dxa"/>
            <w:gridSpan w:val="4"/>
          </w:tcPr>
          <w:p w:rsidR="00696AE6" w:rsidRPr="00696AE6" w:rsidRDefault="00A26E40" w:rsidP="003A620B">
            <w:pPr>
              <w:spacing w:before="0" w:after="60"/>
              <w:jc w:val="both"/>
              <w:rPr>
                <w:rFonts w:asciiTheme="minorHAnsi" w:eastAsia="Times New Roman" w:hAnsiTheme="minorHAnsi" w:cs="Arial"/>
                <w:sz w:val="20"/>
                <w:szCs w:val="20"/>
              </w:rPr>
            </w:pPr>
            <w:r w:rsidRPr="00A26E40">
              <w:rPr>
                <w:rFonts w:asciiTheme="minorHAnsi" w:hAnsiTheme="minorHAnsi" w:cs="Arial"/>
                <w:sz w:val="20"/>
                <w:szCs w:val="20"/>
              </w:rPr>
              <w:t xml:space="preserve">Desenvolver capacidades técnicas e tecnológicas, relativos à </w:t>
            </w:r>
            <w:r w:rsidRPr="00A26E40">
              <w:rPr>
                <w:rFonts w:asciiTheme="minorHAnsi" w:hAnsiTheme="minorHAnsi" w:cs="Arial"/>
                <w:b/>
                <w:sz w:val="20"/>
                <w:szCs w:val="20"/>
              </w:rPr>
              <w:t>Negociação e Processo Decisório</w:t>
            </w:r>
            <w:r w:rsidRPr="00A26E40">
              <w:rPr>
                <w:rFonts w:asciiTheme="minorHAnsi" w:hAnsiTheme="minorHAnsi" w:cs="Arial"/>
                <w:sz w:val="20"/>
                <w:szCs w:val="20"/>
              </w:rPr>
              <w:t>, bem como, capacidades sociais, organizativas e metodológicas adequadas a diferentes situações profissionais.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3A620B">
            <w:pPr>
              <w:spacing w:before="0" w:after="60"/>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Fundamentos Técnicos Científicos</w:t>
            </w:r>
          </w:p>
        </w:tc>
        <w:tc>
          <w:tcPr>
            <w:tcW w:w="5150" w:type="dxa"/>
            <w:gridSpan w:val="3"/>
            <w:shd w:val="clear" w:color="auto" w:fill="auto"/>
          </w:tcPr>
          <w:p w:rsidR="00696AE6" w:rsidRPr="00696AE6" w:rsidRDefault="00696AE6" w:rsidP="007160AF">
            <w:pPr>
              <w:spacing w:after="0" w:line="280" w:lineRule="atLeast"/>
              <w:jc w:val="center"/>
              <w:rPr>
                <w:rFonts w:asciiTheme="minorHAnsi" w:eastAsia="Times New Roman" w:hAnsiTheme="minorHAnsi" w:cs="Arial"/>
                <w:sz w:val="20"/>
                <w:szCs w:val="20"/>
              </w:rPr>
            </w:pPr>
            <w:r w:rsidRPr="00696AE6">
              <w:rPr>
                <w:rFonts w:asciiTheme="minorHAnsi" w:eastAsia="Times New Roman"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0" w:type="dxa"/>
            <w:shd w:val="clear" w:color="auto" w:fill="auto"/>
          </w:tcPr>
          <w:p w:rsidR="00696AE6" w:rsidRPr="00696AE6" w:rsidRDefault="00696AE6" w:rsidP="00B92D25">
            <w:pPr>
              <w:numPr>
                <w:ilvl w:val="0"/>
                <w:numId w:val="146"/>
              </w:numPr>
              <w:autoSpaceDE w:val="0"/>
              <w:autoSpaceDN w:val="0"/>
              <w:adjustRightInd w:val="0"/>
              <w:spacing w:before="0" w:after="0" w:line="280" w:lineRule="atLeast"/>
              <w:ind w:left="426"/>
              <w:contextualSpacing/>
              <w:jc w:val="both"/>
              <w:rPr>
                <w:rFonts w:asciiTheme="minorHAnsi" w:hAnsiTheme="minorHAnsi" w:cs="Arial"/>
                <w:color w:val="000000"/>
                <w:sz w:val="20"/>
                <w:szCs w:val="20"/>
              </w:rPr>
            </w:pPr>
            <w:r w:rsidRPr="00696AE6">
              <w:rPr>
                <w:rFonts w:asciiTheme="minorHAnsi" w:hAnsiTheme="minorHAnsi" w:cs="Arial"/>
                <w:color w:val="000000"/>
                <w:sz w:val="20"/>
                <w:szCs w:val="20"/>
              </w:rPr>
              <w:t>Aplicar ferramentas de negociação;</w:t>
            </w:r>
          </w:p>
          <w:p w:rsidR="00696AE6" w:rsidRPr="00696AE6" w:rsidRDefault="00696AE6" w:rsidP="00B92D25">
            <w:pPr>
              <w:numPr>
                <w:ilvl w:val="0"/>
                <w:numId w:val="146"/>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Identificar problemas na negociação.</w:t>
            </w:r>
          </w:p>
          <w:p w:rsidR="00696AE6" w:rsidRPr="00696AE6" w:rsidRDefault="00696AE6" w:rsidP="00B92D25">
            <w:pPr>
              <w:numPr>
                <w:ilvl w:val="0"/>
                <w:numId w:val="146"/>
              </w:numPr>
              <w:spacing w:before="0" w:after="0" w:line="280" w:lineRule="atLeast"/>
              <w:ind w:left="426"/>
              <w:contextualSpacing/>
              <w:jc w:val="both"/>
              <w:rPr>
                <w:rFonts w:asciiTheme="minorHAnsi" w:hAnsiTheme="minorHAnsi" w:cs="Arial"/>
                <w:sz w:val="20"/>
                <w:szCs w:val="20"/>
              </w:rPr>
            </w:pPr>
            <w:r w:rsidRPr="00696AE6">
              <w:rPr>
                <w:rFonts w:asciiTheme="minorHAnsi" w:hAnsiTheme="minorHAnsi" w:cs="Arial"/>
                <w:sz w:val="20"/>
                <w:szCs w:val="20"/>
              </w:rPr>
              <w:t xml:space="preserve">Aplicar tomada de decisão na implantação de novos negócios. </w:t>
            </w:r>
          </w:p>
        </w:tc>
        <w:tc>
          <w:tcPr>
            <w:tcW w:w="5150" w:type="dxa"/>
            <w:gridSpan w:val="3"/>
            <w:vMerge w:val="restart"/>
            <w:shd w:val="clear" w:color="auto" w:fill="auto"/>
          </w:tcPr>
          <w:p w:rsidR="00A26E40" w:rsidRPr="00BF0911" w:rsidRDefault="00696AE6" w:rsidP="00BF0911">
            <w:pPr>
              <w:spacing w:after="0" w:line="280" w:lineRule="atLeast"/>
              <w:jc w:val="both"/>
              <w:rPr>
                <w:rFonts w:asciiTheme="minorHAnsi" w:eastAsia="Times New Roman" w:hAnsiTheme="minorHAnsi" w:cs="Arial"/>
                <w:b/>
                <w:sz w:val="20"/>
                <w:szCs w:val="20"/>
              </w:rPr>
            </w:pPr>
            <w:r w:rsidRPr="00BF0911">
              <w:rPr>
                <w:rFonts w:asciiTheme="minorHAnsi" w:eastAsia="Times New Roman" w:hAnsiTheme="minorHAnsi" w:cs="Arial"/>
                <w:b/>
                <w:sz w:val="20"/>
                <w:szCs w:val="20"/>
              </w:rPr>
              <w:t xml:space="preserve"> </w:t>
            </w:r>
            <w:r w:rsidR="00A26E40" w:rsidRPr="00BF0911">
              <w:rPr>
                <w:rFonts w:asciiTheme="minorHAnsi" w:eastAsia="Times New Roman" w:hAnsiTheme="minorHAnsi" w:cs="Arial"/>
                <w:b/>
                <w:sz w:val="20"/>
                <w:szCs w:val="20"/>
              </w:rPr>
              <w:t xml:space="preserve">Negociação </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rPr>
                <w:rFonts w:asciiTheme="minorHAnsi" w:hAnsiTheme="minorHAnsi" w:cs="Arial"/>
                <w:sz w:val="20"/>
                <w:szCs w:val="20"/>
                <w:lang w:eastAsia="pt-BR"/>
              </w:rPr>
            </w:pPr>
            <w:r w:rsidRPr="00BF0911">
              <w:rPr>
                <w:rFonts w:asciiTheme="minorHAnsi" w:hAnsiTheme="minorHAnsi" w:cs="Arial"/>
                <w:sz w:val="20"/>
                <w:szCs w:val="20"/>
                <w:lang w:eastAsia="pt-BR"/>
              </w:rPr>
              <w:t>Conceitos e elementos básicos de negociação;</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rPr>
                <w:rFonts w:asciiTheme="minorHAnsi" w:hAnsiTheme="minorHAnsi" w:cs="Arial"/>
                <w:sz w:val="20"/>
                <w:szCs w:val="20"/>
                <w:lang w:eastAsia="pt-BR"/>
              </w:rPr>
            </w:pPr>
            <w:r w:rsidRPr="00BF0911">
              <w:rPr>
                <w:rFonts w:asciiTheme="minorHAnsi" w:hAnsiTheme="minorHAnsi" w:cs="Arial"/>
                <w:sz w:val="20"/>
                <w:szCs w:val="20"/>
                <w:lang w:eastAsia="pt-BR"/>
              </w:rPr>
              <w:t>Estilos de Negociação;</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jc w:val="both"/>
              <w:rPr>
                <w:rFonts w:asciiTheme="minorHAnsi" w:hAnsiTheme="minorHAnsi" w:cs="Arial"/>
                <w:sz w:val="20"/>
                <w:szCs w:val="20"/>
                <w:lang w:eastAsia="pt-BR"/>
              </w:rPr>
            </w:pPr>
            <w:r w:rsidRPr="00BF0911">
              <w:rPr>
                <w:rFonts w:asciiTheme="minorHAnsi" w:hAnsiTheme="minorHAnsi" w:cs="Arial"/>
                <w:sz w:val="20"/>
                <w:szCs w:val="20"/>
                <w:lang w:eastAsia="pt-BR"/>
              </w:rPr>
              <w:t>Etapas de negociação: Planejamento, sintonia, identificação de necessidades, apresentação de benefícios, manejo das objeções, fechamento da negociação;</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rPr>
                <w:rFonts w:asciiTheme="minorHAnsi" w:hAnsiTheme="minorHAnsi" w:cs="Arial"/>
                <w:sz w:val="20"/>
                <w:szCs w:val="20"/>
                <w:lang w:eastAsia="pt-BR"/>
              </w:rPr>
            </w:pPr>
            <w:r w:rsidRPr="00BF0911">
              <w:rPr>
                <w:rFonts w:asciiTheme="minorHAnsi" w:hAnsiTheme="minorHAnsi" w:cs="Arial"/>
                <w:sz w:val="20"/>
                <w:szCs w:val="20"/>
                <w:lang w:eastAsia="pt-BR"/>
              </w:rPr>
              <w:t>Técnicas de fechamento na negociação;</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rPr>
                <w:rFonts w:asciiTheme="minorHAnsi" w:hAnsiTheme="minorHAnsi" w:cs="Arial"/>
                <w:sz w:val="20"/>
                <w:szCs w:val="20"/>
                <w:lang w:eastAsia="pt-BR"/>
              </w:rPr>
            </w:pPr>
            <w:r w:rsidRPr="00BF0911">
              <w:rPr>
                <w:rFonts w:asciiTheme="minorHAnsi" w:hAnsiTheme="minorHAnsi" w:cs="Arial"/>
                <w:sz w:val="20"/>
                <w:szCs w:val="20"/>
                <w:lang w:eastAsia="pt-BR"/>
              </w:rPr>
              <w:t>Habilidades essenciais do negociador;</w:t>
            </w:r>
          </w:p>
          <w:p w:rsidR="00A26E40" w:rsidRPr="00BF0911" w:rsidRDefault="00A26E40" w:rsidP="00BF0911">
            <w:pPr>
              <w:pStyle w:val="PargrafodaLista"/>
              <w:numPr>
                <w:ilvl w:val="0"/>
                <w:numId w:val="146"/>
              </w:numPr>
              <w:shd w:val="clear" w:color="auto" w:fill="FFFFFF"/>
              <w:spacing w:beforeAutospacing="1" w:after="100" w:afterAutospacing="1" w:line="240" w:lineRule="auto"/>
              <w:ind w:left="426"/>
              <w:rPr>
                <w:rFonts w:asciiTheme="minorHAnsi" w:hAnsiTheme="minorHAnsi" w:cs="Arial"/>
                <w:sz w:val="20"/>
                <w:szCs w:val="20"/>
                <w:lang w:eastAsia="pt-BR"/>
              </w:rPr>
            </w:pPr>
            <w:r w:rsidRPr="00BF0911">
              <w:rPr>
                <w:rFonts w:asciiTheme="minorHAnsi" w:hAnsiTheme="minorHAnsi" w:cs="Arial"/>
                <w:sz w:val="20"/>
                <w:szCs w:val="20"/>
                <w:lang w:eastAsia="pt-BR"/>
              </w:rPr>
              <w:t xml:space="preserve">Assertividade, Passividade e </w:t>
            </w:r>
            <w:r w:rsidR="001243DF" w:rsidRPr="00BF0911">
              <w:rPr>
                <w:rFonts w:asciiTheme="minorHAnsi" w:hAnsiTheme="minorHAnsi" w:cs="Arial"/>
                <w:sz w:val="20"/>
                <w:szCs w:val="20"/>
                <w:lang w:eastAsia="pt-BR"/>
              </w:rPr>
              <w:t>Agressividade.</w:t>
            </w:r>
          </w:p>
          <w:p w:rsidR="00A26E40" w:rsidRPr="00BF0911" w:rsidRDefault="00A26E40" w:rsidP="00BF0911">
            <w:pPr>
              <w:pStyle w:val="PargrafodaLista"/>
              <w:numPr>
                <w:ilvl w:val="0"/>
                <w:numId w:val="146"/>
              </w:numPr>
              <w:shd w:val="clear" w:color="auto" w:fill="FFFFFF"/>
              <w:autoSpaceDE w:val="0"/>
              <w:autoSpaceDN w:val="0"/>
              <w:adjustRightInd w:val="0"/>
              <w:spacing w:beforeAutospacing="1" w:after="0" w:afterAutospacing="1" w:line="280" w:lineRule="atLeast"/>
              <w:ind w:left="426"/>
              <w:jc w:val="both"/>
              <w:rPr>
                <w:rFonts w:asciiTheme="minorHAnsi" w:hAnsiTheme="minorHAnsi" w:cs="Arial"/>
                <w:sz w:val="20"/>
                <w:szCs w:val="20"/>
                <w:lang w:eastAsia="pt-BR"/>
              </w:rPr>
            </w:pPr>
            <w:r w:rsidRPr="00BF0911">
              <w:rPr>
                <w:rFonts w:asciiTheme="minorHAnsi" w:hAnsiTheme="minorHAnsi" w:cs="Arial"/>
                <w:sz w:val="20"/>
                <w:szCs w:val="20"/>
                <w:lang w:eastAsia="pt-BR"/>
              </w:rPr>
              <w:t>Tipos de resultados na negociação.</w:t>
            </w:r>
          </w:p>
          <w:p w:rsidR="00696AE6" w:rsidRPr="00154FE6" w:rsidRDefault="00A26E40" w:rsidP="00154FE6">
            <w:pPr>
              <w:pStyle w:val="PargrafodaLista"/>
              <w:numPr>
                <w:ilvl w:val="0"/>
                <w:numId w:val="146"/>
              </w:numPr>
              <w:shd w:val="clear" w:color="auto" w:fill="FFFFFF"/>
              <w:autoSpaceDE w:val="0"/>
              <w:autoSpaceDN w:val="0"/>
              <w:adjustRightInd w:val="0"/>
              <w:spacing w:beforeAutospacing="1" w:after="0" w:afterAutospacing="1" w:line="280" w:lineRule="atLeast"/>
              <w:ind w:left="426"/>
              <w:jc w:val="both"/>
              <w:rPr>
                <w:rFonts w:asciiTheme="minorHAnsi" w:hAnsiTheme="minorHAnsi" w:cs="Arial"/>
                <w:sz w:val="20"/>
                <w:szCs w:val="20"/>
                <w:lang w:eastAsia="pt-BR"/>
              </w:rPr>
            </w:pPr>
            <w:r w:rsidRPr="00BF0911">
              <w:rPr>
                <w:rFonts w:asciiTheme="minorHAnsi" w:hAnsiTheme="minorHAnsi" w:cs="Arial"/>
                <w:sz w:val="20"/>
                <w:szCs w:val="20"/>
                <w:lang w:eastAsia="pt-BR"/>
              </w:rPr>
              <w:t>O uso da</w:t>
            </w:r>
            <w:r w:rsidR="00511FA2" w:rsidRPr="00BF0911">
              <w:rPr>
                <w:rFonts w:asciiTheme="minorHAnsi" w:hAnsiTheme="minorHAnsi" w:cs="Arial"/>
                <w:sz w:val="20"/>
                <w:szCs w:val="20"/>
                <w:lang w:eastAsia="pt-BR"/>
              </w:rPr>
              <w:t>s Matrizes</w:t>
            </w:r>
            <w:r w:rsidRPr="00BF0911">
              <w:rPr>
                <w:rFonts w:asciiTheme="minorHAnsi" w:hAnsiTheme="minorHAnsi" w:cs="Arial"/>
                <w:sz w:val="20"/>
                <w:szCs w:val="20"/>
                <w:lang w:eastAsia="pt-BR"/>
              </w:rPr>
              <w:t xml:space="preserve"> FOFA, BCG e</w:t>
            </w:r>
            <w:proofErr w:type="gramStart"/>
            <w:r w:rsidRPr="00BF0911">
              <w:rPr>
                <w:rFonts w:asciiTheme="minorHAnsi" w:hAnsiTheme="minorHAnsi" w:cs="Arial"/>
                <w:sz w:val="20"/>
                <w:szCs w:val="20"/>
                <w:lang w:eastAsia="pt-BR"/>
              </w:rPr>
              <w:t xml:space="preserve">  </w:t>
            </w:r>
            <w:proofErr w:type="gramEnd"/>
            <w:r w:rsidRPr="00BF0911">
              <w:rPr>
                <w:rFonts w:asciiTheme="minorHAnsi" w:hAnsiTheme="minorHAnsi" w:cs="Arial"/>
                <w:sz w:val="20"/>
                <w:szCs w:val="20"/>
                <w:lang w:eastAsia="pt-BR"/>
              </w:rPr>
              <w:t>BSC para negociação.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83"/>
        </w:trPr>
        <w:tc>
          <w:tcPr>
            <w:tcW w:w="4490" w:type="dxa"/>
            <w:shd w:val="clear" w:color="auto" w:fill="auto"/>
            <w:vAlign w:val="center"/>
          </w:tcPr>
          <w:p w:rsidR="00696AE6" w:rsidRPr="00696AE6" w:rsidRDefault="00696AE6" w:rsidP="007160AF">
            <w:pPr>
              <w:spacing w:after="0" w:line="280" w:lineRule="atLeast"/>
              <w:ind w:left="720" w:hanging="720"/>
              <w:contextualSpacing/>
              <w:jc w:val="center"/>
              <w:rPr>
                <w:rFonts w:asciiTheme="minorHAnsi" w:hAnsiTheme="minorHAnsi" w:cs="Arial"/>
                <w:sz w:val="20"/>
                <w:szCs w:val="20"/>
              </w:rPr>
            </w:pPr>
            <w:r w:rsidRPr="00696AE6">
              <w:rPr>
                <w:rFonts w:asciiTheme="minorHAnsi" w:eastAsia="Times New Roman" w:hAnsiTheme="minorHAnsi" w:cs="Arial"/>
                <w:b/>
                <w:sz w:val="20"/>
                <w:szCs w:val="20"/>
              </w:rPr>
              <w:t>Capacidades Técnicas</w:t>
            </w:r>
          </w:p>
        </w:tc>
        <w:tc>
          <w:tcPr>
            <w:tcW w:w="5150"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81"/>
        </w:trPr>
        <w:tc>
          <w:tcPr>
            <w:tcW w:w="449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408"/>
            </w:tblGrid>
            <w:tr w:rsidR="00696AE6" w:rsidRPr="00696AE6" w:rsidTr="007160AF">
              <w:trPr>
                <w:trHeight w:val="323"/>
              </w:trPr>
              <w:tc>
                <w:tcPr>
                  <w:tcW w:w="4408" w:type="dxa"/>
                </w:tcPr>
                <w:tbl>
                  <w:tblPr>
                    <w:tblW w:w="4192" w:type="dxa"/>
                    <w:tblBorders>
                      <w:top w:val="nil"/>
                      <w:left w:val="nil"/>
                      <w:bottom w:val="nil"/>
                      <w:right w:val="nil"/>
                    </w:tblBorders>
                    <w:tblLayout w:type="fixed"/>
                    <w:tblLook w:val="0000" w:firstRow="0" w:lastRow="0" w:firstColumn="0" w:lastColumn="0" w:noHBand="0" w:noVBand="0"/>
                  </w:tblPr>
                  <w:tblGrid>
                    <w:gridCol w:w="4192"/>
                  </w:tblGrid>
                  <w:tr w:rsidR="00696AE6" w:rsidRPr="00696AE6" w:rsidTr="007160AF">
                    <w:trPr>
                      <w:trHeight w:val="323"/>
                    </w:trPr>
                    <w:tc>
                      <w:tcPr>
                        <w:tcW w:w="4192" w:type="dxa"/>
                      </w:tcPr>
                      <w:p w:rsidR="00696AE6" w:rsidRPr="00696AE6" w:rsidRDefault="00696AE6" w:rsidP="00B92D25">
                        <w:pPr>
                          <w:numPr>
                            <w:ilvl w:val="0"/>
                            <w:numId w:val="147"/>
                          </w:numPr>
                          <w:autoSpaceDE w:val="0"/>
                          <w:autoSpaceDN w:val="0"/>
                          <w:adjustRightInd w:val="0"/>
                          <w:spacing w:before="0" w:after="0" w:line="280" w:lineRule="atLeast"/>
                          <w:ind w:left="493"/>
                          <w:contextualSpacing/>
                          <w:rPr>
                            <w:rFonts w:asciiTheme="minorHAnsi" w:hAnsiTheme="minorHAnsi" w:cs="Arial"/>
                            <w:color w:val="000000"/>
                            <w:sz w:val="20"/>
                            <w:szCs w:val="20"/>
                          </w:rPr>
                        </w:pPr>
                        <w:r w:rsidRPr="00696AE6">
                          <w:rPr>
                            <w:rFonts w:asciiTheme="minorHAnsi" w:hAnsiTheme="minorHAnsi" w:cs="Arial"/>
                            <w:color w:val="000000"/>
                            <w:sz w:val="20"/>
                            <w:szCs w:val="20"/>
                          </w:rPr>
                          <w:t xml:space="preserve">Avaliar capacidades de envolver as pessoas nas negociações; </w:t>
                        </w:r>
                      </w:p>
                      <w:p w:rsidR="00696AE6" w:rsidRPr="00696AE6" w:rsidRDefault="00696AE6" w:rsidP="00B92D25">
                        <w:pPr>
                          <w:numPr>
                            <w:ilvl w:val="0"/>
                            <w:numId w:val="147"/>
                          </w:numPr>
                          <w:autoSpaceDE w:val="0"/>
                          <w:autoSpaceDN w:val="0"/>
                          <w:adjustRightInd w:val="0"/>
                          <w:spacing w:before="0" w:after="0" w:line="280" w:lineRule="atLeast"/>
                          <w:ind w:left="493"/>
                          <w:contextualSpacing/>
                          <w:rPr>
                            <w:rFonts w:asciiTheme="minorHAnsi" w:hAnsiTheme="minorHAnsi" w:cs="Arial"/>
                            <w:color w:val="000000"/>
                            <w:sz w:val="20"/>
                            <w:szCs w:val="20"/>
                          </w:rPr>
                        </w:pPr>
                        <w:r w:rsidRPr="00696AE6">
                          <w:rPr>
                            <w:rFonts w:asciiTheme="minorHAnsi" w:hAnsiTheme="minorHAnsi" w:cs="Arial"/>
                            <w:color w:val="000000"/>
                            <w:sz w:val="20"/>
                            <w:szCs w:val="20"/>
                          </w:rPr>
                          <w:t>Definir as diversas fases da negociação, desde a concepção até o fechamento;</w:t>
                        </w:r>
                      </w:p>
                    </w:tc>
                  </w:tr>
                </w:tbl>
                <w:p w:rsidR="00696AE6" w:rsidRPr="00696AE6" w:rsidRDefault="00696AE6" w:rsidP="007160AF">
                  <w:pPr>
                    <w:autoSpaceDE w:val="0"/>
                    <w:autoSpaceDN w:val="0"/>
                    <w:adjustRightInd w:val="0"/>
                    <w:spacing w:after="0" w:line="280" w:lineRule="atLeast"/>
                    <w:rPr>
                      <w:rFonts w:asciiTheme="minorHAnsi" w:hAnsiTheme="minorHAnsi" w:cs="Arial"/>
                      <w:color w:val="000000"/>
                      <w:sz w:val="20"/>
                      <w:szCs w:val="20"/>
                    </w:rPr>
                  </w:pPr>
                </w:p>
              </w:tc>
            </w:tr>
          </w:tbl>
          <w:p w:rsidR="00696AE6" w:rsidRPr="00696AE6" w:rsidRDefault="00696AE6" w:rsidP="007160AF">
            <w:pPr>
              <w:spacing w:after="0" w:line="280" w:lineRule="atLeast"/>
              <w:ind w:left="360"/>
              <w:contextualSpacing/>
              <w:jc w:val="both"/>
              <w:rPr>
                <w:rFonts w:asciiTheme="minorHAnsi" w:hAnsiTheme="minorHAnsi" w:cs="Arial"/>
                <w:sz w:val="20"/>
                <w:szCs w:val="20"/>
              </w:rPr>
            </w:pPr>
          </w:p>
        </w:tc>
        <w:tc>
          <w:tcPr>
            <w:tcW w:w="5150" w:type="dxa"/>
            <w:gridSpan w:val="3"/>
            <w:vMerge/>
            <w:shd w:val="clear" w:color="auto" w:fill="auto"/>
          </w:tcPr>
          <w:p w:rsidR="00696AE6" w:rsidRPr="00696AE6" w:rsidRDefault="00696AE6" w:rsidP="007160AF">
            <w:pPr>
              <w:tabs>
                <w:tab w:val="left" w:pos="3912"/>
              </w:tabs>
              <w:spacing w:after="0" w:line="280" w:lineRule="atLeast"/>
              <w:jc w:val="both"/>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 xml:space="preserve">Capacidades Sociais, Organizativas e </w:t>
            </w:r>
            <w:r w:rsidR="00617D34" w:rsidRPr="00696AE6">
              <w:rPr>
                <w:rFonts w:asciiTheme="minorHAnsi" w:eastAsia="Times New Roman" w:hAnsiTheme="minorHAnsi" w:cs="Arial"/>
                <w:b/>
                <w:sz w:val="20"/>
                <w:szCs w:val="20"/>
              </w:rPr>
              <w:t>Metodológicas.</w:t>
            </w:r>
            <w:r w:rsidRPr="00696AE6">
              <w:rPr>
                <w:rFonts w:asciiTheme="minorHAnsi" w:eastAsia="Times New Roman" w:hAnsiTheme="minorHAnsi" w:cs="Arial"/>
                <w:b/>
                <w:sz w:val="20"/>
                <w:szCs w:val="20"/>
              </w:rPr>
              <w:t xml:space="preserve"> </w:t>
            </w:r>
          </w:p>
        </w:tc>
        <w:tc>
          <w:tcPr>
            <w:tcW w:w="5150"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90" w:type="dxa"/>
            <w:shd w:val="clear" w:color="auto" w:fill="auto"/>
          </w:tcPr>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Social: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Saber trabalhar em equipe</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postura de cooperação com a equipe na solução de problemas propostos.</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Organizacional:</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 xml:space="preserve">Aplicar ferramenta 5S para organização de dados. </w:t>
            </w:r>
          </w:p>
          <w:p w:rsidR="00696AE6" w:rsidRPr="00696AE6" w:rsidRDefault="00696AE6" w:rsidP="007160AF">
            <w:pPr>
              <w:spacing w:after="0" w:line="280" w:lineRule="atLeast"/>
              <w:jc w:val="both"/>
              <w:rPr>
                <w:rFonts w:asciiTheme="minorHAnsi" w:eastAsia="Times New Roman" w:hAnsiTheme="minorHAnsi" w:cs="Arial"/>
                <w:b/>
                <w:sz w:val="20"/>
                <w:szCs w:val="20"/>
              </w:rPr>
            </w:pPr>
            <w:r w:rsidRPr="00696AE6">
              <w:rPr>
                <w:rFonts w:asciiTheme="minorHAnsi" w:eastAsia="Times New Roman" w:hAnsiTheme="minorHAnsi" w:cs="Arial"/>
                <w:b/>
                <w:sz w:val="20"/>
                <w:szCs w:val="20"/>
              </w:rPr>
              <w:t>Metodológica:</w:t>
            </w:r>
          </w:p>
          <w:p w:rsidR="00696AE6" w:rsidRPr="00696AE6" w:rsidRDefault="00696AE6" w:rsidP="008E1AA3">
            <w:pPr>
              <w:numPr>
                <w:ilvl w:val="0"/>
                <w:numId w:val="20"/>
              </w:numPr>
              <w:spacing w:before="0" w:after="0" w:line="280" w:lineRule="atLeast"/>
              <w:contextualSpacing/>
              <w:jc w:val="both"/>
              <w:rPr>
                <w:rFonts w:asciiTheme="minorHAnsi" w:eastAsia="Times New Roman" w:hAnsiTheme="minorHAnsi" w:cs="Arial"/>
                <w:b/>
                <w:sz w:val="20"/>
                <w:szCs w:val="20"/>
              </w:rPr>
            </w:pPr>
            <w:r w:rsidRPr="00696AE6">
              <w:rPr>
                <w:rFonts w:asciiTheme="minorHAnsi" w:eastAsia="Times New Roman" w:hAnsiTheme="minorHAnsi" w:cs="Arial"/>
                <w:sz w:val="20"/>
                <w:szCs w:val="20"/>
              </w:rPr>
              <w:t>Utilizar métodos para realização de processos decisórios</w:t>
            </w:r>
          </w:p>
        </w:tc>
        <w:tc>
          <w:tcPr>
            <w:tcW w:w="5150" w:type="dxa"/>
            <w:gridSpan w:val="3"/>
            <w:vMerge/>
            <w:shd w:val="clear" w:color="auto" w:fill="auto"/>
          </w:tcPr>
          <w:p w:rsidR="00696AE6" w:rsidRPr="00696AE6" w:rsidRDefault="00696AE6" w:rsidP="007160AF">
            <w:pPr>
              <w:spacing w:after="0" w:line="280" w:lineRule="atLeast"/>
              <w:jc w:val="center"/>
              <w:rPr>
                <w:rFonts w:asciiTheme="minorHAnsi" w:eastAsia="Times New Roman"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650966">
            <w:pPr>
              <w:spacing w:before="0" w:after="60"/>
              <w:jc w:val="center"/>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Bibliografia</w:t>
            </w:r>
          </w:p>
        </w:tc>
      </w:tr>
      <w:tr w:rsidR="00696AE6" w:rsidRPr="00696AE6" w:rsidTr="007160AF">
        <w:tc>
          <w:tcPr>
            <w:tcW w:w="9640" w:type="dxa"/>
            <w:gridSpan w:val="4"/>
            <w:shd w:val="clear" w:color="auto" w:fill="F2F2F2"/>
          </w:tcPr>
          <w:p w:rsidR="00696AE6" w:rsidRPr="00696AE6" w:rsidRDefault="00696AE6" w:rsidP="00650966">
            <w:pPr>
              <w:spacing w:before="0" w:after="60"/>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Básica</w:t>
            </w:r>
          </w:p>
        </w:tc>
      </w:tr>
      <w:tr w:rsidR="00696AE6" w:rsidRPr="00696AE6" w:rsidTr="007160AF">
        <w:tc>
          <w:tcPr>
            <w:tcW w:w="9640" w:type="dxa"/>
            <w:gridSpan w:val="4"/>
          </w:tcPr>
          <w:p w:rsidR="0005050C" w:rsidRPr="0005050C" w:rsidRDefault="0005050C"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ANDRADE, Rui Otávio Bernardes de; ALYRIO, </w:t>
            </w:r>
            <w:proofErr w:type="spellStart"/>
            <w:r w:rsidRPr="0005050C">
              <w:rPr>
                <w:rFonts w:asciiTheme="minorHAnsi" w:eastAsia="Times New Roman" w:hAnsiTheme="minorHAnsi" w:cs="Arial"/>
                <w:color w:val="000000"/>
                <w:sz w:val="20"/>
                <w:szCs w:val="20"/>
              </w:rPr>
              <w:t>Rovigati</w:t>
            </w:r>
            <w:proofErr w:type="spellEnd"/>
            <w:r w:rsidRPr="0005050C">
              <w:rPr>
                <w:rFonts w:asciiTheme="minorHAnsi" w:eastAsia="Times New Roman" w:hAnsiTheme="minorHAnsi" w:cs="Arial"/>
                <w:color w:val="000000"/>
                <w:sz w:val="20"/>
                <w:szCs w:val="20"/>
              </w:rPr>
              <w:t xml:space="preserve"> Danilo; MACEDO, Marcelo Álvaro da Silva. </w:t>
            </w:r>
            <w:r w:rsidRPr="0005050C">
              <w:rPr>
                <w:rFonts w:asciiTheme="minorHAnsi" w:eastAsia="Times New Roman" w:hAnsiTheme="minorHAnsi" w:cs="Arial"/>
                <w:b/>
                <w:color w:val="000000"/>
                <w:sz w:val="20"/>
                <w:szCs w:val="20"/>
              </w:rPr>
              <w:t>Princípios de negociação: ferramentas e gestão</w:t>
            </w:r>
            <w:r w:rsidRPr="0005050C">
              <w:rPr>
                <w:rFonts w:asciiTheme="minorHAnsi" w:eastAsia="Times New Roman" w:hAnsiTheme="minorHAnsi" w:cs="Arial"/>
                <w:color w:val="000000"/>
                <w:sz w:val="20"/>
                <w:szCs w:val="20"/>
              </w:rPr>
              <w:t>. São Paulo: Atlas, 2009.</w:t>
            </w:r>
          </w:p>
          <w:p w:rsidR="0005050C" w:rsidRPr="0005050C" w:rsidRDefault="0005050C"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CARVALHAL, Eugênio </w:t>
            </w:r>
            <w:proofErr w:type="gramStart"/>
            <w:r w:rsidRPr="0005050C">
              <w:rPr>
                <w:rFonts w:asciiTheme="minorHAnsi" w:eastAsia="Times New Roman" w:hAnsiTheme="minorHAnsi" w:cs="Arial"/>
                <w:color w:val="000000"/>
                <w:sz w:val="20"/>
                <w:szCs w:val="20"/>
              </w:rPr>
              <w:t>et</w:t>
            </w:r>
            <w:proofErr w:type="gramEnd"/>
            <w:r w:rsidRPr="0005050C">
              <w:rPr>
                <w:rFonts w:asciiTheme="minorHAnsi" w:eastAsia="Times New Roman" w:hAnsiTheme="minorHAnsi" w:cs="Arial"/>
                <w:color w:val="000000"/>
                <w:sz w:val="20"/>
                <w:szCs w:val="20"/>
              </w:rPr>
              <w:t xml:space="preserve"> al. </w:t>
            </w:r>
            <w:r w:rsidRPr="0005050C">
              <w:rPr>
                <w:rFonts w:asciiTheme="minorHAnsi" w:eastAsia="Times New Roman" w:hAnsiTheme="minorHAnsi" w:cs="Arial"/>
                <w:b/>
                <w:color w:val="000000"/>
                <w:sz w:val="20"/>
                <w:szCs w:val="20"/>
              </w:rPr>
              <w:t>Negociação e administração de conflitos</w:t>
            </w:r>
            <w:r w:rsidRPr="0005050C">
              <w:rPr>
                <w:rFonts w:asciiTheme="minorHAnsi" w:eastAsia="Times New Roman" w:hAnsiTheme="minorHAnsi" w:cs="Arial"/>
                <w:color w:val="000000"/>
                <w:sz w:val="20"/>
                <w:szCs w:val="20"/>
              </w:rPr>
              <w:t>. Rio de Janeiro: FGV, 2009.</w:t>
            </w:r>
          </w:p>
          <w:p w:rsidR="00696AE6" w:rsidRPr="00696AE6" w:rsidRDefault="0005050C"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KELLY, P. Keith. </w:t>
            </w:r>
            <w:r w:rsidRPr="0005050C">
              <w:rPr>
                <w:rFonts w:asciiTheme="minorHAnsi" w:eastAsia="Times New Roman" w:hAnsiTheme="minorHAnsi" w:cs="Arial"/>
                <w:b/>
                <w:color w:val="000000"/>
                <w:sz w:val="20"/>
                <w:szCs w:val="20"/>
              </w:rPr>
              <w:t>Técnicas para tomada de decisão em equipe</w:t>
            </w:r>
            <w:r w:rsidRPr="0005050C">
              <w:rPr>
                <w:rFonts w:asciiTheme="minorHAnsi" w:eastAsia="Times New Roman" w:hAnsiTheme="minorHAnsi" w:cs="Arial"/>
                <w:color w:val="000000"/>
                <w:sz w:val="20"/>
                <w:szCs w:val="20"/>
              </w:rPr>
              <w:t xml:space="preserve">: Saiba como conseguir os melhores resultados de sua equipe. Tradução de Eduardo </w:t>
            </w:r>
            <w:proofErr w:type="spellStart"/>
            <w:r w:rsidRPr="0005050C">
              <w:rPr>
                <w:rFonts w:asciiTheme="minorHAnsi" w:eastAsia="Times New Roman" w:hAnsiTheme="minorHAnsi" w:cs="Arial"/>
                <w:color w:val="000000"/>
                <w:sz w:val="20"/>
                <w:szCs w:val="20"/>
              </w:rPr>
              <w:t>Lassere</w:t>
            </w:r>
            <w:proofErr w:type="spellEnd"/>
            <w:r w:rsidRPr="0005050C">
              <w:rPr>
                <w:rFonts w:asciiTheme="minorHAnsi" w:eastAsia="Times New Roman" w:hAnsiTheme="minorHAnsi" w:cs="Arial"/>
                <w:color w:val="000000"/>
                <w:sz w:val="20"/>
                <w:szCs w:val="20"/>
              </w:rPr>
              <w:t>. São Paulo: Futura, 2010.</w:t>
            </w:r>
          </w:p>
        </w:tc>
      </w:tr>
      <w:tr w:rsidR="00696AE6" w:rsidRPr="00696AE6" w:rsidTr="007160AF">
        <w:tc>
          <w:tcPr>
            <w:tcW w:w="9640" w:type="dxa"/>
            <w:gridSpan w:val="4"/>
            <w:shd w:val="clear" w:color="auto" w:fill="F2F2F2"/>
          </w:tcPr>
          <w:p w:rsidR="00696AE6" w:rsidRPr="00696AE6" w:rsidRDefault="00696AE6" w:rsidP="00650966">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 xml:space="preserve">Complementar </w:t>
            </w:r>
          </w:p>
        </w:tc>
      </w:tr>
      <w:tr w:rsidR="00696AE6" w:rsidRPr="00696AE6" w:rsidTr="007160AF">
        <w:tc>
          <w:tcPr>
            <w:tcW w:w="9640" w:type="dxa"/>
            <w:gridSpan w:val="4"/>
          </w:tcPr>
          <w:p w:rsidR="00B476AF" w:rsidRPr="0005050C" w:rsidRDefault="00B476AF"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KHOURY, </w:t>
            </w:r>
            <w:proofErr w:type="spellStart"/>
            <w:r w:rsidRPr="0005050C">
              <w:rPr>
                <w:rFonts w:asciiTheme="minorHAnsi" w:eastAsia="Times New Roman" w:hAnsiTheme="minorHAnsi" w:cs="Arial"/>
                <w:color w:val="000000"/>
                <w:sz w:val="20"/>
                <w:szCs w:val="20"/>
              </w:rPr>
              <w:t>Karim</w:t>
            </w:r>
            <w:proofErr w:type="spellEnd"/>
            <w:r w:rsidRPr="0005050C">
              <w:rPr>
                <w:rFonts w:asciiTheme="minorHAnsi" w:eastAsia="Times New Roman" w:hAnsiTheme="minorHAnsi" w:cs="Arial"/>
                <w:color w:val="000000"/>
                <w:sz w:val="20"/>
                <w:szCs w:val="20"/>
              </w:rPr>
              <w:t xml:space="preserve">. </w:t>
            </w:r>
            <w:r w:rsidRPr="0005050C">
              <w:rPr>
                <w:rFonts w:asciiTheme="minorHAnsi" w:eastAsia="Times New Roman" w:hAnsiTheme="minorHAnsi" w:cs="Arial"/>
                <w:b/>
                <w:color w:val="000000"/>
                <w:sz w:val="20"/>
                <w:szCs w:val="20"/>
              </w:rPr>
              <w:t>Vire a página</w:t>
            </w:r>
            <w:r w:rsidRPr="0005050C">
              <w:rPr>
                <w:rFonts w:asciiTheme="minorHAnsi" w:eastAsia="Times New Roman" w:hAnsiTheme="minorHAnsi" w:cs="Arial"/>
                <w:color w:val="000000"/>
                <w:sz w:val="20"/>
                <w:szCs w:val="20"/>
              </w:rPr>
              <w:t xml:space="preserve">: estratégias para resolver conflitos. São Paulo: </w:t>
            </w:r>
            <w:proofErr w:type="gramStart"/>
            <w:r w:rsidRPr="0005050C">
              <w:rPr>
                <w:rFonts w:asciiTheme="minorHAnsi" w:eastAsia="Times New Roman" w:hAnsiTheme="minorHAnsi" w:cs="Arial"/>
                <w:color w:val="000000"/>
                <w:sz w:val="20"/>
                <w:szCs w:val="20"/>
              </w:rPr>
              <w:t>Senac</w:t>
            </w:r>
            <w:proofErr w:type="gramEnd"/>
            <w:r w:rsidRPr="0005050C">
              <w:rPr>
                <w:rFonts w:asciiTheme="minorHAnsi" w:eastAsia="Times New Roman" w:hAnsiTheme="minorHAnsi" w:cs="Arial"/>
                <w:color w:val="000000"/>
                <w:sz w:val="20"/>
                <w:szCs w:val="20"/>
              </w:rPr>
              <w:t>, 2009.</w:t>
            </w:r>
          </w:p>
          <w:p w:rsidR="00B476AF" w:rsidRPr="0005050C" w:rsidRDefault="00B476AF"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LEWICKI, R. L.; SAUNDERS, D. M.; MINTON, J. W. </w:t>
            </w:r>
            <w:r w:rsidRPr="0005050C">
              <w:rPr>
                <w:rFonts w:asciiTheme="minorHAnsi" w:eastAsia="Times New Roman" w:hAnsiTheme="minorHAnsi" w:cs="Arial"/>
                <w:b/>
                <w:color w:val="000000"/>
                <w:sz w:val="20"/>
                <w:szCs w:val="20"/>
              </w:rPr>
              <w:t>Fundamentos da Negociação</w:t>
            </w:r>
            <w:r w:rsidRPr="0005050C">
              <w:rPr>
                <w:rFonts w:asciiTheme="minorHAnsi" w:eastAsia="Times New Roman" w:hAnsiTheme="minorHAnsi" w:cs="Arial"/>
                <w:color w:val="000000"/>
                <w:sz w:val="20"/>
                <w:szCs w:val="20"/>
              </w:rPr>
              <w:t xml:space="preserve">. Porto Alegre: </w:t>
            </w:r>
            <w:proofErr w:type="gramStart"/>
            <w:r w:rsidRPr="0005050C">
              <w:rPr>
                <w:rFonts w:asciiTheme="minorHAnsi" w:eastAsia="Times New Roman" w:hAnsiTheme="minorHAnsi" w:cs="Arial"/>
                <w:color w:val="000000"/>
                <w:sz w:val="20"/>
                <w:szCs w:val="20"/>
              </w:rPr>
              <w:t>Bookman.</w:t>
            </w:r>
            <w:proofErr w:type="gramEnd"/>
            <w:r w:rsidRPr="0005050C">
              <w:rPr>
                <w:rFonts w:asciiTheme="minorHAnsi" w:eastAsia="Times New Roman" w:hAnsiTheme="minorHAnsi" w:cs="Arial"/>
                <w:color w:val="000000"/>
                <w:sz w:val="20"/>
                <w:szCs w:val="20"/>
              </w:rPr>
              <w:t>2008.</w:t>
            </w:r>
          </w:p>
          <w:p w:rsidR="00B476AF" w:rsidRPr="00696AE6" w:rsidRDefault="00B476AF" w:rsidP="0005050C">
            <w:pPr>
              <w:spacing w:before="0" w:after="60"/>
              <w:jc w:val="both"/>
              <w:rPr>
                <w:rFonts w:asciiTheme="minorHAnsi" w:eastAsia="Times New Roman" w:hAnsiTheme="minorHAnsi" w:cs="Arial"/>
                <w:color w:val="000000"/>
                <w:sz w:val="20"/>
                <w:szCs w:val="20"/>
              </w:rPr>
            </w:pPr>
            <w:r w:rsidRPr="0005050C">
              <w:rPr>
                <w:rFonts w:asciiTheme="minorHAnsi" w:eastAsia="Times New Roman" w:hAnsiTheme="minorHAnsi" w:cs="Arial"/>
                <w:color w:val="000000"/>
                <w:sz w:val="20"/>
                <w:szCs w:val="20"/>
              </w:rPr>
              <w:t xml:space="preserve">RUSSO, J. Edward; SCHOEMAKER, Paul J. H. </w:t>
            </w:r>
            <w:r w:rsidRPr="00B476AF">
              <w:rPr>
                <w:rFonts w:asciiTheme="minorHAnsi" w:eastAsia="Times New Roman" w:hAnsiTheme="minorHAnsi" w:cs="Arial"/>
                <w:b/>
                <w:color w:val="000000"/>
                <w:sz w:val="20"/>
                <w:szCs w:val="20"/>
              </w:rPr>
              <w:t>Decisões vencedoras</w:t>
            </w:r>
            <w:r w:rsidRPr="0005050C">
              <w:rPr>
                <w:rFonts w:asciiTheme="minorHAnsi" w:eastAsia="Times New Roman" w:hAnsiTheme="minorHAnsi" w:cs="Arial"/>
                <w:color w:val="000000"/>
                <w:sz w:val="20"/>
                <w:szCs w:val="20"/>
              </w:rPr>
              <w:t>: como tomar a melhor decisão, como acertar na primeira tentativa. Rio de Janeiro: Campus, 2010.</w:t>
            </w:r>
          </w:p>
          <w:p w:rsidR="00B476AF" w:rsidRPr="00696AE6" w:rsidRDefault="00B476AF" w:rsidP="0005050C">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SERVIÇO NACIONAL DE APRENDIZAGEM INDUSTRIAL. DEPARTAMENTO NACIONAL</w:t>
            </w:r>
            <w:r w:rsidRPr="00696AE6">
              <w:rPr>
                <w:rFonts w:asciiTheme="minorHAnsi" w:eastAsia="Times New Roman" w:hAnsiTheme="minorHAnsi" w:cs="Arial"/>
                <w:b/>
                <w:color w:val="000000"/>
                <w:sz w:val="20"/>
                <w:szCs w:val="20"/>
              </w:rPr>
              <w:t>. Planejamento dos processos logísticos</w:t>
            </w:r>
            <w:r w:rsidRPr="00696AE6">
              <w:rPr>
                <w:rFonts w:asciiTheme="minorHAnsi" w:eastAsia="Times New Roman" w:hAnsiTheme="minorHAnsi" w:cs="Arial"/>
                <w:color w:val="000000"/>
                <w:sz w:val="20"/>
                <w:szCs w:val="20"/>
              </w:rPr>
              <w:t xml:space="preserve">. Brasília, DF: SENAI/DN, 2013. </w:t>
            </w:r>
            <w:proofErr w:type="gramStart"/>
            <w:r w:rsidRPr="00696AE6">
              <w:rPr>
                <w:rFonts w:asciiTheme="minorHAnsi" w:eastAsia="Times New Roman" w:hAnsiTheme="minorHAnsi" w:cs="Arial"/>
                <w:color w:val="000000"/>
                <w:sz w:val="20"/>
                <w:szCs w:val="20"/>
              </w:rPr>
              <w:t>2v</w:t>
            </w:r>
            <w:proofErr w:type="gramEnd"/>
            <w:r w:rsidRPr="00696AE6">
              <w:rPr>
                <w:rFonts w:asciiTheme="minorHAnsi" w:eastAsia="Times New Roman" w:hAnsiTheme="minorHAnsi" w:cs="Arial"/>
                <w:color w:val="000000"/>
                <w:sz w:val="20"/>
                <w:szCs w:val="20"/>
              </w:rPr>
              <w:t>. 182 p.(Série Logística).</w:t>
            </w:r>
          </w:p>
          <w:p w:rsidR="00696AE6" w:rsidRPr="00696AE6" w:rsidRDefault="00B476AF" w:rsidP="0005050C">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lastRenderedPageBreak/>
              <w:t xml:space="preserve">SERVIÇO NACIONAL DE APRENDIZAGEM INDUSTRIAL. DEPARTAMENTO NACIONAL. </w:t>
            </w:r>
            <w:r w:rsidRPr="00696AE6">
              <w:rPr>
                <w:rFonts w:asciiTheme="minorHAnsi" w:eastAsia="Times New Roman" w:hAnsiTheme="minorHAnsi" w:cs="Arial"/>
                <w:b/>
                <w:color w:val="000000"/>
                <w:sz w:val="20"/>
                <w:szCs w:val="20"/>
              </w:rPr>
              <w:t>Projeto logístico</w:t>
            </w:r>
            <w:r w:rsidRPr="00696AE6">
              <w:rPr>
                <w:rFonts w:asciiTheme="minorHAnsi" w:eastAsia="Times New Roman" w:hAnsiTheme="minorHAnsi" w:cs="Arial"/>
                <w:color w:val="000000"/>
                <w:sz w:val="20"/>
                <w:szCs w:val="20"/>
              </w:rPr>
              <w:t xml:space="preserve">. Brasília, DF: SENAI/DN, 2013. 138 p. (Série Logística). </w:t>
            </w:r>
          </w:p>
        </w:tc>
      </w:tr>
    </w:tbl>
    <w:p w:rsidR="00696AE6" w:rsidRPr="00696AE6" w:rsidRDefault="00696AE6" w:rsidP="00696AE6">
      <w:pPr>
        <w:rPr>
          <w:rFonts w:asciiTheme="minorHAnsi" w:hAnsiTheme="minorHAnsi" w:cs="Arial"/>
          <w:sz w:val="20"/>
          <w:szCs w:val="20"/>
          <w:lang w:eastAsia="x-none"/>
        </w:rPr>
      </w:pPr>
    </w:p>
    <w:p w:rsidR="00696AE6" w:rsidRPr="00696AE6" w:rsidRDefault="00696AE6" w:rsidP="00696AE6">
      <w:pPr>
        <w:rPr>
          <w:rFonts w:asciiTheme="minorHAnsi" w:hAnsiTheme="minorHAnsi" w:cs="Arial"/>
          <w:sz w:val="20"/>
          <w:szCs w:val="20"/>
          <w:lang w:eastAsia="x-none"/>
        </w:rPr>
      </w:pPr>
      <w:r w:rsidRPr="00696AE6">
        <w:rPr>
          <w:rFonts w:asciiTheme="minorHAnsi" w:hAnsiTheme="minorHAnsi" w:cs="Arial"/>
          <w:sz w:val="20"/>
          <w:szCs w:val="20"/>
          <w:lang w:eastAsia="x-none"/>
        </w:rPr>
        <w:br w:type="page"/>
      </w: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43"/>
        <w:gridCol w:w="117"/>
        <w:gridCol w:w="2570"/>
        <w:gridCol w:w="2410"/>
      </w:tblGrid>
      <w:tr w:rsidR="00696AE6" w:rsidRPr="00696AE6" w:rsidTr="007160AF">
        <w:tc>
          <w:tcPr>
            <w:tcW w:w="7230" w:type="dxa"/>
            <w:gridSpan w:val="3"/>
            <w:shd w:val="clear" w:color="auto" w:fill="D9D9D9"/>
          </w:tcPr>
          <w:p w:rsidR="00696AE6" w:rsidRPr="00696AE6" w:rsidRDefault="00696AE6" w:rsidP="00F527D0">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lastRenderedPageBreak/>
              <w:t>Unidade Curricular</w:t>
            </w:r>
          </w:p>
        </w:tc>
        <w:tc>
          <w:tcPr>
            <w:tcW w:w="2410" w:type="dxa"/>
            <w:shd w:val="clear" w:color="auto" w:fill="D9D9D9"/>
          </w:tcPr>
          <w:p w:rsidR="00696AE6" w:rsidRPr="00696AE6" w:rsidRDefault="00696AE6" w:rsidP="00F527D0">
            <w:pPr>
              <w:spacing w:before="0" w:after="60"/>
              <w:jc w:val="both"/>
              <w:rPr>
                <w:rFonts w:asciiTheme="minorHAnsi" w:eastAsia="Times New Roman" w:hAnsiTheme="minorHAnsi" w:cs="Arial"/>
                <w:b/>
                <w:color w:val="000000"/>
                <w:sz w:val="20"/>
                <w:szCs w:val="20"/>
              </w:rPr>
            </w:pPr>
            <w:r w:rsidRPr="00696AE6">
              <w:rPr>
                <w:rFonts w:asciiTheme="minorHAnsi" w:eastAsia="Times New Roman" w:hAnsiTheme="minorHAnsi" w:cs="Arial"/>
                <w:b/>
                <w:color w:val="000000"/>
                <w:sz w:val="20"/>
                <w:szCs w:val="20"/>
              </w:rPr>
              <w:t>Carga Horária</w:t>
            </w:r>
          </w:p>
        </w:tc>
      </w:tr>
      <w:tr w:rsidR="00696AE6" w:rsidRPr="00696AE6" w:rsidTr="007160AF">
        <w:tc>
          <w:tcPr>
            <w:tcW w:w="7230" w:type="dxa"/>
            <w:gridSpan w:val="3"/>
          </w:tcPr>
          <w:p w:rsidR="00696AE6" w:rsidRPr="00696AE6" w:rsidRDefault="00696AE6" w:rsidP="00F527D0">
            <w:pPr>
              <w:spacing w:before="0" w:after="60"/>
              <w:jc w:val="both"/>
              <w:rPr>
                <w:rFonts w:asciiTheme="minorHAnsi" w:eastAsia="Times New Roman" w:hAnsiTheme="minorHAnsi" w:cs="Arial"/>
                <w:color w:val="000000"/>
                <w:sz w:val="20"/>
                <w:szCs w:val="20"/>
              </w:rPr>
            </w:pPr>
            <w:r w:rsidRPr="00696AE6">
              <w:rPr>
                <w:rFonts w:asciiTheme="minorHAnsi" w:eastAsia="Times New Roman" w:hAnsiTheme="minorHAnsi" w:cs="Arial"/>
                <w:color w:val="000000"/>
                <w:sz w:val="20"/>
                <w:szCs w:val="20"/>
              </w:rPr>
              <w:t>Ética e</w:t>
            </w:r>
            <w:r w:rsidR="00904E31" w:rsidRPr="00696AE6">
              <w:rPr>
                <w:rFonts w:asciiTheme="minorHAnsi" w:eastAsia="Times New Roman" w:hAnsiTheme="minorHAnsi" w:cs="Arial"/>
                <w:color w:val="000000"/>
                <w:sz w:val="20"/>
                <w:szCs w:val="20"/>
              </w:rPr>
              <w:t xml:space="preserve"> </w:t>
            </w:r>
            <w:r w:rsidRPr="00696AE6">
              <w:rPr>
                <w:rFonts w:asciiTheme="minorHAnsi" w:eastAsia="Times New Roman" w:hAnsiTheme="minorHAnsi" w:cs="Arial"/>
                <w:color w:val="000000"/>
                <w:sz w:val="20"/>
                <w:szCs w:val="20"/>
              </w:rPr>
              <w:t xml:space="preserve">Responsabilidade socioambiental </w:t>
            </w:r>
          </w:p>
        </w:tc>
        <w:tc>
          <w:tcPr>
            <w:tcW w:w="2410" w:type="dxa"/>
          </w:tcPr>
          <w:p w:rsidR="00696AE6" w:rsidRPr="00696AE6" w:rsidRDefault="00696AE6" w:rsidP="00F527D0">
            <w:pPr>
              <w:spacing w:before="0" w:after="60"/>
              <w:jc w:val="both"/>
              <w:rPr>
                <w:rFonts w:asciiTheme="minorHAnsi" w:eastAsia="Times New Roman" w:hAnsiTheme="minorHAnsi" w:cs="Arial"/>
                <w:color w:val="000000"/>
                <w:sz w:val="20"/>
                <w:szCs w:val="20"/>
              </w:rPr>
            </w:pPr>
            <w:proofErr w:type="gramStart"/>
            <w:r w:rsidRPr="00696AE6">
              <w:rPr>
                <w:rFonts w:asciiTheme="minorHAnsi" w:eastAsia="Times New Roman" w:hAnsiTheme="minorHAnsi" w:cs="Arial"/>
                <w:color w:val="000000"/>
                <w:sz w:val="20"/>
                <w:szCs w:val="20"/>
              </w:rPr>
              <w:t xml:space="preserve">60 </w:t>
            </w:r>
            <w:proofErr w:type="spellStart"/>
            <w:r w:rsidRPr="00696AE6">
              <w:rPr>
                <w:rFonts w:asciiTheme="minorHAnsi" w:eastAsia="Times New Roman" w:hAnsiTheme="minorHAnsi" w:cs="Arial"/>
                <w:color w:val="000000"/>
                <w:sz w:val="20"/>
                <w:szCs w:val="20"/>
              </w:rPr>
              <w:t>hs</w:t>
            </w:r>
            <w:proofErr w:type="spellEnd"/>
            <w:proofErr w:type="gramEnd"/>
          </w:p>
        </w:tc>
      </w:tr>
      <w:tr w:rsidR="00696AE6" w:rsidRPr="00696AE6" w:rsidTr="007160AF">
        <w:trPr>
          <w:cantSplit/>
        </w:trPr>
        <w:tc>
          <w:tcPr>
            <w:tcW w:w="9640" w:type="dxa"/>
            <w:gridSpan w:val="4"/>
            <w:shd w:val="clear" w:color="auto" w:fill="D9D9D9"/>
          </w:tcPr>
          <w:p w:rsidR="00696AE6" w:rsidRPr="00696AE6" w:rsidRDefault="00696AE6" w:rsidP="00F527D0">
            <w:pPr>
              <w:spacing w:before="0" w:after="60"/>
              <w:jc w:val="center"/>
              <w:rPr>
                <w:rFonts w:asciiTheme="minorHAnsi" w:hAnsiTheme="minorHAnsi" w:cs="Arial"/>
                <w:sz w:val="20"/>
                <w:szCs w:val="20"/>
              </w:rPr>
            </w:pPr>
            <w:r w:rsidRPr="00696AE6">
              <w:rPr>
                <w:rFonts w:asciiTheme="minorHAnsi" w:hAnsiTheme="minorHAnsi" w:cs="Arial"/>
                <w:b/>
                <w:sz w:val="20"/>
                <w:szCs w:val="20"/>
              </w:rPr>
              <w:t>Curso Superior de Tecnologia em Logística</w:t>
            </w:r>
          </w:p>
        </w:tc>
      </w:tr>
      <w:tr w:rsidR="00696AE6" w:rsidRPr="00696AE6" w:rsidTr="007160AF">
        <w:tc>
          <w:tcPr>
            <w:tcW w:w="4543" w:type="dxa"/>
          </w:tcPr>
          <w:p w:rsidR="00696AE6" w:rsidRPr="00696AE6" w:rsidRDefault="00696AE6" w:rsidP="00F527D0">
            <w:pPr>
              <w:spacing w:before="0" w:after="60"/>
              <w:jc w:val="both"/>
              <w:rPr>
                <w:rFonts w:asciiTheme="minorHAnsi" w:hAnsiTheme="minorHAnsi" w:cs="Arial"/>
                <w:sz w:val="20"/>
                <w:szCs w:val="20"/>
              </w:rPr>
            </w:pPr>
            <w:r w:rsidRPr="00696AE6">
              <w:rPr>
                <w:rFonts w:asciiTheme="minorHAnsi" w:hAnsiTheme="minorHAnsi" w:cs="Arial"/>
                <w:b/>
                <w:sz w:val="20"/>
                <w:szCs w:val="20"/>
              </w:rPr>
              <w:t xml:space="preserve">Unidade de Competência: </w:t>
            </w:r>
            <w:r w:rsidR="00500BEE">
              <w:rPr>
                <w:rFonts w:asciiTheme="minorHAnsi" w:hAnsiTheme="minorHAnsi" w:cs="Arial"/>
                <w:sz w:val="20"/>
                <w:szCs w:val="20"/>
              </w:rPr>
              <w:t xml:space="preserve">UC3 e </w:t>
            </w:r>
            <w:r w:rsidRPr="00696AE6">
              <w:rPr>
                <w:rFonts w:asciiTheme="minorHAnsi" w:hAnsiTheme="minorHAnsi" w:cs="Arial"/>
                <w:sz w:val="20"/>
                <w:szCs w:val="20"/>
              </w:rPr>
              <w:t>UC4</w:t>
            </w:r>
          </w:p>
        </w:tc>
        <w:tc>
          <w:tcPr>
            <w:tcW w:w="5097" w:type="dxa"/>
            <w:gridSpan w:val="3"/>
            <w:vAlign w:val="center"/>
          </w:tcPr>
          <w:p w:rsidR="00696AE6" w:rsidRPr="00696AE6" w:rsidRDefault="00696AE6" w:rsidP="00F527D0">
            <w:pPr>
              <w:spacing w:before="0" w:after="60"/>
              <w:jc w:val="both"/>
              <w:rPr>
                <w:rFonts w:asciiTheme="minorHAnsi" w:hAnsiTheme="minorHAnsi" w:cs="Arial"/>
                <w:color w:val="000000"/>
                <w:sz w:val="20"/>
                <w:szCs w:val="20"/>
              </w:rPr>
            </w:pPr>
            <w:r w:rsidRPr="00696AE6">
              <w:rPr>
                <w:rFonts w:asciiTheme="minorHAnsi" w:hAnsiTheme="minorHAnsi" w:cs="Arial"/>
                <w:b/>
                <w:sz w:val="20"/>
                <w:szCs w:val="20"/>
              </w:rPr>
              <w:t xml:space="preserve">Módulo: </w:t>
            </w:r>
            <w:r w:rsidRPr="00696AE6">
              <w:rPr>
                <w:rFonts w:asciiTheme="minorHAnsi" w:hAnsiTheme="minorHAnsi" w:cs="Arial"/>
                <w:color w:val="000000"/>
                <w:sz w:val="20"/>
                <w:szCs w:val="20"/>
              </w:rPr>
              <w:t>Específico IV</w:t>
            </w:r>
          </w:p>
        </w:tc>
      </w:tr>
      <w:tr w:rsidR="00696AE6" w:rsidRPr="00696AE6" w:rsidTr="007160AF">
        <w:trPr>
          <w:cantSplit/>
        </w:trPr>
        <w:tc>
          <w:tcPr>
            <w:tcW w:w="9640" w:type="dxa"/>
            <w:gridSpan w:val="4"/>
          </w:tcPr>
          <w:p w:rsidR="00696AE6" w:rsidRDefault="00696AE6" w:rsidP="00F527D0">
            <w:pPr>
              <w:spacing w:before="0" w:after="60"/>
              <w:jc w:val="both"/>
              <w:rPr>
                <w:rFonts w:asciiTheme="minorHAnsi" w:hAnsiTheme="minorHAnsi" w:cs="Arial"/>
                <w:b/>
                <w:sz w:val="20"/>
                <w:szCs w:val="20"/>
              </w:rPr>
            </w:pPr>
            <w:r w:rsidRPr="00696AE6">
              <w:rPr>
                <w:rFonts w:asciiTheme="minorHAnsi" w:hAnsiTheme="minorHAnsi" w:cs="Arial"/>
                <w:b/>
                <w:sz w:val="20"/>
                <w:szCs w:val="20"/>
              </w:rPr>
              <w:t>Objetivo Pedagógico:</w:t>
            </w:r>
          </w:p>
          <w:p w:rsidR="00696AE6" w:rsidRPr="00696AE6" w:rsidRDefault="00500BEE" w:rsidP="00F527D0">
            <w:pPr>
              <w:spacing w:before="0" w:after="60"/>
              <w:jc w:val="both"/>
              <w:rPr>
                <w:rFonts w:asciiTheme="minorHAnsi" w:hAnsiTheme="minorHAnsi" w:cs="Arial"/>
                <w:sz w:val="20"/>
                <w:szCs w:val="20"/>
              </w:rPr>
            </w:pPr>
            <w:r w:rsidRPr="00500BEE">
              <w:rPr>
                <w:rFonts w:asciiTheme="minorHAnsi" w:hAnsiTheme="minorHAnsi" w:cs="Arial"/>
                <w:sz w:val="20"/>
                <w:szCs w:val="20"/>
              </w:rPr>
              <w:t xml:space="preserve">Propiciar fundamentos de bases tecnológicas e científicas referente </w:t>
            </w:r>
            <w:proofErr w:type="gramStart"/>
            <w:r w:rsidRPr="00500BEE">
              <w:rPr>
                <w:rFonts w:asciiTheme="minorHAnsi" w:hAnsiTheme="minorHAnsi" w:cs="Arial"/>
                <w:sz w:val="20"/>
                <w:szCs w:val="20"/>
              </w:rPr>
              <w:t>a</w:t>
            </w:r>
            <w:proofErr w:type="gramEnd"/>
            <w:r w:rsidRPr="00500BEE">
              <w:rPr>
                <w:rFonts w:asciiTheme="minorHAnsi" w:hAnsiTheme="minorHAnsi" w:cs="Arial"/>
                <w:sz w:val="20"/>
                <w:szCs w:val="20"/>
              </w:rPr>
              <w:t xml:space="preserve"> Responsabilidade Socioambiental e Sustentabilidade, de forma a embasar o posterior desenvolvimento das capacidades técnicas e das capacidades sociais, organizativas e metodológicas típicas da área de tecnologia da informação.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4"/>
            <w:shd w:val="clear" w:color="auto" w:fill="D9D9D9"/>
          </w:tcPr>
          <w:p w:rsidR="00696AE6" w:rsidRPr="00696AE6" w:rsidRDefault="00696AE6" w:rsidP="00F527D0">
            <w:pPr>
              <w:spacing w:before="0" w:after="60"/>
              <w:jc w:val="center"/>
              <w:rPr>
                <w:rFonts w:asciiTheme="minorHAnsi" w:hAnsiTheme="minorHAnsi" w:cs="Arial"/>
                <w:sz w:val="20"/>
                <w:szCs w:val="20"/>
              </w:rPr>
            </w:pPr>
            <w:r w:rsidRPr="00696AE6">
              <w:rPr>
                <w:rFonts w:asciiTheme="minorHAnsi" w:hAnsiTheme="minorHAnsi" w:cs="Arial"/>
                <w:b/>
                <w:sz w:val="20"/>
                <w:szCs w:val="20"/>
              </w:rPr>
              <w:t>Conteúdos Curriculares:</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696AE6" w:rsidRPr="00696AE6" w:rsidRDefault="00696AE6" w:rsidP="00F527D0">
            <w:pPr>
              <w:spacing w:before="0" w:after="60"/>
              <w:jc w:val="center"/>
              <w:rPr>
                <w:rFonts w:asciiTheme="minorHAnsi" w:hAnsiTheme="minorHAnsi" w:cs="Arial"/>
                <w:sz w:val="20"/>
                <w:szCs w:val="20"/>
              </w:rPr>
            </w:pPr>
            <w:r w:rsidRPr="00696AE6">
              <w:rPr>
                <w:rFonts w:asciiTheme="minorHAnsi" w:hAnsiTheme="minorHAnsi" w:cs="Arial"/>
                <w:b/>
                <w:sz w:val="20"/>
                <w:szCs w:val="20"/>
              </w:rPr>
              <w:t>Fundamentos Técnicos Científicos</w:t>
            </w:r>
          </w:p>
        </w:tc>
        <w:tc>
          <w:tcPr>
            <w:tcW w:w="4980" w:type="dxa"/>
            <w:gridSpan w:val="2"/>
            <w:shd w:val="clear" w:color="auto" w:fill="auto"/>
          </w:tcPr>
          <w:p w:rsidR="00696AE6" w:rsidRPr="00696AE6" w:rsidRDefault="00696AE6" w:rsidP="00F527D0">
            <w:pPr>
              <w:spacing w:before="0" w:after="60"/>
              <w:jc w:val="center"/>
              <w:rPr>
                <w:rFonts w:asciiTheme="minorHAnsi" w:hAnsiTheme="minorHAnsi" w:cs="Arial"/>
                <w:sz w:val="20"/>
                <w:szCs w:val="20"/>
              </w:rPr>
            </w:pPr>
            <w:r w:rsidRPr="00696AE6">
              <w:rPr>
                <w:rFonts w:asciiTheme="minorHAnsi" w:hAnsiTheme="minorHAnsi" w:cs="Arial"/>
                <w:b/>
                <w:sz w:val="20"/>
                <w:szCs w:val="20"/>
              </w:rPr>
              <w:t>Conhecimento</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696AE6" w:rsidRPr="00696AE6" w:rsidRDefault="00696AE6" w:rsidP="00B92D2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Identificar e interpretar legislações vigentes da área;</w:t>
            </w:r>
          </w:p>
          <w:p w:rsidR="00696AE6" w:rsidRPr="00696AE6" w:rsidRDefault="00696AE6" w:rsidP="00B92D25">
            <w:pPr>
              <w:numPr>
                <w:ilvl w:val="0"/>
                <w:numId w:val="148"/>
              </w:numPr>
              <w:autoSpaceDE w:val="0"/>
              <w:autoSpaceDN w:val="0"/>
              <w:adjustRightInd w:val="0"/>
              <w:spacing w:before="0" w:after="0" w:line="280" w:lineRule="atLeast"/>
              <w:ind w:left="460"/>
              <w:contextualSpacing/>
              <w:jc w:val="both"/>
              <w:rPr>
                <w:rFonts w:asciiTheme="minorHAnsi" w:hAnsiTheme="minorHAnsi" w:cs="Arial"/>
                <w:color w:val="000000"/>
                <w:sz w:val="20"/>
                <w:szCs w:val="20"/>
              </w:rPr>
            </w:pPr>
            <w:r w:rsidRPr="00696AE6">
              <w:rPr>
                <w:rFonts w:asciiTheme="minorHAnsi" w:eastAsia="Times New Roman" w:hAnsiTheme="minorHAnsi" w:cs="Arial"/>
                <w:sz w:val="20"/>
                <w:szCs w:val="20"/>
              </w:rPr>
              <w:t>Reconhecer princípios ambientais e éticos para realização de atividades da cadeia logística</w:t>
            </w:r>
          </w:p>
        </w:tc>
        <w:tc>
          <w:tcPr>
            <w:tcW w:w="4980" w:type="dxa"/>
            <w:gridSpan w:val="2"/>
            <w:vMerge w:val="restart"/>
            <w:shd w:val="clear" w:color="auto" w:fill="auto"/>
          </w:tcPr>
          <w:p w:rsidR="00500BEE" w:rsidRPr="00275393" w:rsidRDefault="00500BEE" w:rsidP="00500BEE">
            <w:pPr>
              <w:spacing w:before="0" w:after="0"/>
              <w:jc w:val="both"/>
              <w:rPr>
                <w:rFonts w:asciiTheme="minorHAnsi" w:hAnsiTheme="minorHAnsi" w:cs="Arial"/>
                <w:b/>
              </w:rPr>
            </w:pPr>
            <w:r w:rsidRPr="00275393">
              <w:rPr>
                <w:rFonts w:asciiTheme="minorHAnsi" w:hAnsiTheme="minorHAnsi" w:cs="Arial"/>
                <w:b/>
              </w:rPr>
              <w:t>Gestão ambiental</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Interação homem e meio ambiente.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Elementos de ecologia humana.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Introdução à economia ambiental.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Controle da qualidade ambiental.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Instrumentos de gestão ambiental.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Políticas ambientais.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As empresas e o desenvolvimento sustentável. </w:t>
            </w:r>
          </w:p>
          <w:p w:rsidR="00500BEE" w:rsidRPr="00275393" w:rsidRDefault="00500BEE" w:rsidP="00500BEE">
            <w:pPr>
              <w:autoSpaceDE w:val="0"/>
              <w:autoSpaceDN w:val="0"/>
              <w:adjustRightInd w:val="0"/>
              <w:spacing w:before="0" w:after="0"/>
              <w:rPr>
                <w:rFonts w:asciiTheme="minorHAnsi" w:hAnsiTheme="minorHAnsi" w:cs="Arial"/>
                <w:b/>
              </w:rPr>
            </w:pPr>
          </w:p>
          <w:p w:rsidR="00500BEE" w:rsidRPr="00275393" w:rsidRDefault="00500BEE" w:rsidP="00500BEE">
            <w:pPr>
              <w:autoSpaceDE w:val="0"/>
              <w:autoSpaceDN w:val="0"/>
              <w:adjustRightInd w:val="0"/>
              <w:spacing w:before="0" w:after="0"/>
              <w:rPr>
                <w:rFonts w:asciiTheme="minorHAnsi" w:hAnsiTheme="minorHAnsi" w:cs="Arial"/>
                <w:b/>
              </w:rPr>
            </w:pPr>
            <w:r w:rsidRPr="00275393">
              <w:rPr>
                <w:rFonts w:asciiTheme="minorHAnsi" w:hAnsiTheme="minorHAnsi" w:cs="Arial"/>
                <w:b/>
              </w:rPr>
              <w:t>Responsabilidade Socioambiental</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Principais fatores que impulsionam às práticas de responsabilidade socioambiental no ambiente organizacional;</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Marcos histórico da responsabilidade social e sua crescente importância no mundo contemporâneo;</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Dimensões da responsabilidade ambiental e social e as práticas de diferentes organizações;</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Sustentabilidade.</w:t>
            </w:r>
          </w:p>
          <w:p w:rsidR="00500BEE" w:rsidRPr="00275393" w:rsidRDefault="00500BEE" w:rsidP="00500BEE">
            <w:pPr>
              <w:pStyle w:val="PargrafodaLista"/>
              <w:autoSpaceDE w:val="0"/>
              <w:autoSpaceDN w:val="0"/>
              <w:adjustRightInd w:val="0"/>
              <w:spacing w:after="0" w:line="240" w:lineRule="auto"/>
              <w:ind w:left="360"/>
              <w:rPr>
                <w:rFonts w:asciiTheme="minorHAnsi" w:hAnsiTheme="minorHAnsi" w:cs="Arial"/>
                <w:b/>
                <w:sz w:val="22"/>
                <w:szCs w:val="22"/>
              </w:rPr>
            </w:pPr>
          </w:p>
          <w:p w:rsidR="00500BEE" w:rsidRPr="00275393" w:rsidRDefault="00500BEE" w:rsidP="00500BEE">
            <w:pPr>
              <w:pStyle w:val="PargrafodaLista"/>
              <w:autoSpaceDE w:val="0"/>
              <w:autoSpaceDN w:val="0"/>
              <w:adjustRightInd w:val="0"/>
              <w:spacing w:after="0" w:line="240" w:lineRule="auto"/>
              <w:ind w:left="0"/>
              <w:jc w:val="both"/>
              <w:rPr>
                <w:rFonts w:asciiTheme="minorHAnsi" w:hAnsiTheme="minorHAnsi" w:cs="Arial"/>
                <w:sz w:val="22"/>
                <w:szCs w:val="22"/>
              </w:rPr>
            </w:pPr>
            <w:r w:rsidRPr="00275393">
              <w:rPr>
                <w:rFonts w:asciiTheme="minorHAnsi" w:hAnsiTheme="minorHAnsi" w:cs="Arial"/>
                <w:b/>
                <w:sz w:val="22"/>
                <w:szCs w:val="22"/>
              </w:rPr>
              <w:t>Ferramentas, normas e certificações que envolvem a gestão da responsabilidade social:</w:t>
            </w:r>
            <w:r w:rsidRPr="00275393">
              <w:rPr>
                <w:rFonts w:asciiTheme="minorHAnsi" w:hAnsiTheme="minorHAnsi" w:cs="Arial"/>
                <w:sz w:val="22"/>
                <w:szCs w:val="22"/>
              </w:rPr>
              <w:t xml:space="preserve">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Indicadores Ethos, modelos de balanço social e de relatório social, SA 8000, ISO 26.000;</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O gestor de recursos humanos na construção da responsabilidade socioambiental.</w:t>
            </w:r>
          </w:p>
          <w:p w:rsidR="00500BEE" w:rsidRPr="00275393" w:rsidRDefault="00500BEE" w:rsidP="00500BEE">
            <w:pPr>
              <w:spacing w:before="0" w:after="0"/>
              <w:jc w:val="both"/>
              <w:rPr>
                <w:rFonts w:asciiTheme="minorHAnsi" w:hAnsiTheme="minorHAnsi" w:cs="Arial"/>
                <w:b/>
              </w:rPr>
            </w:pPr>
            <w:r w:rsidRPr="00275393">
              <w:rPr>
                <w:rFonts w:asciiTheme="minorHAnsi" w:hAnsiTheme="minorHAnsi" w:cs="Arial"/>
                <w:b/>
              </w:rPr>
              <w:t>Ética</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Ética e Moral</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Ética Profissional</w:t>
            </w:r>
          </w:p>
          <w:p w:rsidR="00500BEE" w:rsidRPr="00275393" w:rsidRDefault="00500BEE" w:rsidP="00500BEE">
            <w:pPr>
              <w:spacing w:before="0" w:after="0"/>
              <w:jc w:val="both"/>
              <w:rPr>
                <w:rFonts w:asciiTheme="minorHAnsi" w:hAnsiTheme="minorHAnsi" w:cs="Arial"/>
              </w:rPr>
            </w:pPr>
          </w:p>
          <w:p w:rsidR="00500BEE" w:rsidRPr="00275393" w:rsidRDefault="00500BEE" w:rsidP="00500BEE">
            <w:pPr>
              <w:spacing w:before="0" w:after="0"/>
              <w:jc w:val="both"/>
              <w:rPr>
                <w:rFonts w:asciiTheme="minorHAnsi" w:hAnsiTheme="minorHAnsi" w:cs="Arial"/>
                <w:b/>
              </w:rPr>
            </w:pPr>
            <w:r w:rsidRPr="00275393">
              <w:rPr>
                <w:rFonts w:asciiTheme="minorHAnsi" w:hAnsiTheme="minorHAnsi" w:cs="Arial"/>
                <w:b/>
              </w:rPr>
              <w:t>Direitos Humanos</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Origem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Evolução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Direito humanitário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Proteção constitucional </w:t>
            </w:r>
          </w:p>
          <w:p w:rsidR="00500BEE" w:rsidRPr="00275393" w:rsidRDefault="00500BEE" w:rsidP="00500BEE">
            <w:pPr>
              <w:spacing w:before="0" w:after="0"/>
              <w:jc w:val="both"/>
              <w:rPr>
                <w:rFonts w:asciiTheme="minorHAnsi" w:eastAsia="Times New Roman" w:hAnsiTheme="minorHAnsi"/>
                <w:b/>
              </w:rPr>
            </w:pPr>
          </w:p>
          <w:p w:rsidR="00500BEE" w:rsidRPr="00275393" w:rsidRDefault="00500BEE" w:rsidP="00500BEE">
            <w:pPr>
              <w:spacing w:before="0" w:after="0"/>
              <w:jc w:val="both"/>
              <w:rPr>
                <w:rFonts w:asciiTheme="minorHAnsi" w:eastAsia="Times New Roman" w:hAnsiTheme="minorHAnsi"/>
                <w:b/>
              </w:rPr>
            </w:pPr>
            <w:r w:rsidRPr="00275393">
              <w:rPr>
                <w:rFonts w:asciiTheme="minorHAnsi" w:eastAsia="Times New Roman" w:hAnsiTheme="minorHAnsi"/>
                <w:b/>
              </w:rPr>
              <w:t xml:space="preserve">Proteção internacional dos direitos humanos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Carta das Nações Unidas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 xml:space="preserve">Declaração Universal dos Diretos Humanos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lastRenderedPageBreak/>
              <w:t xml:space="preserve">A convenção de Viena </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Outros tratados internacionais</w:t>
            </w:r>
          </w:p>
          <w:p w:rsidR="00500BEE" w:rsidRPr="00275393" w:rsidRDefault="00500BEE" w:rsidP="00500BEE">
            <w:pPr>
              <w:spacing w:before="0" w:after="0"/>
              <w:jc w:val="both"/>
              <w:rPr>
                <w:rFonts w:asciiTheme="minorHAnsi" w:hAnsiTheme="minorHAnsi" w:cs="Arial"/>
                <w:b/>
              </w:rPr>
            </w:pPr>
          </w:p>
          <w:p w:rsidR="00500BEE" w:rsidRPr="00275393" w:rsidRDefault="00500BEE" w:rsidP="00500BEE">
            <w:pPr>
              <w:spacing w:before="0" w:after="0"/>
              <w:jc w:val="both"/>
              <w:rPr>
                <w:rFonts w:asciiTheme="minorHAnsi" w:hAnsiTheme="minorHAnsi" w:cs="Arial"/>
                <w:b/>
              </w:rPr>
            </w:pPr>
            <w:r w:rsidRPr="00275393">
              <w:rPr>
                <w:rFonts w:asciiTheme="minorHAnsi" w:hAnsiTheme="minorHAnsi" w:cs="Arial"/>
                <w:b/>
              </w:rPr>
              <w:t>Violência contra a mulher</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Equidade de gênero</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Os conceitos de gênero e de relações de gênero</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Enfrentamento da violência contra a mulher</w:t>
            </w:r>
          </w:p>
          <w:p w:rsidR="00500BEE" w:rsidRPr="00500BEE" w:rsidRDefault="00500BEE" w:rsidP="00500BE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500BEE">
              <w:rPr>
                <w:rFonts w:asciiTheme="minorHAnsi" w:eastAsia="Times New Roman" w:hAnsiTheme="minorHAnsi" w:cs="Arial"/>
                <w:sz w:val="20"/>
                <w:szCs w:val="20"/>
              </w:rPr>
              <w:t>As relações de gênero e o mundo do trabalho</w:t>
            </w:r>
          </w:p>
          <w:p w:rsidR="00696AE6" w:rsidRPr="00696AE6" w:rsidRDefault="00500BEE" w:rsidP="00500BEE">
            <w:pPr>
              <w:numPr>
                <w:ilvl w:val="0"/>
                <w:numId w:val="148"/>
              </w:numPr>
              <w:spacing w:before="0" w:after="0" w:line="280" w:lineRule="atLeast"/>
              <w:ind w:left="460"/>
              <w:contextualSpacing/>
              <w:jc w:val="both"/>
              <w:rPr>
                <w:rFonts w:asciiTheme="minorHAnsi" w:hAnsiTheme="minorHAnsi" w:cs="Arial"/>
                <w:sz w:val="20"/>
                <w:szCs w:val="20"/>
              </w:rPr>
            </w:pPr>
            <w:r w:rsidRPr="00500BEE">
              <w:rPr>
                <w:rFonts w:asciiTheme="minorHAnsi" w:eastAsia="Times New Roman" w:hAnsiTheme="minorHAnsi" w:cs="Arial"/>
                <w:sz w:val="20"/>
                <w:szCs w:val="20"/>
              </w:rPr>
              <w:t>Conhecendo a legislação: A Lei Maria da Penha.</w:t>
            </w: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r w:rsidRPr="00696AE6">
              <w:rPr>
                <w:rFonts w:asciiTheme="minorHAnsi" w:hAnsiTheme="minorHAnsi" w:cs="Arial"/>
                <w:b/>
                <w:sz w:val="20"/>
                <w:szCs w:val="20"/>
              </w:rPr>
              <w:t>Capacidades Técnicas</w:t>
            </w:r>
          </w:p>
        </w:tc>
        <w:tc>
          <w:tcPr>
            <w:tcW w:w="4980"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500BEE" w:rsidRPr="00500BEE" w:rsidRDefault="00500BEE" w:rsidP="00500BEE">
            <w:pPr>
              <w:numPr>
                <w:ilvl w:val="0"/>
                <w:numId w:val="149"/>
              </w:numPr>
              <w:spacing w:before="0" w:after="0" w:line="280" w:lineRule="atLeast"/>
              <w:contextualSpacing/>
              <w:jc w:val="both"/>
              <w:rPr>
                <w:rFonts w:asciiTheme="minorHAnsi" w:hAnsiTheme="minorHAnsi" w:cs="Arial"/>
                <w:sz w:val="20"/>
                <w:szCs w:val="20"/>
              </w:rPr>
            </w:pPr>
            <w:r w:rsidRPr="00500BEE">
              <w:rPr>
                <w:rFonts w:asciiTheme="minorHAnsi" w:hAnsiTheme="minorHAnsi" w:cs="Arial"/>
                <w:sz w:val="20"/>
                <w:szCs w:val="20"/>
              </w:rPr>
              <w:t xml:space="preserve">Desenvolver a compreensão dos principais conceitos que fundamentam a responsabilidade social e ambiental, bem como dos contextos sociais, econômicos e ambientais; </w:t>
            </w:r>
          </w:p>
          <w:p w:rsidR="00696AE6" w:rsidRPr="00696AE6" w:rsidRDefault="00500BEE" w:rsidP="00500BEE">
            <w:pPr>
              <w:numPr>
                <w:ilvl w:val="0"/>
                <w:numId w:val="149"/>
              </w:numPr>
              <w:spacing w:before="0" w:after="0" w:line="280" w:lineRule="atLeast"/>
              <w:contextualSpacing/>
              <w:jc w:val="both"/>
              <w:rPr>
                <w:rFonts w:asciiTheme="minorHAnsi" w:hAnsiTheme="minorHAnsi" w:cs="Arial"/>
                <w:sz w:val="20"/>
                <w:szCs w:val="20"/>
              </w:rPr>
            </w:pPr>
            <w:r w:rsidRPr="00500BEE">
              <w:rPr>
                <w:rFonts w:asciiTheme="minorHAnsi" w:hAnsiTheme="minorHAnsi" w:cs="Arial"/>
                <w:sz w:val="20"/>
                <w:szCs w:val="20"/>
              </w:rPr>
              <w:t xml:space="preserve">Desenvolver a visão sistêmica para o diagnóstico, planejamento, </w:t>
            </w:r>
            <w:proofErr w:type="gramStart"/>
            <w:r w:rsidRPr="00500BEE">
              <w:rPr>
                <w:rFonts w:asciiTheme="minorHAnsi" w:hAnsiTheme="minorHAnsi" w:cs="Arial"/>
                <w:sz w:val="20"/>
                <w:szCs w:val="20"/>
              </w:rPr>
              <w:t>implementação</w:t>
            </w:r>
            <w:proofErr w:type="gramEnd"/>
            <w:r w:rsidRPr="00500BEE">
              <w:rPr>
                <w:rFonts w:asciiTheme="minorHAnsi" w:hAnsiTheme="minorHAnsi" w:cs="Arial"/>
                <w:sz w:val="20"/>
                <w:szCs w:val="20"/>
              </w:rPr>
              <w:t xml:space="preserve"> e avaliação dos processos que envolvem a gestão da responsabilidade social e ambiental.</w:t>
            </w:r>
          </w:p>
        </w:tc>
        <w:tc>
          <w:tcPr>
            <w:tcW w:w="4980"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 xml:space="preserve">Capacidades Sociais, Organizativas e </w:t>
            </w:r>
            <w:r w:rsidR="00AB6FD6" w:rsidRPr="00696AE6">
              <w:rPr>
                <w:rFonts w:asciiTheme="minorHAnsi" w:hAnsiTheme="minorHAnsi" w:cs="Arial"/>
                <w:b/>
                <w:sz w:val="20"/>
                <w:szCs w:val="20"/>
              </w:rPr>
              <w:t>Metodológicas.</w:t>
            </w:r>
          </w:p>
        </w:tc>
        <w:tc>
          <w:tcPr>
            <w:tcW w:w="4980"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660" w:type="dxa"/>
            <w:gridSpan w:val="2"/>
            <w:shd w:val="clear" w:color="auto" w:fill="auto"/>
          </w:tcPr>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Social:</w:t>
            </w:r>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Saber comunicar</w:t>
            </w:r>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Ter excelência profissional</w:t>
            </w:r>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 xml:space="preserve">Ter postura e atitudes </w:t>
            </w:r>
            <w:proofErr w:type="gramStart"/>
            <w:r w:rsidRPr="00BB285E">
              <w:rPr>
                <w:rFonts w:asciiTheme="minorHAnsi" w:eastAsia="Times New Roman" w:hAnsiTheme="minorHAnsi" w:cs="Arial"/>
                <w:sz w:val="20"/>
                <w:szCs w:val="20"/>
              </w:rPr>
              <w:t>ética</w:t>
            </w:r>
            <w:proofErr w:type="gramEnd"/>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Saber interagir e ouvir</w:t>
            </w:r>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 xml:space="preserve">Saber trabalhar </w:t>
            </w:r>
            <w:proofErr w:type="gramStart"/>
            <w:r w:rsidRPr="00BB285E">
              <w:rPr>
                <w:rFonts w:asciiTheme="minorHAnsi" w:eastAsia="Times New Roman" w:hAnsiTheme="minorHAnsi" w:cs="Arial"/>
                <w:sz w:val="20"/>
                <w:szCs w:val="20"/>
              </w:rPr>
              <w:t>sob pressão</w:t>
            </w:r>
            <w:proofErr w:type="gramEnd"/>
          </w:p>
          <w:p w:rsidR="00BB285E"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Saber comportar-se como preposto</w:t>
            </w:r>
          </w:p>
          <w:p w:rsidR="00696AE6" w:rsidRPr="00BB285E" w:rsidRDefault="00BB285E"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BB285E">
              <w:rPr>
                <w:rFonts w:asciiTheme="minorHAnsi" w:eastAsia="Times New Roman" w:hAnsiTheme="minorHAnsi" w:cs="Arial"/>
                <w:sz w:val="20"/>
                <w:szCs w:val="20"/>
              </w:rPr>
              <w:t xml:space="preserve">Respeitar prazos </w:t>
            </w:r>
            <w:r>
              <w:rPr>
                <w:rFonts w:asciiTheme="minorHAnsi" w:eastAsia="Times New Roman" w:hAnsiTheme="minorHAnsi" w:cs="Arial"/>
                <w:sz w:val="20"/>
                <w:szCs w:val="20"/>
              </w:rPr>
              <w:t>legais o</w:t>
            </w:r>
            <w:r w:rsidRPr="00BB285E">
              <w:rPr>
                <w:rFonts w:asciiTheme="minorHAnsi" w:eastAsia="Times New Roman" w:hAnsiTheme="minorHAnsi" w:cs="Arial"/>
                <w:sz w:val="20"/>
                <w:szCs w:val="20"/>
              </w:rPr>
              <w:t>rganizacionais</w:t>
            </w:r>
          </w:p>
          <w:p w:rsidR="00696AE6" w:rsidRPr="00696AE6" w:rsidRDefault="00696AE6" w:rsidP="00BB285E">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696AE6">
              <w:rPr>
                <w:rFonts w:asciiTheme="minorHAnsi" w:eastAsia="Times New Roman" w:hAnsiTheme="minorHAnsi" w:cs="Arial"/>
                <w:sz w:val="20"/>
                <w:szCs w:val="20"/>
              </w:rPr>
              <w:t>Demonstrar senso de organização</w:t>
            </w:r>
          </w:p>
          <w:p w:rsidR="00696AE6" w:rsidRPr="00696AE6" w:rsidRDefault="00696AE6" w:rsidP="007160AF">
            <w:pPr>
              <w:spacing w:after="0" w:line="280" w:lineRule="atLeast"/>
              <w:jc w:val="both"/>
              <w:rPr>
                <w:rFonts w:asciiTheme="minorHAnsi" w:hAnsiTheme="minorHAnsi" w:cs="Arial"/>
                <w:b/>
                <w:sz w:val="20"/>
                <w:szCs w:val="20"/>
              </w:rPr>
            </w:pPr>
            <w:r w:rsidRPr="00696AE6">
              <w:rPr>
                <w:rFonts w:asciiTheme="minorHAnsi" w:hAnsiTheme="minorHAnsi" w:cs="Arial"/>
                <w:b/>
                <w:sz w:val="20"/>
                <w:szCs w:val="20"/>
              </w:rPr>
              <w:t>Metodológica:</w:t>
            </w:r>
          </w:p>
          <w:p w:rsidR="004A2FA5" w:rsidRPr="004A2FA5" w:rsidRDefault="004A2FA5"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 xml:space="preserve">Prever sistemática de trabalho </w:t>
            </w:r>
          </w:p>
          <w:p w:rsidR="004A2FA5" w:rsidRPr="004A2FA5" w:rsidRDefault="004A2FA5"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Ter visão sistêmica</w:t>
            </w:r>
          </w:p>
          <w:p w:rsidR="00A411DA" w:rsidRPr="004A2FA5" w:rsidRDefault="004A2FA5"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Saber das novas tecnologias de produção e da organização e programação da mão de obra</w:t>
            </w:r>
          </w:p>
          <w:p w:rsidR="00A411DA" w:rsidRPr="00A411DA" w:rsidRDefault="00A411DA" w:rsidP="00A411DA">
            <w:pPr>
              <w:spacing w:after="0" w:line="280" w:lineRule="atLeast"/>
              <w:jc w:val="both"/>
              <w:rPr>
                <w:rFonts w:asciiTheme="minorHAnsi" w:hAnsiTheme="minorHAnsi" w:cs="Arial"/>
                <w:b/>
                <w:sz w:val="20"/>
                <w:szCs w:val="20"/>
              </w:rPr>
            </w:pPr>
            <w:r>
              <w:rPr>
                <w:rFonts w:asciiTheme="minorHAnsi" w:hAnsiTheme="minorHAnsi" w:cs="Arial"/>
                <w:b/>
                <w:sz w:val="20"/>
                <w:szCs w:val="20"/>
              </w:rPr>
              <w:t>Organizacional:</w:t>
            </w:r>
          </w:p>
          <w:p w:rsidR="00A411DA" w:rsidRPr="004A2FA5" w:rsidRDefault="00A411DA"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Organizar informações e registros de trabalho</w:t>
            </w:r>
          </w:p>
          <w:p w:rsidR="00A411DA" w:rsidRPr="004A2FA5" w:rsidRDefault="00A411DA"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Saber organizar e transmitir com clareza dados e informações técnicas</w:t>
            </w:r>
          </w:p>
          <w:p w:rsidR="00A411DA" w:rsidRPr="004A2FA5" w:rsidRDefault="00A411DA" w:rsidP="004A2FA5">
            <w:pPr>
              <w:numPr>
                <w:ilvl w:val="0"/>
                <w:numId w:val="148"/>
              </w:numPr>
              <w:spacing w:before="0" w:after="0" w:line="280" w:lineRule="atLeast"/>
              <w:ind w:left="460"/>
              <w:contextualSpacing/>
              <w:jc w:val="both"/>
              <w:rPr>
                <w:rFonts w:asciiTheme="minorHAnsi" w:eastAsia="Times New Roman" w:hAnsiTheme="minorHAnsi" w:cs="Arial"/>
                <w:sz w:val="20"/>
                <w:szCs w:val="20"/>
              </w:rPr>
            </w:pPr>
            <w:r w:rsidRPr="004A2FA5">
              <w:rPr>
                <w:rFonts w:asciiTheme="minorHAnsi" w:eastAsia="Times New Roman" w:hAnsiTheme="minorHAnsi" w:cs="Arial"/>
                <w:sz w:val="20"/>
                <w:szCs w:val="20"/>
              </w:rPr>
              <w:t>Demonstrar organização nos próprios materiais e no desenvolvimento das atividades;</w:t>
            </w:r>
          </w:p>
          <w:p w:rsidR="00A411DA" w:rsidRPr="00275393" w:rsidRDefault="00A411DA" w:rsidP="004A2FA5">
            <w:pPr>
              <w:numPr>
                <w:ilvl w:val="0"/>
                <w:numId w:val="148"/>
              </w:numPr>
              <w:spacing w:before="0" w:after="0" w:line="280" w:lineRule="atLeast"/>
              <w:ind w:left="460"/>
              <w:contextualSpacing/>
              <w:jc w:val="both"/>
              <w:rPr>
                <w:rFonts w:asciiTheme="minorHAnsi" w:hAnsiTheme="minorHAnsi" w:cs="Arial"/>
              </w:rPr>
            </w:pPr>
            <w:r w:rsidRPr="004A2FA5">
              <w:rPr>
                <w:rFonts w:asciiTheme="minorHAnsi" w:eastAsia="Times New Roman" w:hAnsiTheme="minorHAnsi" w:cs="Arial"/>
                <w:sz w:val="20"/>
                <w:szCs w:val="20"/>
              </w:rPr>
              <w:t xml:space="preserve">Demonstrar iniciativa no desenvolvimento das </w:t>
            </w:r>
            <w:r w:rsidRPr="004A2FA5">
              <w:rPr>
                <w:rFonts w:asciiTheme="minorHAnsi" w:eastAsia="Times New Roman" w:hAnsiTheme="minorHAnsi" w:cs="Arial"/>
                <w:sz w:val="20"/>
                <w:szCs w:val="20"/>
              </w:rPr>
              <w:lastRenderedPageBreak/>
              <w:t>atividades sob a sua responsabilidade</w:t>
            </w:r>
            <w:r w:rsidRPr="00275393">
              <w:rPr>
                <w:rFonts w:asciiTheme="minorHAnsi" w:hAnsiTheme="minorHAnsi" w:cs="Arial"/>
              </w:rPr>
              <w:t>.</w:t>
            </w:r>
          </w:p>
          <w:p w:rsidR="00A411DA" w:rsidRPr="00696AE6" w:rsidRDefault="00A411DA" w:rsidP="00A411DA">
            <w:pPr>
              <w:spacing w:before="0" w:after="0" w:line="280" w:lineRule="atLeast"/>
              <w:contextualSpacing/>
              <w:jc w:val="both"/>
              <w:rPr>
                <w:rFonts w:asciiTheme="minorHAnsi" w:eastAsia="Times New Roman" w:hAnsiTheme="minorHAnsi" w:cs="Arial"/>
                <w:b/>
                <w:sz w:val="20"/>
                <w:szCs w:val="20"/>
              </w:rPr>
            </w:pPr>
          </w:p>
        </w:tc>
        <w:tc>
          <w:tcPr>
            <w:tcW w:w="4980" w:type="dxa"/>
            <w:gridSpan w:val="2"/>
            <w:vMerge/>
            <w:shd w:val="clear" w:color="auto" w:fill="auto"/>
          </w:tcPr>
          <w:p w:rsidR="00696AE6" w:rsidRPr="00696AE6" w:rsidRDefault="00696AE6" w:rsidP="007160AF">
            <w:pPr>
              <w:spacing w:after="0" w:line="280" w:lineRule="atLeast"/>
              <w:jc w:val="center"/>
              <w:rPr>
                <w:rFonts w:asciiTheme="minorHAnsi" w:hAnsiTheme="minorHAnsi" w:cs="Arial"/>
                <w:b/>
                <w:sz w:val="20"/>
                <w:szCs w:val="20"/>
              </w:rPr>
            </w:pPr>
          </w:p>
        </w:tc>
      </w:tr>
      <w:tr w:rsidR="00696AE6" w:rsidRPr="00696AE6" w:rsidTr="007160AF">
        <w:tc>
          <w:tcPr>
            <w:tcW w:w="9640" w:type="dxa"/>
            <w:gridSpan w:val="4"/>
            <w:shd w:val="clear" w:color="auto" w:fill="D9D9D9"/>
          </w:tcPr>
          <w:p w:rsidR="00696AE6" w:rsidRPr="00696AE6" w:rsidRDefault="00696AE6" w:rsidP="00481908">
            <w:pPr>
              <w:spacing w:before="0" w:after="60"/>
              <w:jc w:val="center"/>
              <w:rPr>
                <w:rFonts w:asciiTheme="minorHAnsi" w:hAnsiTheme="minorHAnsi" w:cs="Arial"/>
                <w:b/>
                <w:sz w:val="20"/>
                <w:szCs w:val="20"/>
              </w:rPr>
            </w:pPr>
            <w:r w:rsidRPr="00696AE6">
              <w:rPr>
                <w:rFonts w:asciiTheme="minorHAnsi" w:hAnsiTheme="minorHAnsi" w:cs="Arial"/>
                <w:b/>
                <w:sz w:val="20"/>
                <w:szCs w:val="20"/>
              </w:rPr>
              <w:lastRenderedPageBreak/>
              <w:t>Bibliografia</w:t>
            </w:r>
          </w:p>
        </w:tc>
      </w:tr>
      <w:tr w:rsidR="00696AE6" w:rsidRPr="00696AE6" w:rsidTr="007160AF">
        <w:tc>
          <w:tcPr>
            <w:tcW w:w="9640" w:type="dxa"/>
            <w:gridSpan w:val="4"/>
            <w:shd w:val="clear" w:color="auto" w:fill="F2F2F2"/>
          </w:tcPr>
          <w:p w:rsidR="00696AE6" w:rsidRPr="00696AE6" w:rsidRDefault="00696AE6" w:rsidP="00481908">
            <w:pPr>
              <w:spacing w:before="0" w:after="60"/>
              <w:rPr>
                <w:rFonts w:asciiTheme="minorHAnsi" w:hAnsiTheme="minorHAnsi" w:cs="Arial"/>
                <w:b/>
                <w:sz w:val="20"/>
                <w:szCs w:val="20"/>
              </w:rPr>
            </w:pPr>
            <w:r w:rsidRPr="00696AE6">
              <w:rPr>
                <w:rFonts w:asciiTheme="minorHAnsi" w:hAnsiTheme="minorHAnsi" w:cs="Arial"/>
                <w:b/>
                <w:sz w:val="20"/>
                <w:szCs w:val="20"/>
              </w:rPr>
              <w:t xml:space="preserve">Básica </w:t>
            </w:r>
          </w:p>
        </w:tc>
      </w:tr>
      <w:tr w:rsidR="00A801E2" w:rsidRPr="00696AE6" w:rsidTr="007160AF">
        <w:tc>
          <w:tcPr>
            <w:tcW w:w="9640" w:type="dxa"/>
            <w:gridSpan w:val="4"/>
          </w:tcPr>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 xml:space="preserve">ALONSO, Felix Ruiz. LÓPEZ, Francisco Granizo. CASTRUCCI, Plínio de Lauro. </w:t>
            </w:r>
            <w:r w:rsidRPr="00A801E2">
              <w:rPr>
                <w:rFonts w:asciiTheme="minorHAnsi" w:hAnsiTheme="minorHAnsi" w:cs="Arial"/>
                <w:b/>
                <w:color w:val="000000"/>
                <w:sz w:val="20"/>
              </w:rPr>
              <w:t>Curso de Ética em Administração</w:t>
            </w:r>
            <w:r w:rsidRPr="00A801E2">
              <w:rPr>
                <w:rFonts w:asciiTheme="minorHAnsi" w:hAnsiTheme="minorHAnsi" w:cs="Arial"/>
                <w:color w:val="000000"/>
                <w:sz w:val="20"/>
              </w:rPr>
              <w:t>. São Paulo: Atlas, 2008.</w:t>
            </w:r>
          </w:p>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ASHILEY, P. A. (COORD.)</w:t>
            </w:r>
            <w:r w:rsidRPr="00A801E2">
              <w:rPr>
                <w:rFonts w:asciiTheme="minorHAnsi" w:hAnsiTheme="minorHAnsi" w:cs="Arial"/>
                <w:b/>
                <w:color w:val="000000"/>
                <w:sz w:val="20"/>
              </w:rPr>
              <w:t xml:space="preserve"> Ética e Responsabilidade nos Negócios</w:t>
            </w:r>
            <w:r w:rsidRPr="00A801E2">
              <w:rPr>
                <w:rFonts w:asciiTheme="minorHAnsi" w:hAnsiTheme="minorHAnsi" w:cs="Arial"/>
                <w:color w:val="000000"/>
                <w:sz w:val="20"/>
              </w:rPr>
              <w:t xml:space="preserve">. São Paulo: </w:t>
            </w:r>
            <w:proofErr w:type="gramStart"/>
            <w:r w:rsidRPr="00A801E2">
              <w:rPr>
                <w:rFonts w:asciiTheme="minorHAnsi" w:hAnsiTheme="minorHAnsi" w:cs="Arial"/>
                <w:color w:val="000000"/>
                <w:sz w:val="20"/>
              </w:rPr>
              <w:t>Saraiva,</w:t>
            </w:r>
            <w:proofErr w:type="gramEnd"/>
            <w:r w:rsidRPr="00A801E2">
              <w:rPr>
                <w:rFonts w:asciiTheme="minorHAnsi" w:hAnsiTheme="minorHAnsi" w:cs="Arial"/>
                <w:color w:val="000000"/>
                <w:sz w:val="20"/>
              </w:rPr>
              <w:t xml:space="preserve"> 2009.</w:t>
            </w:r>
          </w:p>
          <w:p w:rsidR="00A801E2" w:rsidRPr="00A801E2" w:rsidRDefault="00A801E2" w:rsidP="00A801E2">
            <w:pPr>
              <w:spacing w:before="0" w:after="60"/>
              <w:jc w:val="both"/>
              <w:rPr>
                <w:rFonts w:asciiTheme="minorHAnsi" w:hAnsiTheme="minorHAnsi" w:cs="Arial"/>
                <w:color w:val="FF0000"/>
                <w:sz w:val="20"/>
              </w:rPr>
            </w:pPr>
            <w:r w:rsidRPr="00A801E2">
              <w:rPr>
                <w:rFonts w:asciiTheme="minorHAnsi" w:hAnsiTheme="minorHAnsi" w:cs="Arial"/>
                <w:color w:val="000000"/>
                <w:sz w:val="20"/>
              </w:rPr>
              <w:t xml:space="preserve">VÁZQUEZ, Adolfo Sanchez. </w:t>
            </w:r>
            <w:r w:rsidRPr="00A801E2">
              <w:rPr>
                <w:rFonts w:asciiTheme="minorHAnsi" w:hAnsiTheme="minorHAnsi" w:cs="Arial"/>
                <w:b/>
                <w:color w:val="000000"/>
                <w:sz w:val="20"/>
              </w:rPr>
              <w:t>Ética</w:t>
            </w:r>
            <w:r w:rsidRPr="00A801E2">
              <w:rPr>
                <w:rFonts w:asciiTheme="minorHAnsi" w:hAnsiTheme="minorHAnsi" w:cs="Arial"/>
                <w:color w:val="000000"/>
                <w:sz w:val="20"/>
              </w:rPr>
              <w:t>. Rio de Janeiro: Civilização Brasileira, 2009.</w:t>
            </w:r>
          </w:p>
        </w:tc>
      </w:tr>
      <w:tr w:rsidR="00696AE6" w:rsidRPr="00696AE6" w:rsidTr="007160AF">
        <w:tc>
          <w:tcPr>
            <w:tcW w:w="9640" w:type="dxa"/>
            <w:gridSpan w:val="4"/>
            <w:shd w:val="clear" w:color="auto" w:fill="F2F2F2"/>
          </w:tcPr>
          <w:p w:rsidR="00696AE6" w:rsidRPr="00696AE6" w:rsidRDefault="00696AE6" w:rsidP="00481908">
            <w:pPr>
              <w:spacing w:before="0" w:after="60"/>
              <w:jc w:val="both"/>
              <w:rPr>
                <w:rFonts w:asciiTheme="minorHAnsi" w:hAnsiTheme="minorHAnsi" w:cs="Arial"/>
                <w:b/>
                <w:sz w:val="20"/>
                <w:szCs w:val="20"/>
              </w:rPr>
            </w:pPr>
            <w:r w:rsidRPr="00696AE6">
              <w:rPr>
                <w:rFonts w:asciiTheme="minorHAnsi" w:hAnsiTheme="minorHAnsi" w:cs="Arial"/>
                <w:b/>
                <w:sz w:val="20"/>
                <w:szCs w:val="20"/>
              </w:rPr>
              <w:t xml:space="preserve">Complementar </w:t>
            </w:r>
          </w:p>
        </w:tc>
      </w:tr>
      <w:tr w:rsidR="00A801E2" w:rsidRPr="00696AE6" w:rsidTr="007160AF">
        <w:tc>
          <w:tcPr>
            <w:tcW w:w="9640" w:type="dxa"/>
            <w:gridSpan w:val="4"/>
          </w:tcPr>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OLIVEIRA, M. A. de</w:t>
            </w:r>
            <w:r w:rsidRPr="00A801E2">
              <w:rPr>
                <w:rFonts w:asciiTheme="minorHAnsi" w:hAnsiTheme="minorHAnsi" w:cs="Arial"/>
                <w:b/>
                <w:color w:val="000000"/>
                <w:sz w:val="20"/>
              </w:rPr>
              <w:t>. Correntes Fundamentais da Ética Contemporânea</w:t>
            </w:r>
            <w:r w:rsidRPr="00A801E2">
              <w:rPr>
                <w:rFonts w:asciiTheme="minorHAnsi" w:hAnsiTheme="minorHAnsi" w:cs="Arial"/>
                <w:color w:val="000000"/>
                <w:sz w:val="20"/>
              </w:rPr>
              <w:t>. Petrópolis: Vozes, 2009.</w:t>
            </w:r>
          </w:p>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 xml:space="preserve">RIOS, Terezinha Azeredo. </w:t>
            </w:r>
            <w:r w:rsidRPr="00A801E2">
              <w:rPr>
                <w:rFonts w:asciiTheme="minorHAnsi" w:hAnsiTheme="minorHAnsi" w:cs="Arial"/>
                <w:b/>
                <w:color w:val="000000"/>
                <w:sz w:val="20"/>
              </w:rPr>
              <w:t>Ética e competência</w:t>
            </w:r>
            <w:r w:rsidRPr="00A801E2">
              <w:rPr>
                <w:rFonts w:asciiTheme="minorHAnsi" w:hAnsiTheme="minorHAnsi" w:cs="Arial"/>
                <w:color w:val="000000"/>
                <w:sz w:val="20"/>
              </w:rPr>
              <w:t>. São Paulo: Cortez, 2009.</w:t>
            </w:r>
          </w:p>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 xml:space="preserve">SÁ, Antônio Lopes de. </w:t>
            </w:r>
            <w:r w:rsidRPr="00A801E2">
              <w:rPr>
                <w:rFonts w:asciiTheme="minorHAnsi" w:hAnsiTheme="minorHAnsi" w:cs="Arial"/>
                <w:b/>
                <w:color w:val="000000"/>
                <w:sz w:val="20"/>
              </w:rPr>
              <w:t>Ética profissional</w:t>
            </w:r>
            <w:r w:rsidRPr="00A801E2">
              <w:rPr>
                <w:rFonts w:asciiTheme="minorHAnsi" w:hAnsiTheme="minorHAnsi" w:cs="Arial"/>
                <w:color w:val="000000"/>
                <w:sz w:val="20"/>
              </w:rPr>
              <w:t>. São Paulo: Atlas, 2010.</w:t>
            </w:r>
          </w:p>
          <w:p w:rsidR="00A801E2" w:rsidRPr="00A801E2" w:rsidRDefault="00A801E2" w:rsidP="00A801E2">
            <w:pPr>
              <w:spacing w:before="0" w:after="60"/>
              <w:jc w:val="both"/>
              <w:rPr>
                <w:rFonts w:asciiTheme="minorHAnsi" w:hAnsiTheme="minorHAnsi" w:cs="Arial"/>
                <w:color w:val="000000"/>
                <w:sz w:val="20"/>
              </w:rPr>
            </w:pPr>
            <w:r w:rsidRPr="00A801E2">
              <w:rPr>
                <w:rFonts w:asciiTheme="minorHAnsi" w:hAnsiTheme="minorHAnsi" w:cs="Arial"/>
                <w:color w:val="000000"/>
                <w:sz w:val="20"/>
              </w:rPr>
              <w:t xml:space="preserve">SAVITZ, Andrew W. </w:t>
            </w:r>
            <w:r w:rsidRPr="00A801E2">
              <w:rPr>
                <w:rFonts w:asciiTheme="minorHAnsi" w:hAnsiTheme="minorHAnsi" w:cs="Arial"/>
                <w:b/>
                <w:color w:val="000000"/>
                <w:sz w:val="20"/>
              </w:rPr>
              <w:t xml:space="preserve">A Empresa Sustentável: </w:t>
            </w:r>
            <w:r w:rsidRPr="00A801E2">
              <w:rPr>
                <w:rFonts w:asciiTheme="minorHAnsi" w:hAnsiTheme="minorHAnsi" w:cs="Arial"/>
                <w:color w:val="000000"/>
                <w:sz w:val="20"/>
              </w:rPr>
              <w:t>o verdadeiro sucesso é o lucro com responsabilidade social e ambiental. Rio de Janeiro: Campus, 2008.</w:t>
            </w:r>
          </w:p>
          <w:p w:rsidR="00A801E2" w:rsidRPr="00A801E2" w:rsidRDefault="00A801E2" w:rsidP="00A801E2">
            <w:pPr>
              <w:spacing w:before="0" w:after="60"/>
              <w:jc w:val="both"/>
              <w:rPr>
                <w:rFonts w:asciiTheme="minorHAnsi" w:eastAsia="Times New Roman" w:hAnsiTheme="minorHAnsi" w:cs="Arial"/>
                <w:sz w:val="20"/>
              </w:rPr>
            </w:pPr>
            <w:r w:rsidRPr="00A801E2">
              <w:rPr>
                <w:rFonts w:asciiTheme="minorHAnsi" w:eastAsia="Times New Roman" w:hAnsiTheme="minorHAnsi" w:cs="Arial"/>
                <w:sz w:val="20"/>
              </w:rPr>
              <w:t>SILVÉRIO, Valter Roberto. </w:t>
            </w:r>
            <w:r w:rsidRPr="00A801E2">
              <w:rPr>
                <w:rFonts w:asciiTheme="minorHAnsi" w:eastAsia="Times New Roman" w:hAnsiTheme="minorHAnsi" w:cs="Arial"/>
                <w:b/>
                <w:sz w:val="20"/>
              </w:rPr>
              <w:t>Síntese da coleção história geral da África: </w:t>
            </w:r>
            <w:r w:rsidRPr="00A801E2">
              <w:rPr>
                <w:rFonts w:asciiTheme="minorHAnsi" w:eastAsia="Times New Roman" w:hAnsiTheme="minorHAnsi" w:cs="Arial"/>
                <w:sz w:val="20"/>
              </w:rPr>
              <w:t>século XVI ao século XX. -</w:t>
            </w:r>
            <w:proofErr w:type="spellStart"/>
            <w:r w:rsidRPr="00A801E2">
              <w:rPr>
                <w:rFonts w:asciiTheme="minorHAnsi" w:eastAsia="Times New Roman" w:hAnsiTheme="minorHAnsi" w:cs="Arial"/>
                <w:sz w:val="20"/>
              </w:rPr>
              <w:t>Brasilia</w:t>
            </w:r>
            <w:proofErr w:type="spellEnd"/>
            <w:r w:rsidRPr="00A801E2">
              <w:rPr>
                <w:rFonts w:asciiTheme="minorHAnsi" w:eastAsia="Times New Roman" w:hAnsiTheme="minorHAnsi" w:cs="Arial"/>
                <w:sz w:val="20"/>
              </w:rPr>
              <w:t xml:space="preserve">: </w:t>
            </w:r>
            <w:proofErr w:type="gramStart"/>
            <w:r w:rsidRPr="00A801E2">
              <w:rPr>
                <w:rFonts w:asciiTheme="minorHAnsi" w:eastAsia="Times New Roman" w:hAnsiTheme="minorHAnsi" w:cs="Arial"/>
                <w:sz w:val="20"/>
              </w:rPr>
              <w:t>Unesco</w:t>
            </w:r>
            <w:proofErr w:type="gramEnd"/>
            <w:r w:rsidRPr="00A801E2">
              <w:rPr>
                <w:rFonts w:asciiTheme="minorHAnsi" w:eastAsia="Times New Roman" w:hAnsiTheme="minorHAnsi" w:cs="Arial"/>
                <w:sz w:val="20"/>
              </w:rPr>
              <w:t>, 2013.</w:t>
            </w:r>
          </w:p>
        </w:tc>
      </w:tr>
    </w:tbl>
    <w:p w:rsidR="00696AE6" w:rsidRPr="00696AE6" w:rsidRDefault="00696AE6" w:rsidP="00696AE6">
      <w:pPr>
        <w:spacing w:after="0"/>
        <w:rPr>
          <w:rFonts w:asciiTheme="minorHAnsi" w:hAnsiTheme="minorHAnsi" w:cs="Arial"/>
          <w:sz w:val="20"/>
          <w:szCs w:val="20"/>
        </w:rPr>
      </w:pPr>
    </w:p>
    <w:p w:rsidR="005C7A35" w:rsidRDefault="00D64E34" w:rsidP="005C7A35">
      <w:pPr>
        <w:rPr>
          <w:rFonts w:cs="Arial"/>
          <w:sz w:val="20"/>
          <w:szCs w:val="20"/>
        </w:rPr>
      </w:pPr>
      <w:r>
        <w:rPr>
          <w:rFonts w:asciiTheme="minorHAnsi" w:hAnsiTheme="minorHAnsi" w:cs="Arial"/>
          <w:sz w:val="20"/>
          <w:szCs w:val="20"/>
        </w:rPr>
        <w:br w:type="page"/>
      </w:r>
    </w:p>
    <w:p w:rsidR="005C7A35" w:rsidRPr="005B3FF3" w:rsidRDefault="002538B6" w:rsidP="005C7A35">
      <w:pPr>
        <w:pStyle w:val="FATEC-T2"/>
        <w:rPr>
          <w:rFonts w:cs="Arial"/>
          <w:sz w:val="20"/>
          <w:szCs w:val="20"/>
        </w:rPr>
      </w:pPr>
      <w:r>
        <w:lastRenderedPageBreak/>
        <w:t xml:space="preserve"> </w:t>
      </w:r>
      <w:bookmarkStart w:id="171" w:name="_Toc480383734"/>
      <w:proofErr w:type="gramStart"/>
      <w:r w:rsidR="005C7A35">
        <w:t>Módulo Optativas</w:t>
      </w:r>
      <w:bookmarkEnd w:id="171"/>
      <w:proofErr w:type="gramEnd"/>
    </w:p>
    <w:p w:rsidR="005C7A35" w:rsidRDefault="005C7A35" w:rsidP="005C7A35">
      <w:pPr>
        <w:rPr>
          <w:rFonts w:cs="Arial"/>
          <w:sz w:val="20"/>
          <w:szCs w:val="20"/>
        </w:rPr>
      </w:pPr>
    </w:p>
    <w:tbl>
      <w:tblPr>
        <w:tblW w:w="96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52"/>
        <w:gridCol w:w="2268"/>
        <w:gridCol w:w="1985"/>
        <w:gridCol w:w="1134"/>
        <w:gridCol w:w="1701"/>
      </w:tblGrid>
      <w:tr w:rsidR="00D64E34" w:rsidRPr="00F13A32" w:rsidTr="0072409E">
        <w:tc>
          <w:tcPr>
            <w:tcW w:w="7939" w:type="dxa"/>
            <w:gridSpan w:val="4"/>
            <w:shd w:val="clear" w:color="auto" w:fill="D9D9D9"/>
          </w:tcPr>
          <w:p w:rsidR="00D64E34" w:rsidRPr="00F13A32" w:rsidRDefault="00D64E34" w:rsidP="0072409E">
            <w:pPr>
              <w:spacing w:before="0" w:after="0"/>
              <w:jc w:val="center"/>
              <w:rPr>
                <w:rFonts w:asciiTheme="minorHAnsi" w:eastAsia="Times New Roman" w:hAnsiTheme="minorHAnsi" w:cs="Arial"/>
                <w:b/>
                <w:color w:val="000000"/>
                <w:sz w:val="20"/>
                <w:szCs w:val="20"/>
              </w:rPr>
            </w:pPr>
            <w:r w:rsidRPr="00F13A32">
              <w:rPr>
                <w:rFonts w:asciiTheme="minorHAnsi" w:eastAsia="Times New Roman" w:hAnsiTheme="minorHAnsi" w:cs="Arial"/>
                <w:b/>
                <w:color w:val="000000"/>
                <w:sz w:val="20"/>
                <w:szCs w:val="20"/>
              </w:rPr>
              <w:t>Unidade Curricular</w:t>
            </w:r>
          </w:p>
        </w:tc>
        <w:tc>
          <w:tcPr>
            <w:tcW w:w="1701" w:type="dxa"/>
            <w:shd w:val="clear" w:color="auto" w:fill="D9D9D9"/>
            <w:vAlign w:val="center"/>
          </w:tcPr>
          <w:p w:rsidR="00D64E34" w:rsidRPr="00F13A32" w:rsidRDefault="00D64E34" w:rsidP="0072409E">
            <w:pPr>
              <w:spacing w:before="0" w:after="0"/>
              <w:jc w:val="center"/>
              <w:rPr>
                <w:rFonts w:asciiTheme="minorHAnsi" w:eastAsia="Times New Roman" w:hAnsiTheme="minorHAnsi" w:cs="Arial"/>
                <w:b/>
                <w:color w:val="000000"/>
                <w:sz w:val="20"/>
                <w:szCs w:val="20"/>
              </w:rPr>
            </w:pPr>
            <w:r w:rsidRPr="00F13A32">
              <w:rPr>
                <w:rFonts w:asciiTheme="minorHAnsi" w:eastAsia="Times New Roman" w:hAnsiTheme="minorHAnsi" w:cs="Arial"/>
                <w:b/>
                <w:color w:val="000000"/>
                <w:sz w:val="20"/>
                <w:szCs w:val="20"/>
              </w:rPr>
              <w:t>Carga Horária</w:t>
            </w:r>
          </w:p>
        </w:tc>
      </w:tr>
      <w:tr w:rsidR="00D64E34" w:rsidRPr="00F13A32" w:rsidTr="0072409E">
        <w:tc>
          <w:tcPr>
            <w:tcW w:w="7939" w:type="dxa"/>
            <w:gridSpan w:val="4"/>
          </w:tcPr>
          <w:p w:rsidR="00D64E34" w:rsidRPr="00F13A32" w:rsidRDefault="00D64E34" w:rsidP="0072409E">
            <w:pPr>
              <w:spacing w:before="0" w:after="0"/>
              <w:rPr>
                <w:rFonts w:asciiTheme="minorHAnsi" w:eastAsia="Times New Roman" w:hAnsiTheme="minorHAnsi" w:cs="Arial"/>
                <w:color w:val="000000"/>
                <w:sz w:val="20"/>
                <w:szCs w:val="20"/>
              </w:rPr>
            </w:pPr>
            <w:r w:rsidRPr="00F13A32">
              <w:rPr>
                <w:rFonts w:asciiTheme="minorHAnsi" w:eastAsia="Times New Roman" w:hAnsiTheme="minorHAnsi" w:cs="Arial"/>
                <w:color w:val="000000"/>
                <w:sz w:val="20"/>
                <w:szCs w:val="20"/>
              </w:rPr>
              <w:t>Gestão da Tecnologia e Inovação</w:t>
            </w:r>
          </w:p>
        </w:tc>
        <w:tc>
          <w:tcPr>
            <w:tcW w:w="1701" w:type="dxa"/>
            <w:vAlign w:val="center"/>
          </w:tcPr>
          <w:p w:rsidR="00D64E34" w:rsidRPr="00F13A32" w:rsidRDefault="00D64E34" w:rsidP="0072409E">
            <w:pPr>
              <w:spacing w:before="0" w:after="0"/>
              <w:jc w:val="center"/>
              <w:rPr>
                <w:rFonts w:asciiTheme="minorHAnsi" w:eastAsia="Times New Roman" w:hAnsiTheme="minorHAnsi" w:cs="Arial"/>
                <w:color w:val="000000"/>
                <w:sz w:val="20"/>
                <w:szCs w:val="20"/>
              </w:rPr>
            </w:pPr>
            <w:r w:rsidRPr="00F13A32">
              <w:rPr>
                <w:rFonts w:asciiTheme="minorHAnsi" w:eastAsia="Times New Roman" w:hAnsiTheme="minorHAnsi" w:cs="Arial"/>
                <w:color w:val="000000"/>
                <w:sz w:val="20"/>
                <w:szCs w:val="20"/>
              </w:rPr>
              <w:t>60 horas</w:t>
            </w:r>
          </w:p>
        </w:tc>
      </w:tr>
      <w:tr w:rsidR="00D64E34" w:rsidRPr="00F13A32" w:rsidTr="0072409E">
        <w:trPr>
          <w:cantSplit/>
        </w:trPr>
        <w:tc>
          <w:tcPr>
            <w:tcW w:w="9640" w:type="dxa"/>
            <w:gridSpan w:val="5"/>
            <w:shd w:val="clear" w:color="auto" w:fill="D9D9D9"/>
            <w:vAlign w:val="center"/>
          </w:tcPr>
          <w:p w:rsidR="00D64E34" w:rsidRPr="00F13A32" w:rsidRDefault="00D64E34" w:rsidP="0072409E">
            <w:pPr>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Curso Superior de Tecnologia em Gestão de Recursos Humanos</w:t>
            </w:r>
          </w:p>
        </w:tc>
      </w:tr>
      <w:tr w:rsidR="00D64E34" w:rsidRPr="00F13A32" w:rsidTr="0072409E">
        <w:tc>
          <w:tcPr>
            <w:tcW w:w="2552" w:type="dxa"/>
            <w:shd w:val="clear" w:color="auto" w:fill="F2F2F2"/>
          </w:tcPr>
          <w:p w:rsidR="00D64E34" w:rsidRPr="00F13A32" w:rsidRDefault="00D64E34" w:rsidP="0072409E">
            <w:pPr>
              <w:spacing w:before="0" w:after="0"/>
              <w:jc w:val="both"/>
              <w:rPr>
                <w:rFonts w:asciiTheme="minorHAnsi" w:eastAsia="Times New Roman" w:hAnsiTheme="minorHAnsi" w:cs="Arial"/>
                <w:sz w:val="20"/>
                <w:szCs w:val="20"/>
              </w:rPr>
            </w:pPr>
            <w:r w:rsidRPr="00F13A32">
              <w:rPr>
                <w:rFonts w:asciiTheme="minorHAnsi" w:eastAsia="Times New Roman" w:hAnsiTheme="minorHAnsi" w:cs="Arial"/>
                <w:b/>
                <w:sz w:val="20"/>
                <w:szCs w:val="20"/>
              </w:rPr>
              <w:t>Unidade de Competência</w:t>
            </w:r>
          </w:p>
        </w:tc>
        <w:tc>
          <w:tcPr>
            <w:tcW w:w="4253" w:type="dxa"/>
            <w:gridSpan w:val="2"/>
          </w:tcPr>
          <w:p w:rsidR="00D64E34" w:rsidRPr="00F13A32" w:rsidRDefault="00D64E34" w:rsidP="0072409E">
            <w:pPr>
              <w:spacing w:before="0" w:after="0"/>
              <w:jc w:val="both"/>
              <w:rPr>
                <w:rFonts w:asciiTheme="minorHAnsi" w:eastAsia="Times New Roman" w:hAnsiTheme="minorHAnsi" w:cs="Arial"/>
                <w:sz w:val="20"/>
                <w:szCs w:val="20"/>
              </w:rPr>
            </w:pPr>
            <w:r w:rsidRPr="00F13A32">
              <w:rPr>
                <w:rFonts w:asciiTheme="minorHAnsi" w:hAnsiTheme="minorHAnsi" w:cs="Arial"/>
                <w:sz w:val="20"/>
                <w:szCs w:val="20"/>
              </w:rPr>
              <w:t>UC1, UC2, UC3, UC4</w:t>
            </w:r>
          </w:p>
        </w:tc>
        <w:tc>
          <w:tcPr>
            <w:tcW w:w="1134" w:type="dxa"/>
            <w:shd w:val="clear" w:color="auto" w:fill="F2F2F2"/>
            <w:vAlign w:val="center"/>
          </w:tcPr>
          <w:p w:rsidR="00D64E34" w:rsidRPr="00F13A32" w:rsidRDefault="00D64E34" w:rsidP="0072409E">
            <w:pPr>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Módulo</w:t>
            </w:r>
          </w:p>
        </w:tc>
        <w:tc>
          <w:tcPr>
            <w:tcW w:w="1701" w:type="dxa"/>
            <w:vAlign w:val="center"/>
          </w:tcPr>
          <w:p w:rsidR="00D64E34" w:rsidRPr="00F13A32" w:rsidRDefault="00D64E34" w:rsidP="0072409E">
            <w:pPr>
              <w:spacing w:before="0" w:after="0"/>
              <w:jc w:val="both"/>
              <w:rPr>
                <w:rFonts w:asciiTheme="minorHAnsi" w:eastAsia="Times New Roman" w:hAnsiTheme="minorHAnsi" w:cs="Arial"/>
                <w:b/>
                <w:sz w:val="20"/>
                <w:szCs w:val="20"/>
              </w:rPr>
            </w:pPr>
            <w:r w:rsidRPr="00F13A32">
              <w:rPr>
                <w:rFonts w:asciiTheme="minorHAnsi" w:eastAsia="Times New Roman" w:hAnsiTheme="minorHAnsi" w:cs="Arial"/>
                <w:b/>
                <w:sz w:val="20"/>
                <w:szCs w:val="20"/>
              </w:rPr>
              <w:t>OPTATIVA</w:t>
            </w:r>
          </w:p>
        </w:tc>
      </w:tr>
      <w:tr w:rsidR="00D64E34" w:rsidRPr="00F13A32" w:rsidTr="0072409E">
        <w:trPr>
          <w:cantSplit/>
          <w:trHeight w:val="59"/>
        </w:trPr>
        <w:tc>
          <w:tcPr>
            <w:tcW w:w="9640" w:type="dxa"/>
            <w:gridSpan w:val="5"/>
            <w:shd w:val="clear" w:color="auto" w:fill="D9D9D9"/>
          </w:tcPr>
          <w:p w:rsidR="00D64E34" w:rsidRPr="00F13A32" w:rsidRDefault="00D64E34" w:rsidP="0072409E">
            <w:pPr>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Objetivo Pedagógico</w:t>
            </w:r>
          </w:p>
        </w:tc>
      </w:tr>
      <w:tr w:rsidR="00D64E34" w:rsidRPr="00F13A32" w:rsidTr="0072409E">
        <w:trPr>
          <w:cantSplit/>
          <w:trHeight w:val="59"/>
        </w:trPr>
        <w:tc>
          <w:tcPr>
            <w:tcW w:w="9640" w:type="dxa"/>
            <w:gridSpan w:val="5"/>
          </w:tcPr>
          <w:p w:rsidR="00D64E34" w:rsidRPr="00F13A32" w:rsidRDefault="00D64E34" w:rsidP="0072409E">
            <w:pPr>
              <w:spacing w:before="0" w:after="0"/>
              <w:jc w:val="both"/>
              <w:rPr>
                <w:rFonts w:asciiTheme="minorHAnsi" w:eastAsia="Times New Roman" w:hAnsiTheme="minorHAnsi" w:cs="Arial"/>
                <w:sz w:val="20"/>
                <w:szCs w:val="20"/>
              </w:rPr>
            </w:pPr>
            <w:r w:rsidRPr="00F13A32">
              <w:rPr>
                <w:rFonts w:asciiTheme="minorHAnsi" w:hAnsiTheme="minorHAnsi" w:cs="Arial"/>
                <w:color w:val="000000"/>
                <w:sz w:val="20"/>
                <w:szCs w:val="20"/>
              </w:rPr>
              <w:t xml:space="preserve">Desenvolver capacidades técnicas e operativas </w:t>
            </w:r>
            <w:r w:rsidRPr="00F13A32">
              <w:rPr>
                <w:rFonts w:asciiTheme="minorHAnsi" w:hAnsiTheme="minorHAnsi" w:cs="Arial"/>
                <w:sz w:val="20"/>
                <w:szCs w:val="20"/>
              </w:rPr>
              <w:t xml:space="preserve">relativas </w:t>
            </w:r>
            <w:proofErr w:type="gramStart"/>
            <w:r w:rsidRPr="00F13A32">
              <w:rPr>
                <w:rFonts w:asciiTheme="minorHAnsi" w:hAnsiTheme="minorHAnsi" w:cs="Arial"/>
                <w:sz w:val="20"/>
                <w:szCs w:val="20"/>
              </w:rPr>
              <w:t>a</w:t>
            </w:r>
            <w:proofErr w:type="gramEnd"/>
            <w:r w:rsidRPr="00F13A32">
              <w:rPr>
                <w:rFonts w:asciiTheme="minorHAnsi" w:hAnsiTheme="minorHAnsi" w:cs="Arial"/>
                <w:sz w:val="20"/>
                <w:szCs w:val="20"/>
              </w:rPr>
              <w:t xml:space="preserve"> </w:t>
            </w:r>
            <w:r w:rsidRPr="00F13A32">
              <w:rPr>
                <w:rFonts w:asciiTheme="minorHAnsi" w:hAnsiTheme="minorHAnsi" w:cs="Arial"/>
                <w:b/>
                <w:sz w:val="20"/>
                <w:szCs w:val="20"/>
              </w:rPr>
              <w:t>gestão da tecnologia e inovação</w:t>
            </w:r>
            <w:r w:rsidRPr="00F13A32">
              <w:rPr>
                <w:rFonts w:asciiTheme="minorHAnsi" w:hAnsiTheme="minorHAnsi" w:cs="Arial"/>
                <w:sz w:val="20"/>
                <w:szCs w:val="20"/>
              </w:rPr>
              <w:t xml:space="preserve">, </w:t>
            </w:r>
            <w:r w:rsidRPr="00F13A32">
              <w:rPr>
                <w:rFonts w:asciiTheme="minorHAnsi" w:hAnsiTheme="minorHAnsi" w:cs="Arial"/>
                <w:color w:val="000000"/>
                <w:sz w:val="20"/>
                <w:szCs w:val="20"/>
              </w:rPr>
              <w:t>bem como, capacidades sociais, organizativas e metodológicas, de acordo com a atuação do tecnólogo no mundo do trabalho.</w:t>
            </w:r>
          </w:p>
        </w:tc>
      </w:tr>
      <w:tr w:rsidR="00D64E34" w:rsidRPr="00F13A32" w:rsidTr="007240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0" w:type="dxa"/>
            <w:gridSpan w:val="5"/>
            <w:shd w:val="clear" w:color="auto" w:fill="D9D9D9"/>
          </w:tcPr>
          <w:p w:rsidR="00D64E34" w:rsidRPr="00F13A32" w:rsidRDefault="00D64E34" w:rsidP="0072409E">
            <w:pPr>
              <w:spacing w:before="0" w:after="0"/>
              <w:jc w:val="center"/>
              <w:rPr>
                <w:rFonts w:asciiTheme="minorHAnsi" w:eastAsia="Times New Roman" w:hAnsiTheme="minorHAnsi" w:cs="Arial"/>
                <w:sz w:val="20"/>
                <w:szCs w:val="20"/>
              </w:rPr>
            </w:pPr>
            <w:r w:rsidRPr="00F13A32">
              <w:rPr>
                <w:rFonts w:asciiTheme="minorHAnsi" w:eastAsia="Times New Roman" w:hAnsiTheme="minorHAnsi" w:cs="Arial"/>
                <w:b/>
                <w:sz w:val="20"/>
                <w:szCs w:val="20"/>
              </w:rPr>
              <w:t>Conteúdos Curriculares</w:t>
            </w: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820" w:type="dxa"/>
            <w:gridSpan w:val="2"/>
            <w:shd w:val="clear" w:color="auto" w:fill="F2F2F2"/>
          </w:tcPr>
          <w:p w:rsidR="00D64E34" w:rsidRPr="00F13A32" w:rsidRDefault="00D64E34" w:rsidP="0072409E">
            <w:pPr>
              <w:tabs>
                <w:tab w:val="left" w:pos="318"/>
              </w:tabs>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Fundamentos Técnicos Científicos</w:t>
            </w:r>
          </w:p>
        </w:tc>
        <w:tc>
          <w:tcPr>
            <w:tcW w:w="4820" w:type="dxa"/>
            <w:gridSpan w:val="3"/>
            <w:shd w:val="clear" w:color="auto" w:fill="F2F2F2"/>
          </w:tcPr>
          <w:p w:rsidR="00D64E34" w:rsidRPr="00F13A32" w:rsidRDefault="00D64E34" w:rsidP="0072409E">
            <w:pPr>
              <w:spacing w:before="0" w:after="0"/>
              <w:jc w:val="center"/>
              <w:rPr>
                <w:rFonts w:asciiTheme="minorHAnsi" w:eastAsia="Times New Roman" w:hAnsiTheme="minorHAnsi" w:cs="Arial"/>
                <w:sz w:val="20"/>
                <w:szCs w:val="20"/>
              </w:rPr>
            </w:pPr>
            <w:r w:rsidRPr="00F13A32">
              <w:rPr>
                <w:rFonts w:asciiTheme="minorHAnsi" w:eastAsia="Times New Roman" w:hAnsiTheme="minorHAnsi" w:cs="Arial"/>
                <w:b/>
                <w:sz w:val="20"/>
                <w:szCs w:val="20"/>
              </w:rPr>
              <w:t>Conhecimento</w:t>
            </w: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03"/>
        </w:trPr>
        <w:tc>
          <w:tcPr>
            <w:tcW w:w="4820" w:type="dxa"/>
            <w:gridSpan w:val="2"/>
            <w:shd w:val="clear" w:color="auto" w:fill="auto"/>
            <w:vAlign w:val="center"/>
          </w:tcPr>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p>
          <w:p w:rsidR="00D64E34" w:rsidRPr="00F13A32" w:rsidRDefault="00D64E34" w:rsidP="005C7A35">
            <w:pPr>
              <w:pStyle w:val="Default"/>
              <w:tabs>
                <w:tab w:val="left" w:pos="318"/>
              </w:tabs>
              <w:jc w:val="both"/>
              <w:rPr>
                <w:rFonts w:asciiTheme="minorHAnsi" w:hAnsiTheme="minorHAnsi"/>
                <w:sz w:val="20"/>
                <w:szCs w:val="20"/>
              </w:rPr>
            </w:pPr>
            <w:r w:rsidRPr="00F13A32">
              <w:rPr>
                <w:rFonts w:asciiTheme="minorHAnsi" w:hAnsiTheme="minorHAnsi"/>
                <w:sz w:val="20"/>
                <w:szCs w:val="20"/>
              </w:rPr>
              <w:t>- Relacionar e resoluções de necessidades para a estrutura organizacional;</w:t>
            </w:r>
          </w:p>
          <w:p w:rsidR="00D64E34" w:rsidRPr="00F13A32" w:rsidRDefault="00D64E34" w:rsidP="005C7A35">
            <w:pPr>
              <w:pStyle w:val="Default"/>
              <w:tabs>
                <w:tab w:val="left" w:pos="318"/>
              </w:tabs>
              <w:jc w:val="both"/>
              <w:rPr>
                <w:rFonts w:asciiTheme="minorHAnsi" w:hAnsiTheme="minorHAnsi"/>
                <w:sz w:val="20"/>
                <w:szCs w:val="20"/>
              </w:rPr>
            </w:pPr>
            <w:r w:rsidRPr="00F13A32">
              <w:rPr>
                <w:rFonts w:asciiTheme="minorHAnsi" w:hAnsiTheme="minorHAnsi"/>
                <w:sz w:val="20"/>
                <w:szCs w:val="20"/>
              </w:rPr>
              <w:t>- Apoiar a política organizacional;</w:t>
            </w:r>
          </w:p>
          <w:p w:rsidR="00D64E34" w:rsidRPr="00F13A32" w:rsidRDefault="00D64E34" w:rsidP="005C7A35">
            <w:pPr>
              <w:pStyle w:val="PargrafodaLista"/>
              <w:tabs>
                <w:tab w:val="left" w:pos="318"/>
              </w:tabs>
              <w:spacing w:after="0" w:line="240" w:lineRule="auto"/>
              <w:ind w:left="0"/>
              <w:jc w:val="both"/>
              <w:rPr>
                <w:rFonts w:asciiTheme="minorHAnsi" w:hAnsiTheme="minorHAnsi" w:cs="Arial"/>
                <w:sz w:val="20"/>
                <w:szCs w:val="20"/>
              </w:rPr>
            </w:pPr>
            <w:r w:rsidRPr="00F13A32">
              <w:rPr>
                <w:rFonts w:asciiTheme="minorHAnsi" w:hAnsiTheme="minorHAnsi" w:cs="Arial"/>
                <w:sz w:val="20"/>
                <w:szCs w:val="20"/>
              </w:rPr>
              <w:t>- Avaliar projetos de recursos Humanos;</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hAnsiTheme="minorHAnsi" w:cs="Arial"/>
                <w:sz w:val="20"/>
                <w:szCs w:val="20"/>
              </w:rPr>
              <w:t>- Comparar melhorias em processos de Recursos Humanos.</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p>
        </w:tc>
        <w:tc>
          <w:tcPr>
            <w:tcW w:w="4820" w:type="dxa"/>
            <w:gridSpan w:val="3"/>
            <w:vMerge w:val="restart"/>
            <w:shd w:val="clear" w:color="auto" w:fill="auto"/>
          </w:tcPr>
          <w:p w:rsidR="00D64E34" w:rsidRPr="00F13A32" w:rsidRDefault="00D64E34" w:rsidP="005C7A35">
            <w:pPr>
              <w:pStyle w:val="PargrafodaLista"/>
              <w:tabs>
                <w:tab w:val="left" w:pos="318"/>
              </w:tabs>
              <w:spacing w:after="0" w:line="240" w:lineRule="auto"/>
              <w:ind w:left="0"/>
              <w:rPr>
                <w:rFonts w:asciiTheme="minorHAnsi" w:eastAsia="Times New Roman" w:hAnsiTheme="minorHAnsi" w:cs="Arial"/>
                <w:color w:val="222222"/>
                <w:sz w:val="20"/>
                <w:szCs w:val="20"/>
                <w:lang w:eastAsia="pt-BR"/>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ABORDAGEM CONCEITUAL DE INOVAÇÃO</w:t>
            </w:r>
          </w:p>
          <w:p w:rsidR="00D64E34" w:rsidRPr="00F13A32" w:rsidRDefault="00D64E34" w:rsidP="008E1AA3">
            <w:pPr>
              <w:numPr>
                <w:ilvl w:val="0"/>
                <w:numId w:val="24"/>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Introdução à inovação </w:t>
            </w:r>
          </w:p>
          <w:p w:rsidR="00D64E34" w:rsidRPr="00F13A32" w:rsidRDefault="00D64E34" w:rsidP="008E1AA3">
            <w:pPr>
              <w:numPr>
                <w:ilvl w:val="0"/>
                <w:numId w:val="24"/>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e vantagem competitiva </w:t>
            </w:r>
          </w:p>
          <w:p w:rsidR="00D64E34" w:rsidRPr="00F13A32" w:rsidRDefault="00D64E34" w:rsidP="008E1AA3">
            <w:pPr>
              <w:numPr>
                <w:ilvl w:val="0"/>
                <w:numId w:val="24"/>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na visão </w:t>
            </w:r>
            <w:proofErr w:type="spellStart"/>
            <w:r w:rsidRPr="00F13A32">
              <w:rPr>
                <w:rFonts w:asciiTheme="minorHAnsi" w:hAnsiTheme="minorHAnsi" w:cs="Arial"/>
                <w:sz w:val="20"/>
                <w:szCs w:val="20"/>
              </w:rPr>
              <w:t>Schumpeteriana</w:t>
            </w:r>
            <w:proofErr w:type="spellEnd"/>
            <w:r w:rsidRPr="00F13A32">
              <w:rPr>
                <w:rFonts w:asciiTheme="minorHAnsi" w:hAnsiTheme="minorHAnsi" w:cs="Arial"/>
                <w:sz w:val="20"/>
                <w:szCs w:val="20"/>
              </w:rPr>
              <w:t xml:space="preserve"> </w:t>
            </w:r>
          </w:p>
          <w:p w:rsidR="00D64E34" w:rsidRPr="00F13A32" w:rsidRDefault="00D64E34" w:rsidP="008E1AA3">
            <w:pPr>
              <w:numPr>
                <w:ilvl w:val="0"/>
                <w:numId w:val="24"/>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Fatores Sistêmicos </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TIPOS DE INOVAÇÃO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de produto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de processo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organizacional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Inovação de marketing</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de modelos de negócio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tecnológica </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Inovação Radical</w:t>
            </w:r>
          </w:p>
          <w:p w:rsidR="00D64E34" w:rsidRPr="00F13A32" w:rsidRDefault="00D64E34" w:rsidP="008E1AA3">
            <w:pPr>
              <w:numPr>
                <w:ilvl w:val="0"/>
                <w:numId w:val="25"/>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Inovação Incremental </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MODELOS BÁSICOS DE INOVAÇÃO</w:t>
            </w:r>
          </w:p>
          <w:p w:rsidR="00D64E34" w:rsidRPr="00F13A32" w:rsidRDefault="00D64E34" w:rsidP="008E1AA3">
            <w:pPr>
              <w:numPr>
                <w:ilvl w:val="0"/>
                <w:numId w:val="26"/>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Modelo linear</w:t>
            </w:r>
          </w:p>
          <w:p w:rsidR="00D64E34" w:rsidRPr="00F13A32" w:rsidRDefault="00D64E34" w:rsidP="008E1AA3">
            <w:pPr>
              <w:numPr>
                <w:ilvl w:val="0"/>
                <w:numId w:val="26"/>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Modelo interativo </w:t>
            </w:r>
          </w:p>
          <w:p w:rsidR="00D64E34" w:rsidRPr="00F13A32" w:rsidRDefault="00D64E34" w:rsidP="008E1AA3">
            <w:pPr>
              <w:numPr>
                <w:ilvl w:val="0"/>
                <w:numId w:val="26"/>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Modelo de inovação aberta </w:t>
            </w:r>
          </w:p>
          <w:p w:rsidR="00D64E34" w:rsidRPr="00F13A32" w:rsidRDefault="00D64E34" w:rsidP="008E1AA3">
            <w:pPr>
              <w:numPr>
                <w:ilvl w:val="0"/>
                <w:numId w:val="26"/>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Modelo de inovação disruptiva </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CONDICIONANTES DA INOVAÇÃO </w:t>
            </w:r>
          </w:p>
          <w:p w:rsidR="00D64E34" w:rsidRPr="00F13A32" w:rsidRDefault="00D64E34" w:rsidP="008E1AA3">
            <w:pPr>
              <w:numPr>
                <w:ilvl w:val="0"/>
                <w:numId w:val="27"/>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Oferta – </w:t>
            </w:r>
            <w:proofErr w:type="spellStart"/>
            <w:r w:rsidRPr="00F13A32">
              <w:rPr>
                <w:rFonts w:asciiTheme="minorHAnsi" w:hAnsiTheme="minorHAnsi" w:cs="Arial"/>
                <w:sz w:val="20"/>
                <w:szCs w:val="20"/>
              </w:rPr>
              <w:t>Technology</w:t>
            </w:r>
            <w:r w:rsidRPr="00F13A32">
              <w:rPr>
                <w:rFonts w:asciiTheme="minorHAnsi" w:hAnsiTheme="minorHAnsi" w:cs="Arial"/>
                <w:sz w:val="20"/>
                <w:szCs w:val="20"/>
              </w:rPr>
              <w:softHyphen/>
              <w:t>push</w:t>
            </w:r>
            <w:proofErr w:type="spellEnd"/>
            <w:r w:rsidRPr="00F13A32">
              <w:rPr>
                <w:rFonts w:asciiTheme="minorHAnsi" w:hAnsiTheme="minorHAnsi" w:cs="Arial"/>
                <w:sz w:val="20"/>
                <w:szCs w:val="20"/>
              </w:rPr>
              <w:t xml:space="preserve"> </w:t>
            </w:r>
          </w:p>
          <w:p w:rsidR="00D64E34" w:rsidRPr="00F13A32" w:rsidRDefault="00D64E34" w:rsidP="008E1AA3">
            <w:pPr>
              <w:numPr>
                <w:ilvl w:val="0"/>
                <w:numId w:val="27"/>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Demanda – </w:t>
            </w:r>
            <w:proofErr w:type="spellStart"/>
            <w:r w:rsidRPr="00F13A32">
              <w:rPr>
                <w:rFonts w:asciiTheme="minorHAnsi" w:hAnsiTheme="minorHAnsi" w:cs="Arial"/>
                <w:sz w:val="20"/>
                <w:szCs w:val="20"/>
              </w:rPr>
              <w:t>Demand</w:t>
            </w:r>
            <w:r w:rsidRPr="00F13A32">
              <w:rPr>
                <w:rFonts w:asciiTheme="minorHAnsi" w:hAnsiTheme="minorHAnsi" w:cs="Arial"/>
                <w:sz w:val="20"/>
                <w:szCs w:val="20"/>
              </w:rPr>
              <w:softHyphen/>
              <w:t>pull</w:t>
            </w:r>
            <w:proofErr w:type="spellEnd"/>
            <w:r w:rsidRPr="00F13A32">
              <w:rPr>
                <w:rFonts w:asciiTheme="minorHAnsi" w:hAnsiTheme="minorHAnsi" w:cs="Arial"/>
                <w:sz w:val="20"/>
                <w:szCs w:val="20"/>
              </w:rPr>
              <w:t xml:space="preserve"> </w:t>
            </w:r>
          </w:p>
          <w:p w:rsidR="00D64E34" w:rsidRPr="00F13A32" w:rsidRDefault="00D64E34" w:rsidP="008E1AA3">
            <w:pPr>
              <w:numPr>
                <w:ilvl w:val="0"/>
                <w:numId w:val="27"/>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Ambiente Institucional </w:t>
            </w:r>
          </w:p>
          <w:p w:rsidR="00D64E34" w:rsidRPr="00F13A32" w:rsidRDefault="00D64E34" w:rsidP="008E1AA3">
            <w:pPr>
              <w:numPr>
                <w:ilvl w:val="0"/>
                <w:numId w:val="27"/>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Infraestrutura Custos de produção</w:t>
            </w:r>
            <w:proofErr w:type="gramStart"/>
            <w:r w:rsidRPr="00F13A32">
              <w:rPr>
                <w:rFonts w:asciiTheme="minorHAnsi" w:hAnsiTheme="minorHAnsi" w:cs="Arial"/>
                <w:sz w:val="20"/>
                <w:szCs w:val="20"/>
              </w:rPr>
              <w:t xml:space="preserve">  </w:t>
            </w:r>
          </w:p>
          <w:p w:rsidR="00A15E18" w:rsidRDefault="00A15E18" w:rsidP="005C7A35">
            <w:pPr>
              <w:tabs>
                <w:tab w:val="left" w:pos="318"/>
              </w:tabs>
              <w:spacing w:before="0" w:after="0"/>
              <w:rPr>
                <w:rFonts w:asciiTheme="minorHAnsi" w:hAnsiTheme="minorHAnsi" w:cs="Arial"/>
                <w:b/>
                <w:sz w:val="20"/>
                <w:szCs w:val="20"/>
              </w:rPr>
            </w:pPr>
            <w:proofErr w:type="gramEnd"/>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FONTES DE INOVAÇÃO NAS EMPRESAS </w:t>
            </w:r>
          </w:p>
          <w:p w:rsidR="00D64E34" w:rsidRPr="00F13A32" w:rsidRDefault="00D64E34" w:rsidP="008E1AA3">
            <w:pPr>
              <w:numPr>
                <w:ilvl w:val="0"/>
                <w:numId w:val="28"/>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Atividades internas de P&amp;D </w:t>
            </w:r>
          </w:p>
          <w:p w:rsidR="00D64E34" w:rsidRPr="00F13A32" w:rsidRDefault="00D64E34" w:rsidP="008E1AA3">
            <w:pPr>
              <w:numPr>
                <w:ilvl w:val="0"/>
                <w:numId w:val="28"/>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Atividades externas de P&amp;D </w:t>
            </w:r>
          </w:p>
          <w:p w:rsidR="00D64E34" w:rsidRPr="00F13A32" w:rsidRDefault="00D64E34" w:rsidP="008E1AA3">
            <w:pPr>
              <w:numPr>
                <w:ilvl w:val="0"/>
                <w:numId w:val="28"/>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Treinamento Projeto Industrial Open </w:t>
            </w:r>
            <w:proofErr w:type="spellStart"/>
            <w:r w:rsidRPr="00F13A32">
              <w:rPr>
                <w:rFonts w:asciiTheme="minorHAnsi" w:hAnsiTheme="minorHAnsi" w:cs="Arial"/>
                <w:sz w:val="20"/>
                <w:szCs w:val="20"/>
              </w:rPr>
              <w:t>Innovation</w:t>
            </w:r>
            <w:proofErr w:type="spellEnd"/>
            <w:r w:rsidRPr="00F13A32">
              <w:rPr>
                <w:rFonts w:asciiTheme="minorHAnsi" w:hAnsiTheme="minorHAnsi" w:cs="Arial"/>
                <w:sz w:val="20"/>
                <w:szCs w:val="20"/>
              </w:rPr>
              <w:t xml:space="preserve"> </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ESTRATÉGIAS DE INOVAÇÃO </w:t>
            </w:r>
          </w:p>
          <w:p w:rsidR="00D64E34" w:rsidRPr="00F13A32" w:rsidRDefault="00D64E34" w:rsidP="008E1AA3">
            <w:pPr>
              <w:numPr>
                <w:ilvl w:val="0"/>
                <w:numId w:val="29"/>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Posicionamento competitivo </w:t>
            </w:r>
          </w:p>
          <w:p w:rsidR="00D64E34" w:rsidRPr="00F13A32" w:rsidRDefault="00D64E34" w:rsidP="008E1AA3">
            <w:pPr>
              <w:numPr>
                <w:ilvl w:val="0"/>
                <w:numId w:val="29"/>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Taxonomia de Freeman </w:t>
            </w:r>
          </w:p>
          <w:p w:rsidR="00D64E34" w:rsidRPr="00F13A32" w:rsidRDefault="00D64E34" w:rsidP="008E1AA3">
            <w:pPr>
              <w:numPr>
                <w:ilvl w:val="0"/>
                <w:numId w:val="29"/>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Taxonomia de Epstein Radar da inovação </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INOVAÇÃO COMO UM PROCESSO DE GESTÃO </w:t>
            </w:r>
          </w:p>
          <w:p w:rsidR="00D64E34" w:rsidRPr="00F13A32" w:rsidRDefault="00D64E34" w:rsidP="008E1AA3">
            <w:pPr>
              <w:numPr>
                <w:ilvl w:val="0"/>
                <w:numId w:val="30"/>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Competências organizacionais</w:t>
            </w:r>
          </w:p>
          <w:p w:rsidR="00D64E34" w:rsidRPr="00F13A32" w:rsidRDefault="00D64E34" w:rsidP="008E1AA3">
            <w:pPr>
              <w:numPr>
                <w:ilvl w:val="0"/>
                <w:numId w:val="30"/>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Boas práticas de inovação </w:t>
            </w:r>
          </w:p>
          <w:p w:rsidR="00D64E34" w:rsidRPr="00F13A32" w:rsidRDefault="00D64E34" w:rsidP="008E1AA3">
            <w:pPr>
              <w:numPr>
                <w:ilvl w:val="0"/>
                <w:numId w:val="30"/>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Diagnóstico de inovação </w:t>
            </w:r>
          </w:p>
          <w:p w:rsidR="00D64E34" w:rsidRPr="00F13A32" w:rsidRDefault="00D64E34" w:rsidP="008E1AA3">
            <w:pPr>
              <w:numPr>
                <w:ilvl w:val="0"/>
                <w:numId w:val="30"/>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lastRenderedPageBreak/>
              <w:t xml:space="preserve">Fatores </w:t>
            </w:r>
            <w:r w:rsidRPr="00F13A32">
              <w:rPr>
                <w:rFonts w:asciiTheme="minorHAnsi" w:hAnsiTheme="minorHAnsi" w:cs="Arial"/>
                <w:sz w:val="20"/>
                <w:szCs w:val="20"/>
              </w:rPr>
              <w:softHyphen/>
              <w:t>chave para a gestão da inovação</w:t>
            </w:r>
            <w:proofErr w:type="gramStart"/>
            <w:r w:rsidRPr="00F13A32">
              <w:rPr>
                <w:rFonts w:asciiTheme="minorHAnsi" w:hAnsiTheme="minorHAnsi" w:cs="Arial"/>
                <w:sz w:val="20"/>
                <w:szCs w:val="20"/>
              </w:rPr>
              <w:t xml:space="preserve">  </w:t>
            </w:r>
          </w:p>
          <w:p w:rsidR="00A15E18" w:rsidRDefault="00A15E18" w:rsidP="005C7A35">
            <w:pPr>
              <w:tabs>
                <w:tab w:val="left" w:pos="318"/>
              </w:tabs>
              <w:spacing w:before="0" w:after="0"/>
              <w:rPr>
                <w:rFonts w:asciiTheme="minorHAnsi" w:hAnsiTheme="minorHAnsi" w:cs="Arial"/>
                <w:b/>
                <w:sz w:val="20"/>
                <w:szCs w:val="20"/>
              </w:rPr>
            </w:pPr>
            <w:proofErr w:type="gramEnd"/>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SISTEMAS DE NACIONAIS E LOCAIS DE INOVAÇÃO </w:t>
            </w:r>
          </w:p>
          <w:p w:rsidR="00D64E34" w:rsidRDefault="00D64E34" w:rsidP="008E1AA3">
            <w:pPr>
              <w:numPr>
                <w:ilvl w:val="0"/>
                <w:numId w:val="31"/>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Sistemas Nacionais Sistemas Locais Universidade/Empresa/Governo/Instituições de Fomento </w:t>
            </w:r>
          </w:p>
          <w:p w:rsidR="0072409E" w:rsidRPr="00F13A32" w:rsidRDefault="0072409E" w:rsidP="0072409E">
            <w:pPr>
              <w:tabs>
                <w:tab w:val="left" w:pos="318"/>
              </w:tabs>
              <w:spacing w:before="0" w:after="0"/>
              <w:rPr>
                <w:rFonts w:asciiTheme="minorHAnsi" w:hAnsiTheme="minorHAnsi" w:cs="Arial"/>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 xml:space="preserve">PROCESSO DE INOVAÇÃO: </w:t>
            </w:r>
          </w:p>
          <w:p w:rsidR="00D64E34" w:rsidRPr="00F13A32" w:rsidRDefault="00D64E34" w:rsidP="008E1AA3">
            <w:pPr>
              <w:numPr>
                <w:ilvl w:val="0"/>
                <w:numId w:val="31"/>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Prospecção</w:t>
            </w:r>
          </w:p>
          <w:p w:rsidR="00D64E34" w:rsidRPr="00F13A32" w:rsidRDefault="00D64E34" w:rsidP="008E1AA3">
            <w:pPr>
              <w:numPr>
                <w:ilvl w:val="0"/>
                <w:numId w:val="31"/>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Seleção </w:t>
            </w:r>
          </w:p>
          <w:p w:rsidR="00D64E34" w:rsidRPr="00F13A32" w:rsidRDefault="00D64E34" w:rsidP="008E1AA3">
            <w:pPr>
              <w:numPr>
                <w:ilvl w:val="0"/>
                <w:numId w:val="31"/>
              </w:numPr>
              <w:tabs>
                <w:tab w:val="left" w:pos="318"/>
              </w:tabs>
              <w:spacing w:before="0" w:after="0"/>
              <w:ind w:left="0" w:firstLine="0"/>
              <w:rPr>
                <w:rFonts w:asciiTheme="minorHAnsi" w:hAnsiTheme="minorHAnsi" w:cs="Arial"/>
                <w:sz w:val="20"/>
                <w:szCs w:val="20"/>
              </w:rPr>
            </w:pPr>
            <w:proofErr w:type="gramStart"/>
            <w:r w:rsidRPr="00F13A32">
              <w:rPr>
                <w:rFonts w:asciiTheme="minorHAnsi" w:hAnsiTheme="minorHAnsi" w:cs="Arial"/>
                <w:sz w:val="20"/>
                <w:szCs w:val="20"/>
              </w:rPr>
              <w:t>Implementação</w:t>
            </w:r>
            <w:proofErr w:type="gramEnd"/>
            <w:r w:rsidRPr="00F13A32">
              <w:rPr>
                <w:rFonts w:asciiTheme="minorHAnsi" w:hAnsiTheme="minorHAnsi" w:cs="Arial"/>
                <w:sz w:val="20"/>
                <w:szCs w:val="20"/>
              </w:rPr>
              <w:t xml:space="preserve"> </w:t>
            </w:r>
          </w:p>
          <w:p w:rsidR="00D64E34" w:rsidRPr="00F13A32" w:rsidRDefault="00D64E34" w:rsidP="008E1AA3">
            <w:pPr>
              <w:numPr>
                <w:ilvl w:val="0"/>
                <w:numId w:val="31"/>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Aprendizado</w:t>
            </w:r>
          </w:p>
          <w:p w:rsidR="00A15E18" w:rsidRDefault="00A15E18" w:rsidP="005C7A35">
            <w:pPr>
              <w:tabs>
                <w:tab w:val="left" w:pos="318"/>
              </w:tabs>
              <w:spacing w:before="0" w:after="0"/>
              <w:rPr>
                <w:rFonts w:asciiTheme="minorHAnsi" w:hAnsiTheme="minorHAnsi" w:cs="Arial"/>
                <w:b/>
                <w:sz w:val="20"/>
                <w:szCs w:val="20"/>
              </w:rPr>
            </w:pPr>
          </w:p>
          <w:p w:rsidR="00D64E34" w:rsidRPr="00F13A32" w:rsidRDefault="00D64E34" w:rsidP="005C7A35">
            <w:pPr>
              <w:tabs>
                <w:tab w:val="left" w:pos="318"/>
              </w:tabs>
              <w:spacing w:before="0" w:after="0"/>
              <w:rPr>
                <w:rFonts w:asciiTheme="minorHAnsi" w:hAnsiTheme="minorHAnsi" w:cs="Arial"/>
                <w:b/>
                <w:sz w:val="20"/>
                <w:szCs w:val="20"/>
              </w:rPr>
            </w:pPr>
            <w:r w:rsidRPr="00F13A32">
              <w:rPr>
                <w:rFonts w:asciiTheme="minorHAnsi" w:hAnsiTheme="minorHAnsi" w:cs="Arial"/>
                <w:b/>
                <w:sz w:val="20"/>
                <w:szCs w:val="20"/>
              </w:rPr>
              <w:t>MENSURAÇÃO DA INOVAÇÃO</w:t>
            </w:r>
          </w:p>
          <w:p w:rsidR="00D64E34" w:rsidRPr="00F13A32" w:rsidRDefault="00D64E34" w:rsidP="008E1AA3">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Indicadores de Intensidade</w:t>
            </w:r>
          </w:p>
          <w:p w:rsidR="00D64E34" w:rsidRPr="00F13A32" w:rsidRDefault="00D64E34" w:rsidP="008E1AA3">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Indicadores de Processo </w:t>
            </w:r>
          </w:p>
          <w:p w:rsidR="00D64E34" w:rsidRPr="00F13A32" w:rsidRDefault="00D64E34" w:rsidP="008E1AA3">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Indicadores de Resultado</w:t>
            </w:r>
          </w:p>
          <w:p w:rsidR="00D64E34" w:rsidRPr="00F13A32" w:rsidRDefault="00D64E34" w:rsidP="008E1AA3">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Indicadores da OCDE </w:t>
            </w:r>
            <w:r w:rsidRPr="00F13A32">
              <w:rPr>
                <w:rFonts w:asciiTheme="minorHAnsi" w:hAnsiTheme="minorHAnsi" w:cs="Arial"/>
                <w:sz w:val="20"/>
                <w:szCs w:val="20"/>
              </w:rPr>
              <w:softHyphen/>
              <w:t xml:space="preserve"> </w:t>
            </w:r>
          </w:p>
          <w:p w:rsidR="00D64E34" w:rsidRPr="00F13A32" w:rsidRDefault="00D64E34" w:rsidP="008E1AA3">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 xml:space="preserve">Manual de Oslo </w:t>
            </w:r>
          </w:p>
          <w:p w:rsidR="00D64E34" w:rsidRPr="00A15E18" w:rsidRDefault="00D64E34" w:rsidP="005C7A35">
            <w:pPr>
              <w:numPr>
                <w:ilvl w:val="0"/>
                <w:numId w:val="32"/>
              </w:numPr>
              <w:tabs>
                <w:tab w:val="left" w:pos="318"/>
              </w:tabs>
              <w:spacing w:before="0" w:after="0"/>
              <w:ind w:left="0" w:firstLine="0"/>
              <w:rPr>
                <w:rFonts w:asciiTheme="minorHAnsi" w:hAnsiTheme="minorHAnsi" w:cs="Arial"/>
                <w:sz w:val="20"/>
                <w:szCs w:val="20"/>
              </w:rPr>
            </w:pPr>
            <w:r w:rsidRPr="00F13A32">
              <w:rPr>
                <w:rFonts w:asciiTheme="minorHAnsi" w:hAnsiTheme="minorHAnsi" w:cs="Arial"/>
                <w:sz w:val="20"/>
                <w:szCs w:val="20"/>
              </w:rPr>
              <w:t>Patentes</w:t>
            </w: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66"/>
        </w:trPr>
        <w:tc>
          <w:tcPr>
            <w:tcW w:w="4820" w:type="dxa"/>
            <w:gridSpan w:val="2"/>
            <w:shd w:val="clear" w:color="auto" w:fill="F2F2F2"/>
            <w:vAlign w:val="center"/>
          </w:tcPr>
          <w:p w:rsidR="00D64E34" w:rsidRPr="00F13A32" w:rsidRDefault="00D64E34" w:rsidP="005C7A35">
            <w:pPr>
              <w:tabs>
                <w:tab w:val="left" w:pos="318"/>
              </w:tabs>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Capacidades Técnicas</w:t>
            </w:r>
          </w:p>
        </w:tc>
        <w:tc>
          <w:tcPr>
            <w:tcW w:w="4820" w:type="dxa"/>
            <w:gridSpan w:val="3"/>
            <w:vMerge/>
            <w:shd w:val="clear" w:color="auto" w:fill="auto"/>
          </w:tcPr>
          <w:p w:rsidR="00D64E34" w:rsidRPr="00F13A32" w:rsidRDefault="00D64E34" w:rsidP="005C7A35">
            <w:pPr>
              <w:tabs>
                <w:tab w:val="left" w:pos="318"/>
              </w:tabs>
              <w:autoSpaceDE w:val="0"/>
              <w:autoSpaceDN w:val="0"/>
              <w:adjustRightInd w:val="0"/>
              <w:snapToGrid w:val="0"/>
              <w:spacing w:before="0" w:after="0"/>
              <w:rPr>
                <w:rFonts w:asciiTheme="minorHAnsi" w:hAnsiTheme="minorHAnsi" w:cs="Arial"/>
                <w:b/>
                <w:color w:val="000000"/>
                <w:sz w:val="20"/>
                <w:szCs w:val="20"/>
              </w:rPr>
            </w:pP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024"/>
        </w:trPr>
        <w:tc>
          <w:tcPr>
            <w:tcW w:w="4820" w:type="dxa"/>
            <w:gridSpan w:val="2"/>
            <w:shd w:val="clear" w:color="auto" w:fill="auto"/>
          </w:tcPr>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sz w:val="20"/>
                <w:szCs w:val="20"/>
              </w:rPr>
              <w:t>Explicar os tipos de inovação</w:t>
            </w:r>
          </w:p>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color w:val="000000"/>
                <w:sz w:val="20"/>
                <w:szCs w:val="20"/>
              </w:rPr>
              <w:t>Analisar os condicionantes da inovação</w:t>
            </w:r>
          </w:p>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color w:val="000000"/>
                <w:sz w:val="20"/>
                <w:szCs w:val="20"/>
              </w:rPr>
              <w:t>Identificar os modelos básicos de inovação;</w:t>
            </w:r>
          </w:p>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color w:val="000000"/>
                <w:sz w:val="20"/>
                <w:szCs w:val="20"/>
              </w:rPr>
              <w:t>Analisar a inovação como um processo de gestão;</w:t>
            </w:r>
          </w:p>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color w:val="000000"/>
                <w:sz w:val="20"/>
                <w:szCs w:val="20"/>
              </w:rPr>
              <w:t>Identificar os processos de inovação;</w:t>
            </w:r>
          </w:p>
          <w:p w:rsidR="00D64E34" w:rsidRPr="00F13A32" w:rsidRDefault="00D64E34" w:rsidP="008E1AA3">
            <w:pPr>
              <w:pStyle w:val="PargrafodaLista"/>
              <w:numPr>
                <w:ilvl w:val="0"/>
                <w:numId w:val="21"/>
              </w:numPr>
              <w:tabs>
                <w:tab w:val="left" w:pos="318"/>
              </w:tabs>
              <w:spacing w:after="0" w:line="240" w:lineRule="auto"/>
              <w:ind w:left="0" w:firstLine="0"/>
              <w:rPr>
                <w:rFonts w:asciiTheme="minorHAnsi" w:hAnsiTheme="minorHAnsi" w:cs="Arial"/>
                <w:color w:val="000000"/>
                <w:sz w:val="20"/>
                <w:szCs w:val="20"/>
              </w:rPr>
            </w:pPr>
            <w:r w:rsidRPr="00F13A32">
              <w:rPr>
                <w:rFonts w:asciiTheme="minorHAnsi" w:hAnsiTheme="minorHAnsi" w:cs="Arial"/>
                <w:color w:val="000000"/>
                <w:sz w:val="20"/>
                <w:szCs w:val="20"/>
              </w:rPr>
              <w:t>Analisar os indicadores da inovação.</w:t>
            </w:r>
          </w:p>
        </w:tc>
        <w:tc>
          <w:tcPr>
            <w:tcW w:w="4820" w:type="dxa"/>
            <w:gridSpan w:val="3"/>
            <w:vMerge/>
            <w:shd w:val="clear" w:color="auto" w:fill="auto"/>
          </w:tcPr>
          <w:p w:rsidR="00D64E34" w:rsidRPr="00F13A32" w:rsidRDefault="00D64E34" w:rsidP="005C7A35">
            <w:pPr>
              <w:tabs>
                <w:tab w:val="left" w:pos="318"/>
              </w:tabs>
              <w:autoSpaceDE w:val="0"/>
              <w:autoSpaceDN w:val="0"/>
              <w:adjustRightInd w:val="0"/>
              <w:snapToGrid w:val="0"/>
              <w:spacing w:before="0" w:after="0"/>
              <w:rPr>
                <w:rFonts w:asciiTheme="minorHAnsi" w:hAnsiTheme="minorHAnsi" w:cs="Arial"/>
                <w:b/>
                <w:color w:val="000000"/>
                <w:sz w:val="20"/>
                <w:szCs w:val="20"/>
              </w:rPr>
            </w:pP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63"/>
        </w:trPr>
        <w:tc>
          <w:tcPr>
            <w:tcW w:w="4820" w:type="dxa"/>
            <w:gridSpan w:val="2"/>
            <w:shd w:val="clear" w:color="auto" w:fill="F2F2F2"/>
            <w:vAlign w:val="center"/>
          </w:tcPr>
          <w:p w:rsidR="00D64E34" w:rsidRPr="00F13A32" w:rsidRDefault="00D64E34" w:rsidP="005C7A35">
            <w:pPr>
              <w:tabs>
                <w:tab w:val="left" w:pos="318"/>
              </w:tabs>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 xml:space="preserve">Capacidades Sociais, Organizativas e </w:t>
            </w:r>
            <w:r w:rsidR="00A9079E" w:rsidRPr="00F13A32">
              <w:rPr>
                <w:rFonts w:asciiTheme="minorHAnsi" w:eastAsia="Times New Roman" w:hAnsiTheme="minorHAnsi" w:cs="Arial"/>
                <w:b/>
                <w:sz w:val="20"/>
                <w:szCs w:val="20"/>
              </w:rPr>
              <w:t>Metodológicas.</w:t>
            </w:r>
          </w:p>
        </w:tc>
        <w:tc>
          <w:tcPr>
            <w:tcW w:w="4820" w:type="dxa"/>
            <w:gridSpan w:val="3"/>
            <w:vMerge/>
            <w:shd w:val="clear" w:color="auto" w:fill="auto"/>
          </w:tcPr>
          <w:p w:rsidR="00D64E34" w:rsidRPr="00F13A32" w:rsidRDefault="00D64E34" w:rsidP="005C7A35">
            <w:pPr>
              <w:tabs>
                <w:tab w:val="left" w:pos="318"/>
              </w:tabs>
              <w:spacing w:before="0" w:after="0"/>
              <w:jc w:val="center"/>
              <w:rPr>
                <w:rFonts w:asciiTheme="minorHAnsi" w:eastAsia="Times New Roman" w:hAnsiTheme="minorHAnsi" w:cs="Arial"/>
                <w:b/>
                <w:sz w:val="20"/>
                <w:szCs w:val="20"/>
              </w:rPr>
            </w:pPr>
          </w:p>
        </w:tc>
      </w:tr>
      <w:tr w:rsidR="00D64E34" w:rsidRPr="00F13A32"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820" w:type="dxa"/>
            <w:gridSpan w:val="2"/>
            <w:shd w:val="clear" w:color="auto" w:fill="auto"/>
          </w:tcPr>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Saber comunicar</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Ter excelência profissional</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xml:space="preserve">- Ter postura e atitudes </w:t>
            </w:r>
            <w:proofErr w:type="gramStart"/>
            <w:r w:rsidRPr="00F13A32">
              <w:rPr>
                <w:rFonts w:asciiTheme="minorHAnsi" w:eastAsia="Times New Roman" w:hAnsiTheme="minorHAnsi" w:cs="Arial"/>
                <w:sz w:val="20"/>
                <w:szCs w:val="20"/>
              </w:rPr>
              <w:t>ética</w:t>
            </w:r>
            <w:proofErr w:type="gramEnd"/>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Saber interagir e ouvir</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xml:space="preserve">- Saber trabalhar </w:t>
            </w:r>
            <w:proofErr w:type="gramStart"/>
            <w:r w:rsidRPr="00F13A32">
              <w:rPr>
                <w:rFonts w:asciiTheme="minorHAnsi" w:eastAsia="Times New Roman" w:hAnsiTheme="minorHAnsi" w:cs="Arial"/>
                <w:sz w:val="20"/>
                <w:szCs w:val="20"/>
              </w:rPr>
              <w:t>sob pressão</w:t>
            </w:r>
            <w:proofErr w:type="gramEnd"/>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Saber comportar-se como preposto</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r w:rsidRPr="00F13A32">
              <w:rPr>
                <w:rFonts w:asciiTheme="minorHAnsi" w:eastAsia="Times New Roman" w:hAnsiTheme="minorHAnsi" w:cs="Arial"/>
                <w:sz w:val="20"/>
                <w:szCs w:val="20"/>
              </w:rPr>
              <w:t>- Respeitar prazos legais</w:t>
            </w:r>
          </w:p>
          <w:p w:rsidR="00D64E34" w:rsidRPr="00F13A32" w:rsidRDefault="00D64E34" w:rsidP="005C7A35">
            <w:pPr>
              <w:tabs>
                <w:tab w:val="left" w:pos="318"/>
              </w:tabs>
              <w:spacing w:before="0" w:after="0"/>
              <w:contextualSpacing/>
              <w:jc w:val="both"/>
              <w:rPr>
                <w:rFonts w:asciiTheme="minorHAnsi" w:eastAsia="Times New Roman" w:hAnsiTheme="minorHAnsi" w:cs="Arial"/>
                <w:sz w:val="20"/>
                <w:szCs w:val="20"/>
              </w:rPr>
            </w:pPr>
          </w:p>
        </w:tc>
        <w:tc>
          <w:tcPr>
            <w:tcW w:w="4820" w:type="dxa"/>
            <w:gridSpan w:val="3"/>
            <w:vMerge/>
            <w:shd w:val="clear" w:color="auto" w:fill="auto"/>
          </w:tcPr>
          <w:p w:rsidR="00D64E34" w:rsidRPr="00F13A32" w:rsidRDefault="00D64E34" w:rsidP="005C7A35">
            <w:pPr>
              <w:tabs>
                <w:tab w:val="left" w:pos="318"/>
              </w:tabs>
              <w:spacing w:before="0" w:after="0"/>
              <w:jc w:val="center"/>
              <w:rPr>
                <w:rFonts w:asciiTheme="minorHAnsi" w:eastAsia="Times New Roman" w:hAnsiTheme="minorHAnsi" w:cs="Arial"/>
                <w:b/>
                <w:sz w:val="20"/>
                <w:szCs w:val="20"/>
              </w:rPr>
            </w:pPr>
          </w:p>
        </w:tc>
      </w:tr>
      <w:tr w:rsidR="00D64E34" w:rsidRPr="00F13A32" w:rsidTr="0072409E">
        <w:trPr>
          <w:trHeight w:val="327"/>
        </w:trPr>
        <w:tc>
          <w:tcPr>
            <w:tcW w:w="9640" w:type="dxa"/>
            <w:gridSpan w:val="5"/>
            <w:shd w:val="clear" w:color="auto" w:fill="D9D9D9"/>
          </w:tcPr>
          <w:p w:rsidR="00D64E34" w:rsidRPr="00F13A32" w:rsidRDefault="00D64E34" w:rsidP="0072409E">
            <w:pPr>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lastRenderedPageBreak/>
              <w:t>Bibliografia</w:t>
            </w:r>
          </w:p>
        </w:tc>
      </w:tr>
      <w:tr w:rsidR="00D64E34" w:rsidRPr="00F13A32" w:rsidTr="0072409E">
        <w:trPr>
          <w:trHeight w:val="264"/>
        </w:trPr>
        <w:tc>
          <w:tcPr>
            <w:tcW w:w="9640" w:type="dxa"/>
            <w:gridSpan w:val="5"/>
            <w:shd w:val="clear" w:color="auto" w:fill="F2F2F2"/>
          </w:tcPr>
          <w:p w:rsidR="00D64E34" w:rsidRPr="00F13A32" w:rsidRDefault="00D64E34" w:rsidP="0072409E">
            <w:pPr>
              <w:spacing w:before="0" w:after="0"/>
              <w:rPr>
                <w:rFonts w:asciiTheme="minorHAnsi" w:eastAsia="Times New Roman" w:hAnsiTheme="minorHAnsi" w:cs="Arial"/>
                <w:sz w:val="20"/>
                <w:szCs w:val="20"/>
              </w:rPr>
            </w:pPr>
            <w:r w:rsidRPr="00F13A32">
              <w:rPr>
                <w:rFonts w:asciiTheme="minorHAnsi" w:eastAsia="Times New Roman" w:hAnsiTheme="minorHAnsi" w:cs="Arial"/>
                <w:b/>
                <w:sz w:val="20"/>
                <w:szCs w:val="20"/>
              </w:rPr>
              <w:t>Básica</w:t>
            </w:r>
          </w:p>
        </w:tc>
      </w:tr>
      <w:tr w:rsidR="00D64E34" w:rsidRPr="00F13A32" w:rsidTr="005C7A35">
        <w:trPr>
          <w:trHeight w:val="1302"/>
        </w:trPr>
        <w:tc>
          <w:tcPr>
            <w:tcW w:w="9640" w:type="dxa"/>
            <w:gridSpan w:val="5"/>
          </w:tcPr>
          <w:p w:rsidR="00A15E18" w:rsidRPr="00A15E18" w:rsidRDefault="00A15E18" w:rsidP="00A15E18">
            <w:pPr>
              <w:spacing w:before="0" w:after="0"/>
              <w:jc w:val="both"/>
              <w:rPr>
                <w:rFonts w:asciiTheme="minorHAnsi" w:eastAsia="Times New Roman" w:hAnsiTheme="minorHAnsi" w:cs="Arial"/>
                <w:sz w:val="20"/>
                <w:szCs w:val="20"/>
              </w:rPr>
            </w:pPr>
            <w:r w:rsidRPr="00A15E18">
              <w:rPr>
                <w:rFonts w:asciiTheme="minorHAnsi" w:eastAsia="Times New Roman" w:hAnsiTheme="minorHAnsi" w:cs="Arial"/>
                <w:sz w:val="20"/>
                <w:szCs w:val="20"/>
                <w:lang w:val="en-US"/>
              </w:rPr>
              <w:t>BURGELMAN, R.</w:t>
            </w:r>
            <w:r w:rsidRPr="00A15E18">
              <w:rPr>
                <w:rFonts w:asciiTheme="minorHAnsi" w:eastAsia="Times New Roman" w:hAnsiTheme="minorHAnsi" w:cs="Arial"/>
                <w:sz w:val="20"/>
                <w:szCs w:val="20"/>
              </w:rPr>
              <w:t>;</w:t>
            </w:r>
            <w:r w:rsidRPr="00A15E18">
              <w:rPr>
                <w:rFonts w:asciiTheme="minorHAnsi" w:eastAsia="Times New Roman" w:hAnsiTheme="minorHAnsi" w:cs="Arial"/>
                <w:sz w:val="20"/>
                <w:szCs w:val="20"/>
                <w:lang w:val="en-US"/>
              </w:rPr>
              <w:t xml:space="preserve"> CHRISTENSEN, C. M.</w:t>
            </w:r>
            <w:r w:rsidRPr="00A15E18">
              <w:rPr>
                <w:rFonts w:asciiTheme="minorHAnsi" w:eastAsia="Times New Roman" w:hAnsiTheme="minorHAnsi" w:cs="Arial"/>
                <w:sz w:val="20"/>
                <w:szCs w:val="20"/>
              </w:rPr>
              <w:t>;</w:t>
            </w:r>
            <w:r w:rsidRPr="00A15E18">
              <w:rPr>
                <w:rFonts w:asciiTheme="minorHAnsi" w:eastAsia="Times New Roman" w:hAnsiTheme="minorHAnsi" w:cs="Arial"/>
                <w:sz w:val="20"/>
                <w:szCs w:val="20"/>
                <w:lang w:val="en-US"/>
              </w:rPr>
              <w:t xml:space="preserve"> </w:t>
            </w:r>
            <w:r w:rsidRPr="00A15E18">
              <w:rPr>
                <w:rFonts w:asciiTheme="minorHAnsi" w:eastAsia="Times New Roman" w:hAnsiTheme="minorHAnsi" w:cs="Arial"/>
                <w:sz w:val="20"/>
                <w:szCs w:val="20"/>
              </w:rPr>
              <w:t xml:space="preserve">WHEELWRIGTH, S. C. </w:t>
            </w:r>
            <w:r w:rsidRPr="00A15E18">
              <w:rPr>
                <w:rFonts w:asciiTheme="minorHAnsi" w:eastAsia="Times New Roman" w:hAnsiTheme="minorHAnsi" w:cs="Arial"/>
                <w:b/>
                <w:sz w:val="20"/>
                <w:szCs w:val="20"/>
              </w:rPr>
              <w:t>Gestão Estratégica da Tecnologia e da Inovação</w:t>
            </w:r>
            <w:r w:rsidRPr="00A15E18">
              <w:rPr>
                <w:rFonts w:asciiTheme="minorHAnsi" w:eastAsia="Times New Roman" w:hAnsiTheme="minorHAnsi" w:cs="Arial"/>
                <w:sz w:val="20"/>
                <w:szCs w:val="20"/>
              </w:rPr>
              <w:t xml:space="preserve">. Porto Alegre: </w:t>
            </w:r>
            <w:proofErr w:type="spellStart"/>
            <w:r w:rsidRPr="00A15E18">
              <w:rPr>
                <w:rFonts w:asciiTheme="minorHAnsi" w:eastAsia="Times New Roman" w:hAnsiTheme="minorHAnsi" w:cs="Arial"/>
                <w:sz w:val="20"/>
                <w:szCs w:val="20"/>
              </w:rPr>
              <w:t>McGraw­Hill</w:t>
            </w:r>
            <w:proofErr w:type="spellEnd"/>
            <w:r w:rsidRPr="00A15E18">
              <w:rPr>
                <w:rFonts w:asciiTheme="minorHAnsi" w:eastAsia="Times New Roman" w:hAnsiTheme="minorHAnsi" w:cs="Arial"/>
                <w:sz w:val="20"/>
                <w:szCs w:val="20"/>
              </w:rPr>
              <w:t>, 2012.</w:t>
            </w:r>
          </w:p>
          <w:p w:rsidR="00A15E18" w:rsidRPr="00A15E18" w:rsidRDefault="00A15E18" w:rsidP="00A15E18">
            <w:pPr>
              <w:spacing w:before="0" w:after="0"/>
              <w:jc w:val="both"/>
              <w:rPr>
                <w:rFonts w:asciiTheme="minorHAnsi" w:eastAsia="Times New Roman" w:hAnsiTheme="minorHAnsi" w:cs="Arial"/>
                <w:sz w:val="20"/>
                <w:szCs w:val="20"/>
              </w:rPr>
            </w:pPr>
            <w:r w:rsidRPr="00A15E18">
              <w:rPr>
                <w:rFonts w:asciiTheme="minorHAnsi" w:eastAsia="Times New Roman" w:hAnsiTheme="minorHAnsi" w:cs="Arial"/>
                <w:sz w:val="20"/>
                <w:szCs w:val="20"/>
              </w:rPr>
              <w:t xml:space="preserve">TADEU, Hugo Ferreira Braga; SALUM, Fabian Ariel (Autor). </w:t>
            </w:r>
            <w:r w:rsidRPr="00A15E18">
              <w:rPr>
                <w:rFonts w:asciiTheme="minorHAnsi" w:eastAsia="Times New Roman" w:hAnsiTheme="minorHAnsi" w:cs="Arial"/>
                <w:b/>
                <w:sz w:val="20"/>
                <w:szCs w:val="20"/>
              </w:rPr>
              <w:t>Estratégia, operações e inovação</w:t>
            </w:r>
            <w:r w:rsidRPr="00A15E18">
              <w:rPr>
                <w:rFonts w:asciiTheme="minorHAnsi" w:eastAsia="Times New Roman" w:hAnsiTheme="minorHAnsi" w:cs="Arial"/>
                <w:sz w:val="20"/>
                <w:szCs w:val="20"/>
              </w:rPr>
              <w:t xml:space="preserve">: paradoxo do </w:t>
            </w:r>
            <w:proofErr w:type="gramStart"/>
            <w:r w:rsidRPr="00A15E18">
              <w:rPr>
                <w:rFonts w:asciiTheme="minorHAnsi" w:eastAsia="Times New Roman" w:hAnsiTheme="minorHAnsi" w:cs="Arial"/>
                <w:sz w:val="20"/>
                <w:szCs w:val="20"/>
              </w:rPr>
              <w:t>crescimento .</w:t>
            </w:r>
            <w:proofErr w:type="gramEnd"/>
            <w:r w:rsidRPr="00A15E18">
              <w:rPr>
                <w:rFonts w:asciiTheme="minorHAnsi" w:eastAsia="Times New Roman" w:hAnsiTheme="minorHAnsi" w:cs="Arial"/>
                <w:sz w:val="20"/>
                <w:szCs w:val="20"/>
              </w:rPr>
              <w:t xml:space="preserve"> São Paulo:</w:t>
            </w:r>
            <w:r>
              <w:rPr>
                <w:rFonts w:asciiTheme="minorHAnsi" w:eastAsia="Times New Roman" w:hAnsiTheme="minorHAnsi" w:cs="Arial"/>
                <w:sz w:val="20"/>
                <w:szCs w:val="20"/>
              </w:rPr>
              <w:t xml:space="preserve"> </w:t>
            </w:r>
            <w:proofErr w:type="spellStart"/>
            <w:r>
              <w:rPr>
                <w:rFonts w:asciiTheme="minorHAnsi" w:eastAsia="Times New Roman" w:hAnsiTheme="minorHAnsi" w:cs="Arial"/>
                <w:sz w:val="20"/>
                <w:szCs w:val="20"/>
              </w:rPr>
              <w:t>Cengage</w:t>
            </w:r>
            <w:proofErr w:type="spellEnd"/>
            <w:r>
              <w:rPr>
                <w:rFonts w:asciiTheme="minorHAnsi" w:eastAsia="Times New Roman" w:hAnsiTheme="minorHAnsi" w:cs="Arial"/>
                <w:sz w:val="20"/>
                <w:szCs w:val="20"/>
              </w:rPr>
              <w:t xml:space="preserve"> Learning, 2012. </w:t>
            </w:r>
          </w:p>
          <w:p w:rsidR="00D64E34" w:rsidRPr="00A15E18" w:rsidRDefault="00A15E18" w:rsidP="00A15E18">
            <w:pPr>
              <w:spacing w:before="0" w:after="0"/>
              <w:jc w:val="both"/>
              <w:rPr>
                <w:rFonts w:asciiTheme="minorHAnsi" w:eastAsia="Times New Roman" w:hAnsiTheme="minorHAnsi" w:cs="Arial"/>
                <w:sz w:val="20"/>
                <w:szCs w:val="20"/>
              </w:rPr>
            </w:pPr>
            <w:r w:rsidRPr="00A15E18">
              <w:rPr>
                <w:rFonts w:asciiTheme="minorHAnsi" w:eastAsia="Times New Roman" w:hAnsiTheme="minorHAnsi" w:cs="Arial"/>
                <w:sz w:val="20"/>
                <w:szCs w:val="20"/>
              </w:rPr>
              <w:t xml:space="preserve">TIDD, Joe; BESSANT, </w:t>
            </w:r>
            <w:proofErr w:type="spellStart"/>
            <w:r w:rsidRPr="00A15E18">
              <w:rPr>
                <w:rFonts w:asciiTheme="minorHAnsi" w:eastAsia="Times New Roman" w:hAnsiTheme="minorHAnsi" w:cs="Arial"/>
                <w:sz w:val="20"/>
                <w:szCs w:val="20"/>
              </w:rPr>
              <w:t>joh</w:t>
            </w:r>
            <w:proofErr w:type="spellEnd"/>
            <w:r w:rsidRPr="00A15E18">
              <w:rPr>
                <w:rFonts w:asciiTheme="minorHAnsi" w:eastAsia="Times New Roman" w:hAnsiTheme="minorHAnsi" w:cs="Arial"/>
                <w:sz w:val="20"/>
                <w:szCs w:val="20"/>
              </w:rPr>
              <w:t xml:space="preserve">. </w:t>
            </w:r>
            <w:r w:rsidRPr="00A15E18">
              <w:rPr>
                <w:rFonts w:asciiTheme="minorHAnsi" w:eastAsia="Times New Roman" w:hAnsiTheme="minorHAnsi" w:cs="Arial"/>
                <w:b/>
                <w:sz w:val="20"/>
                <w:szCs w:val="20"/>
              </w:rPr>
              <w:t>Gestão da inovação</w:t>
            </w:r>
            <w:r w:rsidRPr="00A15E18">
              <w:rPr>
                <w:rFonts w:asciiTheme="minorHAnsi" w:eastAsia="Times New Roman" w:hAnsiTheme="minorHAnsi" w:cs="Arial"/>
                <w:sz w:val="20"/>
                <w:szCs w:val="20"/>
              </w:rPr>
              <w:t xml:space="preserve">. </w:t>
            </w:r>
            <w:r w:rsidRPr="00A15E18">
              <w:rPr>
                <w:rFonts w:asciiTheme="minorHAnsi" w:eastAsia="Times New Roman" w:hAnsiTheme="minorHAnsi" w:cs="Arial"/>
                <w:sz w:val="20"/>
                <w:szCs w:val="20"/>
                <w:lang w:val="en-US"/>
              </w:rPr>
              <w:t xml:space="preserve">Porto </w:t>
            </w:r>
            <w:proofErr w:type="spellStart"/>
            <w:r w:rsidRPr="00A15E18">
              <w:rPr>
                <w:rFonts w:asciiTheme="minorHAnsi" w:eastAsia="Times New Roman" w:hAnsiTheme="minorHAnsi" w:cs="Arial"/>
                <w:sz w:val="20"/>
                <w:szCs w:val="20"/>
                <w:lang w:val="en-US"/>
              </w:rPr>
              <w:t>Alegre</w:t>
            </w:r>
            <w:proofErr w:type="spellEnd"/>
            <w:r w:rsidRPr="00A15E18">
              <w:rPr>
                <w:rFonts w:asciiTheme="minorHAnsi" w:eastAsia="Times New Roman" w:hAnsiTheme="minorHAnsi" w:cs="Arial"/>
                <w:sz w:val="20"/>
                <w:szCs w:val="20"/>
                <w:lang w:val="en-US"/>
              </w:rPr>
              <w:t>: Bookman, 2012.</w:t>
            </w:r>
          </w:p>
        </w:tc>
      </w:tr>
      <w:tr w:rsidR="00D64E34" w:rsidRPr="00F13A32" w:rsidTr="0072409E">
        <w:trPr>
          <w:trHeight w:val="329"/>
        </w:trPr>
        <w:tc>
          <w:tcPr>
            <w:tcW w:w="9640" w:type="dxa"/>
            <w:gridSpan w:val="5"/>
            <w:shd w:val="clear" w:color="auto" w:fill="F2F2F2"/>
          </w:tcPr>
          <w:p w:rsidR="00D64E34" w:rsidRPr="00F13A32" w:rsidRDefault="00D64E34" w:rsidP="0072409E">
            <w:pPr>
              <w:spacing w:before="0" w:after="0"/>
              <w:rPr>
                <w:rFonts w:asciiTheme="minorHAnsi" w:hAnsiTheme="minorHAnsi" w:cs="Arial"/>
                <w:sz w:val="20"/>
                <w:szCs w:val="20"/>
              </w:rPr>
            </w:pPr>
            <w:r w:rsidRPr="00F13A32">
              <w:rPr>
                <w:rFonts w:asciiTheme="minorHAnsi" w:eastAsia="Times New Roman" w:hAnsiTheme="minorHAnsi" w:cs="Arial"/>
                <w:b/>
                <w:sz w:val="20"/>
                <w:szCs w:val="20"/>
              </w:rPr>
              <w:t>Complementar</w:t>
            </w:r>
          </w:p>
        </w:tc>
      </w:tr>
      <w:tr w:rsidR="00D64E34" w:rsidRPr="00F13A32" w:rsidTr="0072409E">
        <w:tc>
          <w:tcPr>
            <w:tcW w:w="9640" w:type="dxa"/>
            <w:gridSpan w:val="5"/>
          </w:tcPr>
          <w:p w:rsidR="008D7C4C" w:rsidRDefault="008D7C4C" w:rsidP="00D367F7">
            <w:pPr>
              <w:spacing w:before="0" w:after="0"/>
              <w:jc w:val="both"/>
              <w:rPr>
                <w:rFonts w:asciiTheme="minorHAnsi" w:hAnsiTheme="minorHAnsi"/>
                <w:color w:val="000000"/>
                <w:sz w:val="20"/>
                <w:szCs w:val="20"/>
              </w:rPr>
            </w:pPr>
            <w:r w:rsidRPr="00D367F7">
              <w:rPr>
                <w:rFonts w:asciiTheme="minorHAnsi" w:hAnsiTheme="minorHAnsi"/>
                <w:color w:val="000000"/>
                <w:sz w:val="20"/>
                <w:szCs w:val="20"/>
              </w:rPr>
              <w:t xml:space="preserve">CHIAVENATO, Idalberto. </w:t>
            </w:r>
            <w:r w:rsidRPr="00D367F7">
              <w:rPr>
                <w:rFonts w:asciiTheme="minorHAnsi" w:hAnsiTheme="minorHAnsi"/>
                <w:b/>
                <w:color w:val="000000"/>
                <w:sz w:val="20"/>
                <w:szCs w:val="20"/>
              </w:rPr>
              <w:t>Empreendedorismo</w:t>
            </w:r>
            <w:r w:rsidRPr="00D367F7">
              <w:rPr>
                <w:rFonts w:asciiTheme="minorHAnsi" w:hAnsiTheme="minorHAnsi"/>
                <w:color w:val="000000"/>
                <w:sz w:val="20"/>
                <w:szCs w:val="20"/>
              </w:rPr>
              <w:t xml:space="preserve">: dando asas ao espírito empreendedor: empreendedorismo e viabilização de novas empresas: um guia compreensivo para iniciar e tocar seu próprio negócio. São Paulo: </w:t>
            </w:r>
            <w:proofErr w:type="gramStart"/>
            <w:r w:rsidRPr="00D367F7">
              <w:rPr>
                <w:rFonts w:asciiTheme="minorHAnsi" w:hAnsiTheme="minorHAnsi"/>
                <w:color w:val="000000"/>
                <w:sz w:val="20"/>
                <w:szCs w:val="20"/>
              </w:rPr>
              <w:t>Saraiva,</w:t>
            </w:r>
            <w:proofErr w:type="gramEnd"/>
            <w:r w:rsidRPr="00D367F7">
              <w:rPr>
                <w:rFonts w:asciiTheme="minorHAnsi" w:hAnsiTheme="minorHAnsi"/>
                <w:color w:val="000000"/>
                <w:sz w:val="20"/>
                <w:szCs w:val="20"/>
              </w:rPr>
              <w:t xml:space="preserve"> 2010.</w:t>
            </w:r>
          </w:p>
          <w:p w:rsidR="008D7C4C" w:rsidRPr="00D367F7" w:rsidRDefault="008D7C4C" w:rsidP="00D367F7">
            <w:pPr>
              <w:spacing w:before="0" w:after="0"/>
              <w:jc w:val="both"/>
              <w:rPr>
                <w:rFonts w:asciiTheme="minorHAnsi" w:hAnsiTheme="minorHAnsi"/>
                <w:color w:val="000000"/>
                <w:sz w:val="20"/>
                <w:szCs w:val="20"/>
              </w:rPr>
            </w:pPr>
            <w:r w:rsidRPr="00D367F7">
              <w:rPr>
                <w:rFonts w:asciiTheme="minorHAnsi" w:hAnsiTheme="minorHAnsi"/>
                <w:color w:val="000000"/>
                <w:sz w:val="20"/>
                <w:szCs w:val="20"/>
              </w:rPr>
              <w:t xml:space="preserve">DOLABELA, Fernando. </w:t>
            </w:r>
            <w:r w:rsidRPr="00D367F7">
              <w:rPr>
                <w:rFonts w:asciiTheme="minorHAnsi" w:hAnsiTheme="minorHAnsi"/>
                <w:b/>
                <w:color w:val="000000"/>
                <w:sz w:val="20"/>
                <w:szCs w:val="20"/>
              </w:rPr>
              <w:t>Oficina do empreendedor</w:t>
            </w:r>
            <w:r w:rsidRPr="00D367F7">
              <w:rPr>
                <w:rFonts w:asciiTheme="minorHAnsi" w:hAnsiTheme="minorHAnsi"/>
                <w:color w:val="000000"/>
                <w:sz w:val="20"/>
                <w:szCs w:val="20"/>
              </w:rPr>
              <w:t>: a metodologia do ensino que ajuda a transformar conhecimento em riqueza. Rio de Janeiro: Sextante, 2008.</w:t>
            </w:r>
          </w:p>
          <w:p w:rsidR="008D7C4C" w:rsidRDefault="008D7C4C" w:rsidP="00D367F7">
            <w:pPr>
              <w:spacing w:before="0" w:after="0"/>
              <w:jc w:val="both"/>
              <w:rPr>
                <w:rFonts w:asciiTheme="minorHAnsi" w:hAnsiTheme="minorHAnsi"/>
                <w:color w:val="000000"/>
                <w:sz w:val="20"/>
                <w:szCs w:val="20"/>
              </w:rPr>
            </w:pPr>
            <w:r w:rsidRPr="008D7C4C">
              <w:rPr>
                <w:rFonts w:asciiTheme="minorHAnsi" w:hAnsiTheme="minorHAnsi"/>
                <w:color w:val="000000"/>
                <w:sz w:val="20"/>
                <w:szCs w:val="20"/>
              </w:rPr>
              <w:t>GAMBLE, John E. </w:t>
            </w:r>
            <w:r w:rsidRPr="008D7C4C">
              <w:rPr>
                <w:rFonts w:asciiTheme="minorHAnsi" w:hAnsiTheme="minorHAnsi"/>
                <w:b/>
                <w:color w:val="000000"/>
                <w:sz w:val="20"/>
                <w:szCs w:val="20"/>
              </w:rPr>
              <w:t>Fundamentos da administração estratégica</w:t>
            </w:r>
            <w:r w:rsidRPr="008D7C4C">
              <w:rPr>
                <w:rFonts w:asciiTheme="minorHAnsi" w:hAnsiTheme="minorHAnsi"/>
                <w:color w:val="000000"/>
                <w:sz w:val="20"/>
                <w:szCs w:val="20"/>
              </w:rPr>
              <w:t xml:space="preserve">: a busca pela vantagem competitiva.  Porto Alegre: </w:t>
            </w:r>
            <w:proofErr w:type="spellStart"/>
            <w:r w:rsidRPr="008D7C4C">
              <w:rPr>
                <w:rFonts w:asciiTheme="minorHAnsi" w:hAnsiTheme="minorHAnsi"/>
                <w:color w:val="000000"/>
                <w:sz w:val="20"/>
                <w:szCs w:val="20"/>
              </w:rPr>
              <w:t>Bookman</w:t>
            </w:r>
            <w:proofErr w:type="spellEnd"/>
            <w:r w:rsidRPr="008D7C4C">
              <w:rPr>
                <w:rFonts w:asciiTheme="minorHAnsi" w:hAnsiTheme="minorHAnsi"/>
                <w:color w:val="000000"/>
                <w:sz w:val="20"/>
                <w:szCs w:val="20"/>
              </w:rPr>
              <w:t>. 2012.</w:t>
            </w:r>
          </w:p>
          <w:p w:rsidR="008D7C4C" w:rsidRPr="00F13A32" w:rsidRDefault="008D7C4C" w:rsidP="00D367F7">
            <w:pPr>
              <w:spacing w:before="0" w:after="0"/>
              <w:jc w:val="both"/>
              <w:rPr>
                <w:rFonts w:asciiTheme="minorHAnsi" w:hAnsiTheme="minorHAnsi"/>
                <w:color w:val="000000"/>
                <w:sz w:val="20"/>
                <w:szCs w:val="20"/>
              </w:rPr>
            </w:pPr>
            <w:r w:rsidRPr="008D7C4C">
              <w:rPr>
                <w:rFonts w:asciiTheme="minorHAnsi" w:hAnsiTheme="minorHAnsi"/>
                <w:color w:val="000000"/>
                <w:sz w:val="20"/>
                <w:szCs w:val="20"/>
              </w:rPr>
              <w:t xml:space="preserve">JONES, </w:t>
            </w:r>
            <w:proofErr w:type="spellStart"/>
            <w:r w:rsidRPr="008D7C4C">
              <w:rPr>
                <w:rFonts w:asciiTheme="minorHAnsi" w:hAnsiTheme="minorHAnsi"/>
                <w:color w:val="000000"/>
                <w:sz w:val="20"/>
                <w:szCs w:val="20"/>
              </w:rPr>
              <w:t>Gareth</w:t>
            </w:r>
            <w:proofErr w:type="spellEnd"/>
            <w:r w:rsidRPr="008D7C4C">
              <w:rPr>
                <w:rFonts w:asciiTheme="minorHAnsi" w:hAnsiTheme="minorHAnsi"/>
                <w:color w:val="000000"/>
                <w:sz w:val="20"/>
                <w:szCs w:val="20"/>
              </w:rPr>
              <w:t xml:space="preserve"> </w:t>
            </w:r>
            <w:proofErr w:type="gramStart"/>
            <w:r w:rsidRPr="008D7C4C">
              <w:rPr>
                <w:rFonts w:asciiTheme="minorHAnsi" w:hAnsiTheme="minorHAnsi"/>
                <w:color w:val="000000"/>
                <w:sz w:val="20"/>
                <w:szCs w:val="20"/>
              </w:rPr>
              <w:t>R.</w:t>
            </w:r>
            <w:proofErr w:type="gramEnd"/>
            <w:r w:rsidRPr="008D7C4C">
              <w:rPr>
                <w:rFonts w:asciiTheme="minorHAnsi" w:hAnsiTheme="minorHAnsi"/>
                <w:color w:val="000000"/>
                <w:sz w:val="20"/>
                <w:szCs w:val="20"/>
              </w:rPr>
              <w:t xml:space="preserve"> GEORGE, Jennifer M. </w:t>
            </w:r>
            <w:r w:rsidRPr="008D7C4C">
              <w:rPr>
                <w:rFonts w:asciiTheme="minorHAnsi" w:hAnsiTheme="minorHAnsi"/>
                <w:b/>
                <w:color w:val="000000"/>
                <w:sz w:val="20"/>
                <w:szCs w:val="20"/>
              </w:rPr>
              <w:t>Fundamentos da administração contemporânea</w:t>
            </w:r>
            <w:r w:rsidRPr="008D7C4C">
              <w:rPr>
                <w:rFonts w:asciiTheme="minorHAnsi" w:hAnsiTheme="minorHAnsi"/>
                <w:color w:val="000000"/>
                <w:sz w:val="20"/>
                <w:szCs w:val="20"/>
              </w:rPr>
              <w:t xml:space="preserve">. 4. </w:t>
            </w:r>
            <w:proofErr w:type="gramStart"/>
            <w:r w:rsidRPr="008D7C4C">
              <w:rPr>
                <w:rFonts w:asciiTheme="minorHAnsi" w:hAnsiTheme="minorHAnsi"/>
                <w:color w:val="000000"/>
                <w:sz w:val="20"/>
                <w:szCs w:val="20"/>
              </w:rPr>
              <w:t>ed</w:t>
            </w:r>
            <w:r>
              <w:rPr>
                <w:rFonts w:asciiTheme="minorHAnsi" w:hAnsiTheme="minorHAnsi"/>
                <w:color w:val="000000"/>
                <w:sz w:val="20"/>
                <w:szCs w:val="20"/>
              </w:rPr>
              <w:t>.</w:t>
            </w:r>
            <w:proofErr w:type="gramEnd"/>
            <w:r>
              <w:rPr>
                <w:rFonts w:asciiTheme="minorHAnsi" w:hAnsiTheme="minorHAnsi"/>
                <w:color w:val="000000"/>
                <w:sz w:val="20"/>
                <w:szCs w:val="20"/>
              </w:rPr>
              <w:t xml:space="preserve"> Porto Alegre: AMGH, 2012.</w:t>
            </w:r>
          </w:p>
          <w:p w:rsidR="008D7C4C" w:rsidRPr="00F13A32" w:rsidRDefault="008D7C4C" w:rsidP="00D367F7">
            <w:pPr>
              <w:spacing w:before="0" w:after="0"/>
              <w:jc w:val="both"/>
              <w:rPr>
                <w:rFonts w:asciiTheme="minorHAnsi" w:hAnsiTheme="minorHAnsi"/>
                <w:color w:val="000000"/>
                <w:sz w:val="20"/>
                <w:szCs w:val="20"/>
              </w:rPr>
            </w:pPr>
            <w:r w:rsidRPr="00D367F7">
              <w:rPr>
                <w:rFonts w:asciiTheme="minorHAnsi" w:hAnsiTheme="minorHAnsi"/>
                <w:color w:val="000000"/>
                <w:sz w:val="20"/>
                <w:szCs w:val="20"/>
              </w:rPr>
              <w:t xml:space="preserve">PIOVAN, Ricardo. </w:t>
            </w:r>
            <w:r w:rsidRPr="00D367F7">
              <w:rPr>
                <w:rFonts w:asciiTheme="minorHAnsi" w:hAnsiTheme="minorHAnsi"/>
                <w:b/>
                <w:color w:val="000000"/>
                <w:sz w:val="20"/>
                <w:szCs w:val="20"/>
              </w:rPr>
              <w:t>Resiliência</w:t>
            </w:r>
            <w:r w:rsidRPr="00D367F7">
              <w:rPr>
                <w:rFonts w:asciiTheme="minorHAnsi" w:hAnsiTheme="minorHAnsi"/>
                <w:color w:val="000000"/>
                <w:sz w:val="20"/>
                <w:szCs w:val="20"/>
              </w:rPr>
              <w:t>: como superar pressões e adversidades no trabalh</w:t>
            </w:r>
            <w:r>
              <w:rPr>
                <w:rFonts w:asciiTheme="minorHAnsi" w:hAnsiTheme="minorHAnsi"/>
                <w:color w:val="000000"/>
                <w:sz w:val="20"/>
                <w:szCs w:val="20"/>
              </w:rPr>
              <w:t>o. São Paulo: Reino, 2012.</w:t>
            </w:r>
          </w:p>
        </w:tc>
      </w:tr>
    </w:tbl>
    <w:p w:rsidR="00D64E34" w:rsidRDefault="00D64E34" w:rsidP="00D64E34">
      <w:pPr>
        <w:tabs>
          <w:tab w:val="left" w:pos="1134"/>
        </w:tabs>
        <w:autoSpaceDE w:val="0"/>
        <w:autoSpaceDN w:val="0"/>
        <w:adjustRightInd w:val="0"/>
        <w:spacing w:before="0" w:after="0"/>
        <w:jc w:val="both"/>
        <w:rPr>
          <w:rFonts w:asciiTheme="minorHAnsi" w:hAnsiTheme="minorHAnsi" w:cs="Arial"/>
          <w:sz w:val="20"/>
          <w:szCs w:val="20"/>
        </w:rPr>
      </w:pPr>
    </w:p>
    <w:p w:rsidR="00D64E34" w:rsidRDefault="00D64E34" w:rsidP="00D64E34">
      <w:pPr>
        <w:tabs>
          <w:tab w:val="left" w:pos="1134"/>
        </w:tabs>
        <w:autoSpaceDE w:val="0"/>
        <w:autoSpaceDN w:val="0"/>
        <w:adjustRightInd w:val="0"/>
        <w:spacing w:before="0" w:after="0"/>
        <w:jc w:val="both"/>
        <w:rPr>
          <w:rFonts w:asciiTheme="minorHAnsi" w:hAnsiTheme="minorHAnsi" w:cs="Arial"/>
          <w:sz w:val="20"/>
          <w:szCs w:val="20"/>
        </w:rPr>
      </w:pPr>
    </w:p>
    <w:p w:rsidR="005B3FF3" w:rsidRDefault="00D64E34" w:rsidP="005C7A35">
      <w:pPr>
        <w:spacing w:before="0" w:after="200" w:line="276" w:lineRule="auto"/>
        <w:rPr>
          <w:rFonts w:cs="Arial"/>
          <w:sz w:val="20"/>
          <w:szCs w:val="20"/>
        </w:rPr>
      </w:pPr>
      <w:r>
        <w:rPr>
          <w:rFonts w:asciiTheme="minorHAnsi" w:hAnsiTheme="minorHAnsi" w:cs="Arial"/>
          <w:sz w:val="20"/>
          <w:szCs w:val="20"/>
        </w:rPr>
        <w:br w:type="page"/>
      </w:r>
    </w:p>
    <w:p w:rsidR="005B3FF3" w:rsidRPr="005C7A35" w:rsidRDefault="005B3FF3" w:rsidP="005C7A35">
      <w:pPr>
        <w:spacing w:before="0" w:after="0"/>
        <w:rPr>
          <w:rFonts w:asciiTheme="minorHAnsi" w:hAnsiTheme="minorHAnsi" w:cs="Arial"/>
          <w:sz w:val="20"/>
          <w:szCs w:val="20"/>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419"/>
        <w:gridCol w:w="117"/>
        <w:gridCol w:w="2552"/>
        <w:gridCol w:w="2410"/>
      </w:tblGrid>
      <w:tr w:rsidR="005C7A35" w:rsidRPr="005C7A35" w:rsidTr="005C7A35">
        <w:tc>
          <w:tcPr>
            <w:tcW w:w="7088" w:type="dxa"/>
            <w:gridSpan w:val="3"/>
          </w:tcPr>
          <w:p w:rsidR="005C7A35" w:rsidRPr="005C7A35" w:rsidRDefault="005C7A35" w:rsidP="005C7A35">
            <w:pPr>
              <w:spacing w:before="0" w:after="0"/>
              <w:jc w:val="both"/>
              <w:rPr>
                <w:rFonts w:asciiTheme="minorHAnsi" w:hAnsiTheme="minorHAnsi" w:cs="Arial"/>
                <w:b/>
                <w:sz w:val="20"/>
                <w:szCs w:val="20"/>
              </w:rPr>
            </w:pPr>
            <w:r w:rsidRPr="005C7A35">
              <w:rPr>
                <w:rFonts w:asciiTheme="minorHAnsi" w:hAnsiTheme="minorHAnsi" w:cs="Arial"/>
                <w:b/>
                <w:sz w:val="20"/>
                <w:szCs w:val="20"/>
              </w:rPr>
              <w:t>Unidade Curricular:</w:t>
            </w:r>
          </w:p>
          <w:p w:rsidR="005C7A35" w:rsidRPr="005C7A35" w:rsidRDefault="005C7A35" w:rsidP="005C7A35">
            <w:pPr>
              <w:spacing w:before="0" w:after="0"/>
              <w:rPr>
                <w:rFonts w:asciiTheme="minorHAnsi" w:hAnsiTheme="minorHAnsi" w:cs="Arial"/>
                <w:sz w:val="20"/>
                <w:szCs w:val="20"/>
              </w:rPr>
            </w:pPr>
            <w:r w:rsidRPr="005C7A35">
              <w:rPr>
                <w:rFonts w:asciiTheme="minorHAnsi" w:hAnsiTheme="minorHAnsi" w:cs="Arial"/>
                <w:sz w:val="20"/>
                <w:szCs w:val="20"/>
              </w:rPr>
              <w:t xml:space="preserve">Libras </w:t>
            </w:r>
          </w:p>
        </w:tc>
        <w:tc>
          <w:tcPr>
            <w:tcW w:w="2410" w:type="dxa"/>
          </w:tcPr>
          <w:p w:rsidR="005C7A35" w:rsidRPr="005C7A35" w:rsidRDefault="005C7A35" w:rsidP="005C7A35">
            <w:pPr>
              <w:spacing w:before="0" w:after="0"/>
              <w:jc w:val="both"/>
              <w:rPr>
                <w:rFonts w:asciiTheme="minorHAnsi" w:hAnsiTheme="minorHAnsi" w:cs="Arial"/>
                <w:b/>
                <w:sz w:val="20"/>
                <w:szCs w:val="20"/>
              </w:rPr>
            </w:pPr>
            <w:r w:rsidRPr="005C7A35">
              <w:rPr>
                <w:rFonts w:asciiTheme="minorHAnsi" w:hAnsiTheme="minorHAnsi" w:cs="Arial"/>
                <w:b/>
                <w:sz w:val="20"/>
                <w:szCs w:val="20"/>
              </w:rPr>
              <w:t xml:space="preserve">Carga Horária: </w:t>
            </w:r>
          </w:p>
          <w:p w:rsidR="005C7A35" w:rsidRPr="005C7A35" w:rsidRDefault="005C7A35" w:rsidP="005C7A35">
            <w:pPr>
              <w:spacing w:before="0" w:after="0"/>
              <w:jc w:val="both"/>
              <w:rPr>
                <w:rFonts w:asciiTheme="minorHAnsi" w:hAnsiTheme="minorHAnsi" w:cs="Arial"/>
                <w:sz w:val="20"/>
                <w:szCs w:val="20"/>
              </w:rPr>
            </w:pPr>
            <w:r w:rsidRPr="005C7A35">
              <w:rPr>
                <w:rFonts w:asciiTheme="minorHAnsi" w:hAnsiTheme="minorHAnsi" w:cs="Arial"/>
                <w:sz w:val="20"/>
                <w:szCs w:val="20"/>
              </w:rPr>
              <w:t>60 h</w:t>
            </w:r>
          </w:p>
        </w:tc>
      </w:tr>
      <w:tr w:rsidR="005C7A35" w:rsidRPr="005C7A35" w:rsidTr="005C7A35">
        <w:trPr>
          <w:cantSplit/>
        </w:trPr>
        <w:tc>
          <w:tcPr>
            <w:tcW w:w="9498" w:type="dxa"/>
            <w:gridSpan w:val="4"/>
          </w:tcPr>
          <w:p w:rsidR="005C7A35" w:rsidRPr="005C7A35" w:rsidRDefault="005C7A35" w:rsidP="005C7A35">
            <w:pPr>
              <w:spacing w:before="0" w:after="0"/>
              <w:jc w:val="both"/>
              <w:rPr>
                <w:rFonts w:asciiTheme="minorHAnsi" w:hAnsiTheme="minorHAnsi" w:cs="Arial"/>
                <w:sz w:val="20"/>
                <w:szCs w:val="20"/>
              </w:rPr>
            </w:pPr>
            <w:r w:rsidRPr="005C7A35">
              <w:rPr>
                <w:rFonts w:asciiTheme="minorHAnsi" w:hAnsiTheme="minorHAnsi" w:cs="Arial"/>
                <w:b/>
                <w:sz w:val="20"/>
                <w:szCs w:val="20"/>
              </w:rPr>
              <w:t xml:space="preserve">Curso Tecnólogo: </w:t>
            </w:r>
            <w:r w:rsidRPr="005C7A35">
              <w:rPr>
                <w:rFonts w:asciiTheme="minorHAnsi" w:hAnsiTheme="minorHAnsi" w:cs="Arial"/>
                <w:sz w:val="20"/>
                <w:szCs w:val="20"/>
              </w:rPr>
              <w:t>Tecnólogo em Análise e Desenvolvimento de Sistemas</w:t>
            </w:r>
          </w:p>
        </w:tc>
      </w:tr>
      <w:tr w:rsidR="005C7A35" w:rsidRPr="005C7A35" w:rsidTr="005C7A35">
        <w:tc>
          <w:tcPr>
            <w:tcW w:w="4419" w:type="dxa"/>
          </w:tcPr>
          <w:p w:rsidR="005C7A35" w:rsidRPr="005C7A35" w:rsidRDefault="005C7A35" w:rsidP="005C7A35">
            <w:pPr>
              <w:spacing w:before="0" w:after="0"/>
              <w:jc w:val="both"/>
              <w:rPr>
                <w:rFonts w:asciiTheme="minorHAnsi" w:hAnsiTheme="minorHAnsi" w:cs="Arial"/>
                <w:b/>
                <w:sz w:val="20"/>
                <w:szCs w:val="20"/>
              </w:rPr>
            </w:pPr>
            <w:r w:rsidRPr="005C7A35">
              <w:rPr>
                <w:rFonts w:asciiTheme="minorHAnsi" w:hAnsiTheme="minorHAnsi" w:cs="Arial"/>
                <w:b/>
                <w:sz w:val="20"/>
                <w:szCs w:val="20"/>
              </w:rPr>
              <w:t>Unidade de Competência:</w:t>
            </w:r>
          </w:p>
          <w:p w:rsidR="005C7A35" w:rsidRPr="005C7A35" w:rsidRDefault="005C7A35" w:rsidP="005C7A35">
            <w:pPr>
              <w:autoSpaceDE w:val="0"/>
              <w:autoSpaceDN w:val="0"/>
              <w:adjustRightInd w:val="0"/>
              <w:spacing w:before="0" w:after="0"/>
              <w:jc w:val="both"/>
              <w:rPr>
                <w:rFonts w:asciiTheme="minorHAnsi" w:hAnsiTheme="minorHAnsi" w:cs="Arial"/>
                <w:sz w:val="20"/>
                <w:szCs w:val="20"/>
              </w:rPr>
            </w:pPr>
            <w:r w:rsidRPr="005C7A35">
              <w:rPr>
                <w:rFonts w:asciiTheme="minorHAnsi" w:hAnsiTheme="minorHAnsi"/>
                <w:sz w:val="20"/>
                <w:szCs w:val="20"/>
              </w:rPr>
              <w:t>UC1, UC2, UC3</w:t>
            </w:r>
          </w:p>
        </w:tc>
        <w:tc>
          <w:tcPr>
            <w:tcW w:w="5079" w:type="dxa"/>
            <w:gridSpan w:val="3"/>
            <w:vAlign w:val="center"/>
          </w:tcPr>
          <w:p w:rsidR="005C7A35" w:rsidRPr="005C7A35" w:rsidRDefault="005C7A35" w:rsidP="005C7A35">
            <w:pPr>
              <w:spacing w:before="0" w:after="0"/>
              <w:jc w:val="both"/>
              <w:rPr>
                <w:rFonts w:asciiTheme="minorHAnsi" w:hAnsiTheme="minorHAnsi" w:cs="Arial"/>
                <w:b/>
                <w:sz w:val="20"/>
                <w:szCs w:val="20"/>
              </w:rPr>
            </w:pPr>
            <w:r w:rsidRPr="005C7A35">
              <w:rPr>
                <w:rFonts w:asciiTheme="minorHAnsi" w:hAnsiTheme="minorHAnsi" w:cs="Arial"/>
                <w:b/>
                <w:sz w:val="20"/>
                <w:szCs w:val="20"/>
              </w:rPr>
              <w:t>Módulo:</w:t>
            </w:r>
            <w:r w:rsidRPr="005C7A35">
              <w:rPr>
                <w:rFonts w:asciiTheme="minorHAnsi" w:hAnsiTheme="minorHAnsi" w:cs="Arial"/>
                <w:sz w:val="20"/>
                <w:szCs w:val="20"/>
              </w:rPr>
              <w:t xml:space="preserve"> </w:t>
            </w:r>
            <w:r w:rsidRPr="005C7A35">
              <w:rPr>
                <w:rFonts w:asciiTheme="minorHAnsi" w:hAnsiTheme="minorHAnsi" w:cs="Arial"/>
                <w:b/>
                <w:sz w:val="20"/>
                <w:szCs w:val="20"/>
              </w:rPr>
              <w:t>Específico V</w:t>
            </w:r>
          </w:p>
        </w:tc>
      </w:tr>
      <w:tr w:rsidR="005C7A35" w:rsidRPr="005C7A35" w:rsidTr="005C7A35">
        <w:trPr>
          <w:cantSplit/>
        </w:trPr>
        <w:tc>
          <w:tcPr>
            <w:tcW w:w="9498" w:type="dxa"/>
            <w:gridSpan w:val="4"/>
          </w:tcPr>
          <w:p w:rsidR="005C7A35" w:rsidRPr="005C7A35" w:rsidRDefault="005C7A35" w:rsidP="005C7A35">
            <w:pPr>
              <w:spacing w:before="0" w:after="0"/>
              <w:jc w:val="both"/>
              <w:rPr>
                <w:rFonts w:asciiTheme="minorHAnsi" w:hAnsiTheme="minorHAnsi" w:cs="Arial"/>
                <w:b/>
                <w:sz w:val="20"/>
                <w:szCs w:val="20"/>
              </w:rPr>
            </w:pPr>
            <w:r w:rsidRPr="005C7A35">
              <w:rPr>
                <w:rFonts w:asciiTheme="minorHAnsi" w:hAnsiTheme="minorHAnsi" w:cs="Arial"/>
                <w:b/>
                <w:sz w:val="20"/>
                <w:szCs w:val="20"/>
              </w:rPr>
              <w:t>Objetivo Pedagógico:</w:t>
            </w:r>
          </w:p>
          <w:p w:rsidR="005C7A35" w:rsidRPr="005C7A35" w:rsidRDefault="005C7A35" w:rsidP="005C7A35">
            <w:pPr>
              <w:spacing w:before="0" w:after="0"/>
              <w:jc w:val="both"/>
              <w:rPr>
                <w:rFonts w:asciiTheme="minorHAnsi" w:hAnsiTheme="minorHAnsi" w:cs="Arial"/>
                <w:sz w:val="20"/>
                <w:szCs w:val="20"/>
              </w:rPr>
            </w:pPr>
            <w:r w:rsidRPr="005C7A35">
              <w:rPr>
                <w:rFonts w:asciiTheme="minorHAnsi" w:hAnsiTheme="minorHAnsi" w:cs="Arial"/>
                <w:sz w:val="20"/>
                <w:szCs w:val="20"/>
              </w:rPr>
              <w:t xml:space="preserve">Desenvolver capacidades técnicas e operativas relativas </w:t>
            </w:r>
            <w:proofErr w:type="gramStart"/>
            <w:r w:rsidRPr="005C7A35">
              <w:rPr>
                <w:rFonts w:asciiTheme="minorHAnsi" w:hAnsiTheme="minorHAnsi" w:cs="Arial"/>
                <w:sz w:val="20"/>
                <w:szCs w:val="20"/>
              </w:rPr>
              <w:t>a</w:t>
            </w:r>
            <w:proofErr w:type="gramEnd"/>
            <w:r w:rsidRPr="005C7A35">
              <w:rPr>
                <w:rFonts w:asciiTheme="minorHAnsi" w:hAnsiTheme="minorHAnsi" w:cs="Arial"/>
                <w:sz w:val="20"/>
                <w:szCs w:val="20"/>
              </w:rPr>
              <w:t xml:space="preserve"> utilização da </w:t>
            </w:r>
            <w:r w:rsidRPr="005C7A35">
              <w:rPr>
                <w:rFonts w:asciiTheme="minorHAnsi" w:hAnsiTheme="minorHAnsi" w:cs="Arial"/>
                <w:b/>
                <w:sz w:val="20"/>
                <w:szCs w:val="20"/>
              </w:rPr>
              <w:t>Língua Brasileira de Sinais</w:t>
            </w:r>
            <w:r w:rsidRPr="005C7A35">
              <w:rPr>
                <w:rFonts w:asciiTheme="minorHAnsi" w:hAnsiTheme="minorHAnsi" w:cs="Arial"/>
                <w:sz w:val="20"/>
                <w:szCs w:val="20"/>
              </w:rPr>
              <w:t>, para comunicação com pessoas surdas, usuárias de LIBRAS em diversos contextos sociais, oportunizando o preparo de técnicas para a melhoria do atendimento da demanda e cumprimento das exigências legais, bem como, capacidades sociais, organizativas e metodológicas, de acordo com a atuação do tecnólogo no mundo do trabalho.</w:t>
            </w:r>
          </w:p>
        </w:tc>
      </w:tr>
      <w:tr w:rsidR="005C7A35" w:rsidRPr="005C7A35"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498" w:type="dxa"/>
            <w:gridSpan w:val="4"/>
            <w:shd w:val="clear" w:color="auto" w:fill="auto"/>
          </w:tcPr>
          <w:p w:rsidR="005C7A35" w:rsidRPr="005C7A35" w:rsidRDefault="005C7A35" w:rsidP="005C7A35">
            <w:pPr>
              <w:spacing w:before="0" w:after="0"/>
              <w:jc w:val="center"/>
              <w:rPr>
                <w:rFonts w:asciiTheme="minorHAnsi" w:hAnsiTheme="minorHAnsi" w:cs="Arial"/>
                <w:sz w:val="20"/>
                <w:szCs w:val="20"/>
              </w:rPr>
            </w:pPr>
            <w:r w:rsidRPr="005C7A35">
              <w:rPr>
                <w:rFonts w:asciiTheme="minorHAnsi" w:hAnsiTheme="minorHAnsi" w:cs="Arial"/>
                <w:b/>
                <w:sz w:val="20"/>
                <w:szCs w:val="20"/>
              </w:rPr>
              <w:t>Conteúdos Curriculares:</w:t>
            </w:r>
          </w:p>
        </w:tc>
      </w:tr>
      <w:tr w:rsidR="005C7A35" w:rsidRPr="005C7A35"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36" w:type="dxa"/>
            <w:gridSpan w:val="2"/>
            <w:shd w:val="clear" w:color="auto" w:fill="auto"/>
          </w:tcPr>
          <w:p w:rsidR="005C7A35" w:rsidRPr="005C7A35" w:rsidRDefault="005C7A35" w:rsidP="005C7A35">
            <w:pPr>
              <w:spacing w:before="0" w:after="0"/>
              <w:jc w:val="center"/>
              <w:rPr>
                <w:rFonts w:asciiTheme="minorHAnsi" w:hAnsiTheme="minorHAnsi" w:cs="Arial"/>
                <w:sz w:val="20"/>
                <w:szCs w:val="20"/>
              </w:rPr>
            </w:pPr>
            <w:r w:rsidRPr="005C7A35">
              <w:rPr>
                <w:rFonts w:asciiTheme="minorHAnsi" w:hAnsiTheme="minorHAnsi" w:cs="Arial"/>
                <w:b/>
                <w:sz w:val="20"/>
                <w:szCs w:val="20"/>
              </w:rPr>
              <w:t>Fundamentos Técnicos Científicos</w:t>
            </w:r>
          </w:p>
        </w:tc>
        <w:tc>
          <w:tcPr>
            <w:tcW w:w="4962" w:type="dxa"/>
            <w:gridSpan w:val="2"/>
            <w:shd w:val="clear" w:color="auto" w:fill="auto"/>
          </w:tcPr>
          <w:p w:rsidR="005C7A35" w:rsidRPr="005C7A35" w:rsidRDefault="005C7A35" w:rsidP="005C7A35">
            <w:pPr>
              <w:spacing w:before="0" w:after="0"/>
              <w:jc w:val="center"/>
              <w:rPr>
                <w:rFonts w:asciiTheme="minorHAnsi" w:hAnsiTheme="minorHAnsi" w:cs="Arial"/>
                <w:sz w:val="20"/>
                <w:szCs w:val="20"/>
              </w:rPr>
            </w:pPr>
            <w:r w:rsidRPr="005C7A35">
              <w:rPr>
                <w:rFonts w:asciiTheme="minorHAnsi" w:hAnsiTheme="minorHAnsi" w:cs="Arial"/>
                <w:b/>
                <w:sz w:val="20"/>
                <w:szCs w:val="20"/>
              </w:rPr>
              <w:t>Conhecimento</w:t>
            </w:r>
          </w:p>
        </w:tc>
      </w:tr>
      <w:tr w:rsidR="005C7A35" w:rsidRPr="005C7A35" w:rsidTr="005C7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803"/>
        </w:trPr>
        <w:tc>
          <w:tcPr>
            <w:tcW w:w="4536" w:type="dxa"/>
            <w:gridSpan w:val="2"/>
            <w:shd w:val="clear" w:color="auto" w:fill="auto"/>
          </w:tcPr>
          <w:p w:rsidR="005C7A35" w:rsidRPr="005C7A35" w:rsidRDefault="005C7A35" w:rsidP="008E1AA3">
            <w:pPr>
              <w:numPr>
                <w:ilvl w:val="0"/>
                <w:numId w:val="22"/>
              </w:numPr>
              <w:autoSpaceDE w:val="0"/>
              <w:autoSpaceDN w:val="0"/>
              <w:adjustRightInd w:val="0"/>
              <w:spacing w:before="0" w:after="0"/>
              <w:ind w:left="0" w:firstLine="0"/>
              <w:jc w:val="both"/>
              <w:rPr>
                <w:rFonts w:asciiTheme="minorHAnsi" w:hAnsiTheme="minorHAnsi" w:cs="Arial"/>
                <w:sz w:val="20"/>
                <w:szCs w:val="20"/>
              </w:rPr>
            </w:pPr>
            <w:r w:rsidRPr="005C7A35">
              <w:rPr>
                <w:rFonts w:asciiTheme="minorHAnsi" w:hAnsiTheme="minorHAnsi" w:cs="Arial"/>
                <w:sz w:val="20"/>
                <w:szCs w:val="20"/>
              </w:rPr>
              <w:t>Reconhecer o alfabeto manual e números;</w:t>
            </w:r>
          </w:p>
          <w:p w:rsidR="005C7A35" w:rsidRPr="005C7A35" w:rsidRDefault="005C7A35" w:rsidP="008E1AA3">
            <w:pPr>
              <w:numPr>
                <w:ilvl w:val="0"/>
                <w:numId w:val="22"/>
              </w:numPr>
              <w:autoSpaceDE w:val="0"/>
              <w:autoSpaceDN w:val="0"/>
              <w:adjustRightInd w:val="0"/>
              <w:spacing w:before="0" w:after="0"/>
              <w:ind w:left="0" w:firstLine="0"/>
              <w:jc w:val="both"/>
              <w:rPr>
                <w:rFonts w:asciiTheme="minorHAnsi" w:hAnsiTheme="minorHAnsi" w:cs="Arial"/>
                <w:sz w:val="20"/>
                <w:szCs w:val="20"/>
              </w:rPr>
            </w:pPr>
            <w:r w:rsidRPr="005C7A35">
              <w:rPr>
                <w:rFonts w:asciiTheme="minorHAnsi" w:hAnsiTheme="minorHAnsi" w:cs="Arial"/>
                <w:sz w:val="20"/>
                <w:szCs w:val="20"/>
              </w:rPr>
              <w:t>Identificar os parâmetros da Língua de Sinais;</w:t>
            </w:r>
          </w:p>
          <w:p w:rsidR="005C7A35" w:rsidRPr="005C7A35" w:rsidRDefault="005C7A35" w:rsidP="008E1AA3">
            <w:pPr>
              <w:numPr>
                <w:ilvl w:val="0"/>
                <w:numId w:val="22"/>
              </w:numPr>
              <w:autoSpaceDE w:val="0"/>
              <w:autoSpaceDN w:val="0"/>
              <w:adjustRightInd w:val="0"/>
              <w:spacing w:before="0" w:after="0"/>
              <w:ind w:left="0" w:firstLine="0"/>
              <w:jc w:val="both"/>
              <w:rPr>
                <w:rFonts w:asciiTheme="minorHAnsi" w:hAnsiTheme="minorHAnsi" w:cs="Arial"/>
                <w:sz w:val="20"/>
                <w:szCs w:val="20"/>
              </w:rPr>
            </w:pPr>
            <w:r w:rsidRPr="005C7A35">
              <w:rPr>
                <w:rFonts w:asciiTheme="minorHAnsi" w:hAnsiTheme="minorHAnsi" w:cs="Arial"/>
                <w:sz w:val="20"/>
                <w:szCs w:val="20"/>
              </w:rPr>
              <w:t>Reconhecer a Legislação vigente;</w:t>
            </w:r>
          </w:p>
          <w:p w:rsidR="005C7A35" w:rsidRPr="005C7A35" w:rsidRDefault="005C7A35" w:rsidP="008E1AA3">
            <w:pPr>
              <w:numPr>
                <w:ilvl w:val="0"/>
                <w:numId w:val="22"/>
              </w:numPr>
              <w:spacing w:before="0" w:after="0"/>
              <w:ind w:left="0" w:firstLine="0"/>
              <w:rPr>
                <w:rFonts w:asciiTheme="minorHAnsi" w:hAnsiTheme="minorHAnsi"/>
                <w:sz w:val="20"/>
                <w:szCs w:val="20"/>
              </w:rPr>
            </w:pPr>
            <w:r w:rsidRPr="005C7A35">
              <w:rPr>
                <w:rFonts w:asciiTheme="minorHAnsi" w:hAnsiTheme="minorHAnsi" w:cs="Arial"/>
                <w:sz w:val="20"/>
                <w:szCs w:val="20"/>
              </w:rPr>
              <w:t>Identificar a configuração das mãos.</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Explicar Deficiência Física e Mental;</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Averiguar os problemas específicos do mercado de trabalho, a inserção;</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Analisar da compatibilidade entre as funções e os tipos de deficiências;</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Identificar os problemas específicos do mercado de trabalho, a inserção;</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Apoiar a Diversidade;</w:t>
            </w:r>
          </w:p>
          <w:p w:rsidR="005C7A35" w:rsidRPr="005C7A35" w:rsidRDefault="005C7A35" w:rsidP="008E1AA3">
            <w:pPr>
              <w:numPr>
                <w:ilvl w:val="0"/>
                <w:numId w:val="22"/>
              </w:numPr>
              <w:spacing w:before="0" w:after="0"/>
              <w:ind w:left="0" w:firstLine="0"/>
              <w:rPr>
                <w:rFonts w:asciiTheme="minorHAnsi" w:hAnsiTheme="minorHAnsi" w:cs="Arial"/>
                <w:sz w:val="20"/>
                <w:szCs w:val="20"/>
              </w:rPr>
            </w:pPr>
            <w:r w:rsidRPr="005C7A35">
              <w:rPr>
                <w:rFonts w:asciiTheme="minorHAnsi" w:hAnsiTheme="minorHAnsi" w:cs="Arial"/>
                <w:sz w:val="20"/>
                <w:szCs w:val="20"/>
              </w:rPr>
              <w:t>Apoiar as diferentes línguas de sinais.</w:t>
            </w:r>
          </w:p>
          <w:p w:rsidR="005C7A35" w:rsidRPr="005C7A35" w:rsidRDefault="005C7A35" w:rsidP="005C7A35">
            <w:pPr>
              <w:spacing w:before="0" w:after="0"/>
              <w:jc w:val="both"/>
              <w:rPr>
                <w:rFonts w:asciiTheme="minorHAnsi" w:hAnsiTheme="minorHAnsi" w:cs="Arial"/>
                <w:sz w:val="20"/>
                <w:szCs w:val="20"/>
              </w:rPr>
            </w:pPr>
            <w:r w:rsidRPr="005C7A35">
              <w:rPr>
                <w:rFonts w:asciiTheme="minorHAnsi" w:hAnsiTheme="minorHAnsi" w:cs="Arial"/>
                <w:sz w:val="20"/>
                <w:szCs w:val="20"/>
              </w:rPr>
              <w:t xml:space="preserve"> </w:t>
            </w:r>
          </w:p>
        </w:tc>
        <w:tc>
          <w:tcPr>
            <w:tcW w:w="4962" w:type="dxa"/>
            <w:gridSpan w:val="2"/>
            <w:shd w:val="clear" w:color="auto" w:fill="auto"/>
          </w:tcPr>
          <w:p w:rsidR="005C7A35" w:rsidRPr="005C7A35" w:rsidRDefault="005C7A35" w:rsidP="005C7A35">
            <w:pPr>
              <w:autoSpaceDE w:val="0"/>
              <w:autoSpaceDN w:val="0"/>
              <w:spacing w:before="0" w:after="0"/>
              <w:rPr>
                <w:rFonts w:asciiTheme="minorHAnsi" w:hAnsiTheme="minorHAnsi" w:cs="Arial"/>
                <w:b/>
                <w:sz w:val="20"/>
                <w:szCs w:val="20"/>
              </w:rPr>
            </w:pPr>
            <w:r w:rsidRPr="005C7A35">
              <w:rPr>
                <w:rFonts w:asciiTheme="minorHAnsi" w:hAnsiTheme="minorHAnsi" w:cs="Arial"/>
                <w:b/>
                <w:sz w:val="20"/>
                <w:szCs w:val="20"/>
              </w:rPr>
              <w:t>Língua Brasileira de Sinais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Informações técnicas.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Legislação vigente.</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xml:space="preserve">- História </w:t>
            </w:r>
            <w:proofErr w:type="gramStart"/>
            <w:r w:rsidRPr="005C7A35">
              <w:rPr>
                <w:rFonts w:asciiTheme="minorHAnsi" w:hAnsiTheme="minorHAnsi" w:cs="Arial"/>
                <w:sz w:val="20"/>
                <w:szCs w:val="20"/>
              </w:rPr>
              <w:t>da LIBRAS</w:t>
            </w:r>
            <w:proofErr w:type="gramEnd"/>
            <w:r w:rsidRPr="005C7A35">
              <w:rPr>
                <w:rFonts w:asciiTheme="minorHAnsi" w:hAnsiTheme="minorHAnsi" w:cs="Arial"/>
                <w:sz w:val="20"/>
                <w:szCs w:val="20"/>
              </w:rPr>
              <w:t>.</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Alfabeto manual e números.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Configuração de mãos.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Cumprimentos.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Identificação (família, pessoas, dados pessoais).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Pronomes pessoais.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Parâmetros da Língua de Sinais.</w:t>
            </w:r>
          </w:p>
          <w:p w:rsidR="005C7A35" w:rsidRPr="005C7A35" w:rsidRDefault="005C7A35" w:rsidP="005C7A35">
            <w:pPr>
              <w:pStyle w:val="texto0"/>
              <w:spacing w:before="0" w:line="240" w:lineRule="auto"/>
              <w:rPr>
                <w:rFonts w:asciiTheme="minorHAnsi" w:hAnsiTheme="minorHAnsi" w:cs="Arial"/>
                <w:sz w:val="20"/>
              </w:rPr>
            </w:pPr>
            <w:r w:rsidRPr="005C7A35">
              <w:rPr>
                <w:rFonts w:asciiTheme="minorHAnsi" w:hAnsiTheme="minorHAnsi" w:cs="Arial"/>
                <w:sz w:val="20"/>
              </w:rPr>
              <w:t>- Dados pessoais, família e adjetivos.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Localização, transporte.</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Dias, meses e ano.</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Verbos.</w:t>
            </w:r>
          </w:p>
          <w:p w:rsidR="005C7A35" w:rsidRPr="005C7A35" w:rsidRDefault="005C7A35" w:rsidP="005C7A35">
            <w:pPr>
              <w:autoSpaceDE w:val="0"/>
              <w:autoSpaceDN w:val="0"/>
              <w:spacing w:before="0" w:after="0"/>
              <w:rPr>
                <w:rFonts w:asciiTheme="minorHAnsi" w:hAnsiTheme="minorHAnsi" w:cs="Arial"/>
                <w:sz w:val="20"/>
                <w:szCs w:val="20"/>
              </w:rPr>
            </w:pPr>
            <w:r w:rsidRPr="005C7A35">
              <w:rPr>
                <w:rFonts w:asciiTheme="minorHAnsi" w:hAnsiTheme="minorHAnsi" w:cs="Arial"/>
                <w:sz w:val="20"/>
                <w:szCs w:val="20"/>
              </w:rPr>
              <w:t>- Profissão.</w:t>
            </w:r>
          </w:p>
          <w:p w:rsidR="005C7A35" w:rsidRPr="005C7A35" w:rsidRDefault="005C7A35" w:rsidP="005C7A35">
            <w:pPr>
              <w:pStyle w:val="texto0"/>
              <w:spacing w:before="0" w:line="240" w:lineRule="auto"/>
              <w:rPr>
                <w:rFonts w:asciiTheme="minorHAnsi" w:hAnsiTheme="minorHAnsi" w:cs="Arial"/>
                <w:sz w:val="20"/>
              </w:rPr>
            </w:pPr>
            <w:r w:rsidRPr="005C7A35">
              <w:rPr>
                <w:rFonts w:asciiTheme="minorHAnsi" w:hAnsiTheme="minorHAnsi" w:cs="Arial"/>
                <w:sz w:val="20"/>
              </w:rPr>
              <w:t>- Alimentos e bebidas diversas.</w:t>
            </w:r>
          </w:p>
          <w:p w:rsidR="005C7A35" w:rsidRPr="005C7A35" w:rsidRDefault="005C7A35" w:rsidP="005C7A35">
            <w:pPr>
              <w:pStyle w:val="texto0"/>
              <w:spacing w:before="0" w:line="240" w:lineRule="auto"/>
              <w:rPr>
                <w:rFonts w:asciiTheme="minorHAnsi" w:hAnsiTheme="minorHAnsi" w:cs="Arial"/>
                <w:sz w:val="20"/>
              </w:rPr>
            </w:pPr>
            <w:r w:rsidRPr="005C7A35">
              <w:rPr>
                <w:rFonts w:asciiTheme="minorHAnsi" w:hAnsiTheme="minorHAnsi" w:cs="Arial"/>
                <w:sz w:val="20"/>
              </w:rPr>
              <w:t>- Materiais diversos.</w:t>
            </w:r>
          </w:p>
          <w:p w:rsidR="005C7A35" w:rsidRPr="005C7A35" w:rsidRDefault="005C7A35" w:rsidP="005C7A35">
            <w:pPr>
              <w:pStyle w:val="texto0"/>
              <w:spacing w:before="0" w:line="240" w:lineRule="auto"/>
              <w:rPr>
                <w:rFonts w:asciiTheme="minorHAnsi" w:hAnsiTheme="minorHAnsi" w:cs="Arial"/>
                <w:sz w:val="20"/>
              </w:rPr>
            </w:pPr>
            <w:r w:rsidRPr="005C7A35">
              <w:rPr>
                <w:rFonts w:asciiTheme="minorHAnsi" w:hAnsiTheme="minorHAnsi" w:cs="Arial"/>
                <w:sz w:val="20"/>
              </w:rPr>
              <w:t>- Emergência e Acidentes.</w:t>
            </w:r>
          </w:p>
          <w:p w:rsidR="005C7A35" w:rsidRPr="005C7A35" w:rsidRDefault="005C7A35" w:rsidP="005C7A35">
            <w:pPr>
              <w:autoSpaceDE w:val="0"/>
              <w:autoSpaceDN w:val="0"/>
              <w:adjustRightInd w:val="0"/>
              <w:spacing w:before="0" w:after="0"/>
              <w:rPr>
                <w:rFonts w:asciiTheme="minorHAnsi" w:hAnsiTheme="minorHAnsi" w:cs="Arial"/>
                <w:sz w:val="20"/>
                <w:szCs w:val="20"/>
              </w:rPr>
            </w:pPr>
            <w:r w:rsidRPr="005C7A35">
              <w:rPr>
                <w:rFonts w:asciiTheme="minorHAnsi" w:hAnsiTheme="minorHAnsi" w:cs="Arial"/>
                <w:sz w:val="20"/>
                <w:szCs w:val="20"/>
              </w:rPr>
              <w:t>-</w:t>
            </w:r>
            <w:r w:rsidR="00C35C57" w:rsidRPr="005C7A35">
              <w:rPr>
                <w:rFonts w:asciiTheme="minorHAnsi" w:hAnsiTheme="minorHAnsi" w:cs="Arial"/>
                <w:sz w:val="20"/>
                <w:szCs w:val="20"/>
              </w:rPr>
              <w:t xml:space="preserve"> </w:t>
            </w:r>
            <w:r w:rsidRPr="005C7A35">
              <w:rPr>
                <w:rFonts w:asciiTheme="minorHAnsi" w:hAnsiTheme="minorHAnsi" w:cs="Arial"/>
                <w:sz w:val="20"/>
                <w:szCs w:val="20"/>
              </w:rPr>
              <w:t>Estados, País, Clima, Natureza.</w:t>
            </w:r>
          </w:p>
        </w:tc>
      </w:tr>
      <w:tr w:rsidR="00496F89" w:rsidRPr="005C7A35" w:rsidTr="00496F89">
        <w:trPr>
          <w:trHeight w:val="20"/>
        </w:trPr>
        <w:tc>
          <w:tcPr>
            <w:tcW w:w="9498" w:type="dxa"/>
            <w:gridSpan w:val="4"/>
            <w:shd w:val="clear" w:color="auto" w:fill="BFBFBF" w:themeFill="background1" w:themeFillShade="BF"/>
          </w:tcPr>
          <w:p w:rsidR="00496F89" w:rsidRPr="00F13A32" w:rsidRDefault="00496F89" w:rsidP="007B7163">
            <w:pPr>
              <w:spacing w:before="0" w:after="0"/>
              <w:jc w:val="center"/>
              <w:rPr>
                <w:rFonts w:asciiTheme="minorHAnsi" w:eastAsia="Times New Roman" w:hAnsiTheme="minorHAnsi" w:cs="Arial"/>
                <w:b/>
                <w:sz w:val="20"/>
                <w:szCs w:val="20"/>
              </w:rPr>
            </w:pPr>
            <w:r w:rsidRPr="00F13A32">
              <w:rPr>
                <w:rFonts w:asciiTheme="minorHAnsi" w:eastAsia="Times New Roman" w:hAnsiTheme="minorHAnsi" w:cs="Arial"/>
                <w:b/>
                <w:sz w:val="20"/>
                <w:szCs w:val="20"/>
              </w:rPr>
              <w:t>Bibliografia</w:t>
            </w:r>
          </w:p>
        </w:tc>
      </w:tr>
      <w:tr w:rsidR="00496F89" w:rsidRPr="005C7A35" w:rsidTr="00496F89">
        <w:trPr>
          <w:trHeight w:val="20"/>
        </w:trPr>
        <w:tc>
          <w:tcPr>
            <w:tcW w:w="9498" w:type="dxa"/>
            <w:gridSpan w:val="4"/>
            <w:shd w:val="clear" w:color="auto" w:fill="F2F2F2" w:themeFill="background1" w:themeFillShade="F2"/>
          </w:tcPr>
          <w:p w:rsidR="00496F89" w:rsidRPr="00F13A32" w:rsidRDefault="00496F89" w:rsidP="007B7163">
            <w:pPr>
              <w:spacing w:before="0" w:after="0"/>
              <w:rPr>
                <w:rFonts w:asciiTheme="minorHAnsi" w:eastAsia="Times New Roman" w:hAnsiTheme="minorHAnsi" w:cs="Arial"/>
                <w:sz w:val="20"/>
                <w:szCs w:val="20"/>
              </w:rPr>
            </w:pPr>
            <w:r w:rsidRPr="00F13A32">
              <w:rPr>
                <w:rFonts w:asciiTheme="minorHAnsi" w:eastAsia="Times New Roman" w:hAnsiTheme="minorHAnsi" w:cs="Arial"/>
                <w:b/>
                <w:sz w:val="20"/>
                <w:szCs w:val="20"/>
              </w:rPr>
              <w:t>Básica</w:t>
            </w:r>
          </w:p>
        </w:tc>
      </w:tr>
      <w:tr w:rsidR="00496F89" w:rsidRPr="005C7A35" w:rsidTr="00BD504D">
        <w:trPr>
          <w:trHeight w:val="1259"/>
        </w:trPr>
        <w:tc>
          <w:tcPr>
            <w:tcW w:w="9498" w:type="dxa"/>
            <w:gridSpan w:val="4"/>
          </w:tcPr>
          <w:p w:rsidR="00496F89" w:rsidRPr="00B80684" w:rsidRDefault="00496F89" w:rsidP="00BD504D">
            <w:pPr>
              <w:spacing w:before="0" w:after="60"/>
              <w:jc w:val="both"/>
              <w:rPr>
                <w:rFonts w:ascii="Calibri" w:eastAsia="Times New Roman" w:hAnsi="Calibri" w:cs="Times New Roman"/>
              </w:rPr>
            </w:pPr>
            <w:r w:rsidRPr="00B80684">
              <w:rPr>
                <w:rFonts w:ascii="Calibri" w:eastAsia="Times New Roman" w:hAnsi="Calibri" w:cs="Times New Roman"/>
              </w:rPr>
              <w:t xml:space="preserve">CAMPOS, Marilia Lopes de. </w:t>
            </w:r>
            <w:r w:rsidRPr="00B80684">
              <w:rPr>
                <w:rFonts w:ascii="Calibri" w:eastAsia="Times New Roman" w:hAnsi="Calibri" w:cs="Times New Roman"/>
                <w:b/>
                <w:bCs/>
              </w:rPr>
              <w:t>Diversidade e transversalidade nas praticas educativas</w:t>
            </w:r>
            <w:r w:rsidRPr="00B80684">
              <w:rPr>
                <w:rFonts w:ascii="Calibri" w:eastAsia="Times New Roman" w:hAnsi="Calibri" w:cs="Times New Roman"/>
              </w:rPr>
              <w:t>. Rio de Janeiro: Nau, 2010.</w:t>
            </w:r>
          </w:p>
          <w:p w:rsidR="00496F89" w:rsidRPr="00B80684" w:rsidRDefault="00496F89" w:rsidP="00BD504D">
            <w:pPr>
              <w:spacing w:before="0" w:after="60"/>
              <w:jc w:val="both"/>
              <w:rPr>
                <w:rFonts w:ascii="Calibri" w:eastAsia="Times New Roman" w:hAnsi="Calibri" w:cs="Times New Roman"/>
              </w:rPr>
            </w:pPr>
            <w:r w:rsidRPr="00B80684">
              <w:rPr>
                <w:rFonts w:ascii="Calibri" w:eastAsia="Times New Roman" w:hAnsi="Calibri" w:cs="Times New Roman"/>
              </w:rPr>
              <w:t xml:space="preserve">MEDEIROS, João Bosco. </w:t>
            </w:r>
            <w:r w:rsidRPr="00496F89">
              <w:rPr>
                <w:rFonts w:ascii="Calibri" w:eastAsia="Times New Roman" w:hAnsi="Calibri" w:cs="Times New Roman"/>
                <w:b/>
              </w:rPr>
              <w:t>Português instrumental</w:t>
            </w:r>
            <w:r w:rsidRPr="00B80684">
              <w:rPr>
                <w:rFonts w:ascii="Calibri" w:eastAsia="Times New Roman" w:hAnsi="Calibri" w:cs="Times New Roman"/>
              </w:rPr>
              <w:t xml:space="preserve">. </w:t>
            </w:r>
            <w:proofErr w:type="gramStart"/>
            <w:r w:rsidRPr="00B80684">
              <w:rPr>
                <w:rFonts w:ascii="Calibri" w:eastAsia="Times New Roman" w:hAnsi="Calibri" w:cs="Times New Roman"/>
              </w:rPr>
              <w:t>9.</w:t>
            </w:r>
            <w:proofErr w:type="gramEnd"/>
            <w:r w:rsidRPr="00B80684">
              <w:rPr>
                <w:rFonts w:ascii="Calibri" w:eastAsia="Times New Roman" w:hAnsi="Calibri" w:cs="Times New Roman"/>
              </w:rPr>
              <w:t xml:space="preserve">ed. São Paulo: Atlas, 2010. </w:t>
            </w:r>
          </w:p>
          <w:p w:rsidR="00496F89" w:rsidRPr="00BD504D" w:rsidRDefault="00496F89" w:rsidP="00BD504D">
            <w:pPr>
              <w:spacing w:before="0" w:after="60"/>
              <w:jc w:val="both"/>
              <w:rPr>
                <w:rFonts w:ascii="Calibri" w:eastAsia="Times New Roman" w:hAnsi="Calibri" w:cs="Times New Roman"/>
              </w:rPr>
            </w:pPr>
            <w:r w:rsidRPr="00B80684">
              <w:rPr>
                <w:rFonts w:ascii="Calibri" w:eastAsia="Times New Roman" w:hAnsi="Calibri" w:cs="Times New Roman"/>
              </w:rPr>
              <w:t xml:space="preserve">VELOSO, Éden; MAIA FILHO, Valdeci (Autor). </w:t>
            </w:r>
            <w:r w:rsidRPr="00496F89">
              <w:rPr>
                <w:rFonts w:ascii="Calibri" w:eastAsia="Times New Roman" w:hAnsi="Calibri" w:cs="Times New Roman"/>
                <w:b/>
              </w:rPr>
              <w:t>Aprenda Libras com eficiência e rapidez</w:t>
            </w:r>
            <w:r w:rsidRPr="00B80684">
              <w:rPr>
                <w:rFonts w:ascii="Calibri" w:eastAsia="Times New Roman" w:hAnsi="Calibri" w:cs="Times New Roman"/>
              </w:rPr>
              <w:t xml:space="preserve">. </w:t>
            </w:r>
            <w:proofErr w:type="gramStart"/>
            <w:r w:rsidRPr="00B80684">
              <w:rPr>
                <w:rFonts w:ascii="Calibri" w:eastAsia="Times New Roman" w:hAnsi="Calibri" w:cs="Times New Roman"/>
              </w:rPr>
              <w:t>9</w:t>
            </w:r>
            <w:proofErr w:type="gramEnd"/>
            <w:r w:rsidRPr="00B80684">
              <w:rPr>
                <w:rFonts w:ascii="Calibri" w:eastAsia="Times New Roman" w:hAnsi="Calibri" w:cs="Times New Roman"/>
              </w:rPr>
              <w:t xml:space="preserve"> ed. Curi</w:t>
            </w:r>
            <w:r w:rsidR="00BD504D">
              <w:rPr>
                <w:rFonts w:ascii="Calibri" w:eastAsia="Times New Roman" w:hAnsi="Calibri" w:cs="Times New Roman"/>
              </w:rPr>
              <w:t>tiba: editora mão sinais, 2014.</w:t>
            </w:r>
          </w:p>
        </w:tc>
      </w:tr>
      <w:tr w:rsidR="00BD504D" w:rsidRPr="00BD504D" w:rsidTr="00BD504D">
        <w:trPr>
          <w:trHeight w:val="371"/>
        </w:trPr>
        <w:tc>
          <w:tcPr>
            <w:tcW w:w="9498" w:type="dxa"/>
            <w:gridSpan w:val="4"/>
            <w:shd w:val="clear" w:color="auto" w:fill="F2F2F2" w:themeFill="background1" w:themeFillShade="F2"/>
          </w:tcPr>
          <w:p w:rsidR="00BD504D" w:rsidRPr="00BD504D" w:rsidRDefault="00BD504D" w:rsidP="00BD504D">
            <w:pPr>
              <w:spacing w:before="0" w:after="0"/>
              <w:rPr>
                <w:rFonts w:asciiTheme="minorHAnsi" w:eastAsia="Times New Roman" w:hAnsiTheme="minorHAnsi" w:cs="Arial"/>
                <w:b/>
                <w:sz w:val="20"/>
                <w:szCs w:val="20"/>
              </w:rPr>
            </w:pPr>
            <w:r w:rsidRPr="00BD504D">
              <w:rPr>
                <w:rFonts w:asciiTheme="minorHAnsi" w:eastAsia="Times New Roman" w:hAnsiTheme="minorHAnsi" w:cs="Arial"/>
                <w:b/>
                <w:sz w:val="20"/>
                <w:szCs w:val="20"/>
              </w:rPr>
              <w:t xml:space="preserve">Bibliografia Complementar </w:t>
            </w:r>
          </w:p>
        </w:tc>
      </w:tr>
      <w:tr w:rsidR="00BD504D" w:rsidRPr="005C7A35" w:rsidTr="005C7A35">
        <w:trPr>
          <w:trHeight w:val="371"/>
        </w:trPr>
        <w:tc>
          <w:tcPr>
            <w:tcW w:w="9498" w:type="dxa"/>
            <w:gridSpan w:val="4"/>
          </w:tcPr>
          <w:p w:rsidR="00BD504D" w:rsidRPr="00B80684" w:rsidRDefault="00BD504D" w:rsidP="00BD504D">
            <w:pPr>
              <w:spacing w:before="0" w:after="60"/>
              <w:jc w:val="both"/>
              <w:rPr>
                <w:rFonts w:ascii="Calibri" w:eastAsia="Times New Roman" w:hAnsi="Calibri" w:cs="Times New Roman"/>
                <w:sz w:val="20"/>
                <w:szCs w:val="20"/>
              </w:rPr>
            </w:pPr>
            <w:r w:rsidRPr="00B80684">
              <w:rPr>
                <w:rFonts w:ascii="Calibri" w:eastAsia="Times New Roman" w:hAnsi="Calibri" w:cs="Times New Roman"/>
                <w:sz w:val="20"/>
                <w:szCs w:val="20"/>
              </w:rPr>
              <w:t xml:space="preserve">CAPOVILLA, Fernando César; RAPHAEL, Walkiria Duarte; MAURICIO, Aline Cristina L. (Autor). </w:t>
            </w:r>
            <w:r w:rsidRPr="00B80684">
              <w:rPr>
                <w:rFonts w:ascii="Calibri" w:eastAsia="Times New Roman" w:hAnsi="Calibri" w:cs="Times New Roman"/>
                <w:b/>
                <w:bCs/>
                <w:sz w:val="20"/>
                <w:szCs w:val="20"/>
              </w:rPr>
              <w:t>Novo Diet-Libras Dic</w:t>
            </w:r>
            <w:r>
              <w:rPr>
                <w:rFonts w:ascii="Calibri" w:eastAsia="Times New Roman" w:hAnsi="Calibri" w:cs="Times New Roman"/>
                <w:b/>
                <w:bCs/>
                <w:sz w:val="20"/>
                <w:szCs w:val="20"/>
              </w:rPr>
              <w:t xml:space="preserve">ionário Enciclopédico Ilustrado </w:t>
            </w:r>
            <w:r w:rsidRPr="00B80684">
              <w:rPr>
                <w:rFonts w:ascii="Calibri" w:eastAsia="Times New Roman" w:hAnsi="Calibri" w:cs="Times New Roman"/>
                <w:b/>
                <w:bCs/>
                <w:sz w:val="20"/>
                <w:szCs w:val="20"/>
              </w:rPr>
              <w:t>Trilíngue:</w:t>
            </w:r>
            <w:r w:rsidRPr="00B80684">
              <w:rPr>
                <w:rFonts w:ascii="Calibri" w:eastAsia="Times New Roman" w:hAnsi="Calibri" w:cs="Times New Roman"/>
                <w:sz w:val="20"/>
                <w:szCs w:val="20"/>
              </w:rPr>
              <w:t xml:space="preserve"> Língua de sinais brasileira. </w:t>
            </w:r>
            <w:proofErr w:type="gramStart"/>
            <w:r w:rsidRPr="00B80684">
              <w:rPr>
                <w:rFonts w:ascii="Calibri" w:eastAsia="Times New Roman" w:hAnsi="Calibri" w:cs="Times New Roman"/>
                <w:sz w:val="20"/>
                <w:szCs w:val="20"/>
              </w:rPr>
              <w:t>3</w:t>
            </w:r>
            <w:proofErr w:type="gramEnd"/>
            <w:r w:rsidRPr="00B80684">
              <w:rPr>
                <w:rFonts w:ascii="Calibri" w:eastAsia="Times New Roman" w:hAnsi="Calibri" w:cs="Times New Roman"/>
                <w:sz w:val="20"/>
                <w:szCs w:val="20"/>
              </w:rPr>
              <w:t xml:space="preserve"> ed. São Paulo: Edusp, 2015. </w:t>
            </w:r>
          </w:p>
          <w:p w:rsidR="00BD504D" w:rsidRPr="00BD504D" w:rsidRDefault="00BD504D" w:rsidP="00BD504D">
            <w:pPr>
              <w:spacing w:before="0" w:after="60"/>
              <w:jc w:val="both"/>
              <w:rPr>
                <w:rFonts w:ascii="Calibri" w:eastAsia="Times New Roman" w:hAnsi="Calibri" w:cs="Times New Roman"/>
                <w:sz w:val="20"/>
                <w:szCs w:val="20"/>
              </w:rPr>
            </w:pPr>
            <w:r w:rsidRPr="00B80684">
              <w:rPr>
                <w:rFonts w:ascii="Calibri" w:eastAsia="Times New Roman" w:hAnsi="Calibri" w:cs="Times New Roman"/>
                <w:sz w:val="20"/>
                <w:szCs w:val="20"/>
              </w:rPr>
              <w:t xml:space="preserve"> CAPOVILLA, Fernando César; RAPHAEL, </w:t>
            </w:r>
            <w:proofErr w:type="spellStart"/>
            <w:r w:rsidRPr="00B80684">
              <w:rPr>
                <w:rFonts w:ascii="Calibri" w:eastAsia="Times New Roman" w:hAnsi="Calibri" w:cs="Times New Roman"/>
                <w:sz w:val="20"/>
                <w:szCs w:val="20"/>
              </w:rPr>
              <w:t>Walquiria</w:t>
            </w:r>
            <w:proofErr w:type="spellEnd"/>
            <w:r w:rsidRPr="00B80684">
              <w:rPr>
                <w:rFonts w:ascii="Calibri" w:eastAsia="Times New Roman" w:hAnsi="Calibri" w:cs="Times New Roman"/>
                <w:sz w:val="20"/>
                <w:szCs w:val="20"/>
              </w:rPr>
              <w:t xml:space="preserve"> Duarte. Dicionário </w:t>
            </w:r>
            <w:r w:rsidRPr="00B80684">
              <w:rPr>
                <w:rFonts w:ascii="Calibri" w:eastAsia="Times New Roman" w:hAnsi="Calibri" w:cs="Times New Roman"/>
                <w:b/>
                <w:bCs/>
                <w:sz w:val="20"/>
                <w:szCs w:val="20"/>
              </w:rPr>
              <w:t xml:space="preserve">Enciclopédico Ilustrado Trilíngue. </w:t>
            </w:r>
            <w:proofErr w:type="gramStart"/>
            <w:r w:rsidRPr="00B80684">
              <w:rPr>
                <w:rFonts w:ascii="Calibri" w:eastAsia="Times New Roman" w:hAnsi="Calibri" w:cs="Times New Roman"/>
                <w:sz w:val="20"/>
                <w:szCs w:val="20"/>
              </w:rPr>
              <w:t>v.</w:t>
            </w:r>
            <w:proofErr w:type="gramEnd"/>
            <w:r w:rsidRPr="00B80684">
              <w:rPr>
                <w:rFonts w:ascii="Calibri" w:eastAsia="Times New Roman" w:hAnsi="Calibri" w:cs="Times New Roman"/>
                <w:sz w:val="20"/>
                <w:szCs w:val="20"/>
              </w:rPr>
              <w:t xml:space="preserve">3. São Paulo: EDUSP. </w:t>
            </w:r>
            <w:proofErr w:type="gramStart"/>
            <w:r w:rsidRPr="00B80684">
              <w:rPr>
                <w:rFonts w:ascii="Calibri" w:eastAsia="Times New Roman" w:hAnsi="Calibri" w:cs="Times New Roman"/>
                <w:sz w:val="20"/>
                <w:szCs w:val="20"/>
              </w:rPr>
              <w:t>2004.</w:t>
            </w:r>
            <w:proofErr w:type="gramEnd"/>
            <w:r w:rsidRPr="00B80684">
              <w:rPr>
                <w:rFonts w:ascii="Calibri" w:eastAsia="Times New Roman" w:hAnsi="Calibri" w:cs="Times New Roman"/>
                <w:sz w:val="20"/>
                <w:szCs w:val="20"/>
              </w:rPr>
              <w:t xml:space="preserve">( </w:t>
            </w:r>
            <w:proofErr w:type="spellStart"/>
            <w:r w:rsidRPr="00B80684">
              <w:rPr>
                <w:rFonts w:ascii="Calibri" w:eastAsia="Times New Roman" w:hAnsi="Calibri" w:cs="Times New Roman"/>
                <w:sz w:val="20"/>
                <w:szCs w:val="20"/>
              </w:rPr>
              <w:t>vol</w:t>
            </w:r>
            <w:proofErr w:type="spellEnd"/>
            <w:r w:rsidRPr="00B80684">
              <w:rPr>
                <w:rFonts w:ascii="Calibri" w:eastAsia="Times New Roman" w:hAnsi="Calibri" w:cs="Times New Roman"/>
                <w:sz w:val="20"/>
                <w:szCs w:val="20"/>
              </w:rPr>
              <w:t xml:space="preserve"> I , II 4 de cada )</w:t>
            </w:r>
          </w:p>
          <w:p w:rsidR="00BD504D" w:rsidRPr="00B80684" w:rsidRDefault="00BD504D" w:rsidP="00BD504D">
            <w:pPr>
              <w:spacing w:before="0" w:after="60"/>
              <w:jc w:val="both"/>
              <w:rPr>
                <w:rFonts w:ascii="Calibri" w:eastAsia="Times New Roman" w:hAnsi="Calibri" w:cs="Times New Roman"/>
                <w:sz w:val="20"/>
                <w:szCs w:val="20"/>
              </w:rPr>
            </w:pPr>
            <w:r w:rsidRPr="00B80684">
              <w:rPr>
                <w:rFonts w:ascii="Calibri" w:eastAsia="Times New Roman" w:hAnsi="Calibri" w:cs="Times New Roman"/>
                <w:sz w:val="20"/>
                <w:szCs w:val="20"/>
              </w:rPr>
              <w:t xml:space="preserve">FLAVIA, Brandão. </w:t>
            </w:r>
            <w:r w:rsidRPr="00B80684">
              <w:rPr>
                <w:rFonts w:ascii="Calibri" w:eastAsia="Times New Roman" w:hAnsi="Calibri" w:cs="Times New Roman"/>
                <w:b/>
                <w:bCs/>
                <w:sz w:val="20"/>
                <w:szCs w:val="20"/>
              </w:rPr>
              <w:t xml:space="preserve">Dicionário Ilustrado de LIBRAS </w:t>
            </w:r>
            <w:r w:rsidRPr="00B80684">
              <w:rPr>
                <w:rFonts w:ascii="Calibri" w:eastAsia="Times New Roman" w:hAnsi="Calibri" w:cs="Times New Roman"/>
                <w:sz w:val="20"/>
                <w:szCs w:val="20"/>
              </w:rPr>
              <w:t>- Língua Brasileira de Sinais.  São Paulo: Global, 2011.</w:t>
            </w:r>
          </w:p>
          <w:p w:rsidR="00BD504D" w:rsidRPr="00B80684" w:rsidRDefault="00BD504D" w:rsidP="00BD504D">
            <w:pPr>
              <w:spacing w:before="0" w:after="60"/>
              <w:jc w:val="both"/>
              <w:rPr>
                <w:rFonts w:ascii="Calibri" w:eastAsia="Times New Roman" w:hAnsi="Calibri" w:cs="Times New Roman"/>
                <w:sz w:val="20"/>
                <w:szCs w:val="20"/>
              </w:rPr>
            </w:pPr>
            <w:r w:rsidRPr="00B80684">
              <w:rPr>
                <w:rFonts w:ascii="Calibri" w:eastAsia="Times New Roman" w:hAnsi="Calibri" w:cs="Times New Roman"/>
                <w:sz w:val="20"/>
                <w:szCs w:val="20"/>
              </w:rPr>
              <w:t xml:space="preserve">PIMENTA, Nelson. </w:t>
            </w:r>
            <w:r w:rsidRPr="00B80684">
              <w:rPr>
                <w:rFonts w:ascii="Calibri" w:eastAsia="Times New Roman" w:hAnsi="Calibri" w:cs="Times New Roman"/>
                <w:b/>
                <w:bCs/>
                <w:sz w:val="20"/>
                <w:szCs w:val="20"/>
              </w:rPr>
              <w:t xml:space="preserve">Curso de Libras </w:t>
            </w:r>
            <w:proofErr w:type="gramStart"/>
            <w:r w:rsidRPr="00B80684">
              <w:rPr>
                <w:rFonts w:ascii="Calibri" w:eastAsia="Times New Roman" w:hAnsi="Calibri" w:cs="Times New Roman"/>
                <w:b/>
                <w:bCs/>
                <w:sz w:val="20"/>
                <w:szCs w:val="20"/>
              </w:rPr>
              <w:t>2</w:t>
            </w:r>
            <w:proofErr w:type="gramEnd"/>
            <w:r w:rsidRPr="00B80684">
              <w:rPr>
                <w:rFonts w:ascii="Calibri" w:eastAsia="Times New Roman" w:hAnsi="Calibri" w:cs="Times New Roman"/>
                <w:b/>
                <w:bCs/>
                <w:sz w:val="20"/>
                <w:szCs w:val="20"/>
              </w:rPr>
              <w:t>: básico</w:t>
            </w:r>
            <w:r w:rsidRPr="00B80684">
              <w:rPr>
                <w:rFonts w:ascii="Calibri" w:eastAsia="Times New Roman" w:hAnsi="Calibri" w:cs="Times New Roman"/>
                <w:sz w:val="20"/>
                <w:szCs w:val="20"/>
              </w:rPr>
              <w:t>. Rio de Janeiro: LSB Vídeo, 2009. 114p. (v.2).</w:t>
            </w:r>
          </w:p>
          <w:p w:rsidR="00BD504D" w:rsidRPr="00BD504D" w:rsidRDefault="00BD504D" w:rsidP="00BD504D">
            <w:pPr>
              <w:spacing w:before="0" w:after="60"/>
              <w:jc w:val="both"/>
              <w:rPr>
                <w:rFonts w:ascii="Calibri" w:eastAsia="Times New Roman" w:hAnsi="Calibri" w:cs="Times New Roman"/>
                <w:sz w:val="20"/>
                <w:szCs w:val="20"/>
              </w:rPr>
            </w:pPr>
            <w:r w:rsidRPr="00B80684">
              <w:rPr>
                <w:rFonts w:ascii="Calibri" w:eastAsia="Times New Roman" w:hAnsi="Calibri" w:cs="Times New Roman"/>
                <w:sz w:val="20"/>
                <w:szCs w:val="20"/>
              </w:rPr>
              <w:t xml:space="preserve">PIMENTA, Nelson; MULLER, </w:t>
            </w:r>
            <w:proofErr w:type="spellStart"/>
            <w:r w:rsidRPr="00B80684">
              <w:rPr>
                <w:rFonts w:ascii="Calibri" w:eastAsia="Times New Roman" w:hAnsi="Calibri" w:cs="Times New Roman"/>
                <w:sz w:val="20"/>
                <w:szCs w:val="20"/>
              </w:rPr>
              <w:t>Ronice</w:t>
            </w:r>
            <w:proofErr w:type="spellEnd"/>
            <w:r w:rsidRPr="00B80684">
              <w:rPr>
                <w:rFonts w:ascii="Calibri" w:eastAsia="Times New Roman" w:hAnsi="Calibri" w:cs="Times New Roman"/>
                <w:sz w:val="20"/>
                <w:szCs w:val="20"/>
              </w:rPr>
              <w:t xml:space="preserve"> de Quadros. </w:t>
            </w:r>
            <w:r w:rsidRPr="00B80684">
              <w:rPr>
                <w:rFonts w:ascii="Calibri" w:eastAsia="Times New Roman" w:hAnsi="Calibri" w:cs="Times New Roman"/>
                <w:b/>
                <w:bCs/>
                <w:sz w:val="20"/>
                <w:szCs w:val="20"/>
              </w:rPr>
              <w:t xml:space="preserve">Curso de LIBRAS </w:t>
            </w:r>
            <w:proofErr w:type="gramStart"/>
            <w:r w:rsidRPr="00B80684">
              <w:rPr>
                <w:rFonts w:ascii="Calibri" w:eastAsia="Times New Roman" w:hAnsi="Calibri" w:cs="Times New Roman"/>
                <w:b/>
                <w:bCs/>
                <w:sz w:val="20"/>
                <w:szCs w:val="20"/>
              </w:rPr>
              <w:t>2</w:t>
            </w:r>
            <w:proofErr w:type="gramEnd"/>
            <w:r w:rsidRPr="00B80684">
              <w:rPr>
                <w:rFonts w:ascii="Calibri" w:eastAsia="Times New Roman" w:hAnsi="Calibri" w:cs="Times New Roman"/>
                <w:b/>
                <w:bCs/>
                <w:sz w:val="20"/>
                <w:szCs w:val="20"/>
              </w:rPr>
              <w:t xml:space="preserve"> </w:t>
            </w:r>
            <w:r w:rsidRPr="00B80684">
              <w:rPr>
                <w:rFonts w:ascii="Calibri" w:eastAsia="Times New Roman" w:hAnsi="Calibri" w:cs="Times New Roman"/>
                <w:sz w:val="20"/>
                <w:szCs w:val="20"/>
              </w:rPr>
              <w:t>Básico. Rio de Janeiro: LSB Vídeo. 2009.</w:t>
            </w:r>
          </w:p>
        </w:tc>
      </w:tr>
    </w:tbl>
    <w:p w:rsidR="00801315" w:rsidRPr="00801315" w:rsidRDefault="00BD357E" w:rsidP="00B80684">
      <w:pPr>
        <w:rPr>
          <w:rFonts w:asciiTheme="minorHAnsi" w:hAnsiTheme="minorHAnsi" w:cs="Arial"/>
          <w:sz w:val="20"/>
          <w:szCs w:val="20"/>
          <w:lang w:eastAsia="x-none"/>
        </w:rPr>
      </w:pPr>
      <w:r>
        <w:rPr>
          <w:rFonts w:cs="Arial"/>
          <w:sz w:val="20"/>
          <w:szCs w:val="20"/>
        </w:rPr>
        <w:br w:type="page"/>
      </w:r>
    </w:p>
    <w:p w:rsidR="00EE39BD" w:rsidRPr="00801315" w:rsidRDefault="00EE39BD" w:rsidP="002A4B3B">
      <w:pPr>
        <w:pStyle w:val="FATEC-T2"/>
      </w:pPr>
      <w:bookmarkStart w:id="172" w:name="_Toc287425290"/>
      <w:bookmarkStart w:id="173" w:name="_Toc287425348"/>
      <w:bookmarkStart w:id="174" w:name="_Toc316280019"/>
      <w:bookmarkStart w:id="175" w:name="_Toc465252522"/>
      <w:bookmarkStart w:id="176" w:name="_Toc480383735"/>
      <w:bookmarkStart w:id="177" w:name="_Toc271009045"/>
      <w:bookmarkStart w:id="178" w:name="_Toc274829177"/>
      <w:r w:rsidRPr="00801315">
        <w:lastRenderedPageBreak/>
        <w:t xml:space="preserve">Recomendações para Execução do Planejamento </w:t>
      </w:r>
      <w:bookmarkEnd w:id="172"/>
      <w:bookmarkEnd w:id="173"/>
      <w:bookmarkEnd w:id="174"/>
      <w:r w:rsidRPr="00801315">
        <w:t>Curricular</w:t>
      </w:r>
      <w:bookmarkEnd w:id="175"/>
      <w:bookmarkEnd w:id="176"/>
      <w:r w:rsidRPr="00801315">
        <w:t xml:space="preserve"> </w:t>
      </w:r>
      <w:bookmarkEnd w:id="177"/>
      <w:bookmarkEnd w:id="178"/>
    </w:p>
    <w:p w:rsidR="00EE39BD" w:rsidRPr="00BC7B8E" w:rsidRDefault="00EE39BD" w:rsidP="001C7F97">
      <w:pPr>
        <w:pStyle w:val="TtuloPC"/>
        <w:numPr>
          <w:ilvl w:val="0"/>
          <w:numId w:val="0"/>
        </w:numPr>
        <w:tabs>
          <w:tab w:val="left" w:pos="1134"/>
        </w:tabs>
        <w:spacing w:after="0"/>
        <w:rPr>
          <w:rFonts w:asciiTheme="minorHAnsi" w:hAnsiTheme="minorHAnsi"/>
          <w:sz w:val="22"/>
          <w:szCs w:val="22"/>
        </w:rPr>
      </w:pPr>
    </w:p>
    <w:p w:rsidR="00EE39BD" w:rsidRPr="00BC7B8E" w:rsidRDefault="00EE39BD" w:rsidP="00801315">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carga horária </w:t>
      </w:r>
      <w:r w:rsidR="001C5F3F">
        <w:rPr>
          <w:rFonts w:asciiTheme="minorHAnsi" w:hAnsiTheme="minorHAnsi"/>
          <w:sz w:val="24"/>
          <w:szCs w:val="24"/>
        </w:rPr>
        <w:t xml:space="preserve">acadêmica </w:t>
      </w:r>
      <w:r w:rsidRPr="00BC7B8E">
        <w:rPr>
          <w:rFonts w:asciiTheme="minorHAnsi" w:hAnsiTheme="minorHAnsi"/>
          <w:sz w:val="24"/>
          <w:szCs w:val="24"/>
        </w:rPr>
        <w:t xml:space="preserve">para o Curso de Tecnologia em </w:t>
      </w:r>
      <w:r w:rsidR="00B61967">
        <w:rPr>
          <w:rFonts w:asciiTheme="minorHAnsi" w:hAnsiTheme="minorHAnsi"/>
          <w:sz w:val="24"/>
          <w:szCs w:val="24"/>
        </w:rPr>
        <w:t xml:space="preserve">Análise e Desenvolvimento de </w:t>
      </w:r>
      <w:proofErr w:type="spellStart"/>
      <w:r w:rsidR="00B61967">
        <w:rPr>
          <w:rFonts w:asciiTheme="minorHAnsi" w:hAnsiTheme="minorHAnsi"/>
          <w:sz w:val="24"/>
          <w:szCs w:val="24"/>
        </w:rPr>
        <w:t>Sistemas</w:t>
      </w:r>
      <w:r w:rsidRPr="00BC7B8E">
        <w:rPr>
          <w:rFonts w:asciiTheme="minorHAnsi" w:hAnsiTheme="minorHAnsi"/>
          <w:sz w:val="24"/>
          <w:szCs w:val="24"/>
        </w:rPr>
        <w:t>corresponde</w:t>
      </w:r>
      <w:proofErr w:type="spellEnd"/>
      <w:r w:rsidRPr="00BC7B8E">
        <w:rPr>
          <w:rFonts w:asciiTheme="minorHAnsi" w:hAnsiTheme="minorHAnsi"/>
          <w:sz w:val="24"/>
          <w:szCs w:val="24"/>
        </w:rPr>
        <w:t xml:space="preserve"> àquela necessária para desenvolver as competências profissionais prospectadas pelo Núcleo Estruturante de Docentes - NDE, considerando as informações estabelecidas no Catálogo Nacional de Cursos Superiores de Tecnologia </w:t>
      </w:r>
      <w:r w:rsidR="001C5F3F">
        <w:rPr>
          <w:rFonts w:asciiTheme="minorHAnsi" w:hAnsiTheme="minorHAnsi"/>
          <w:sz w:val="24"/>
          <w:szCs w:val="24"/>
        </w:rPr>
        <w:t>(</w:t>
      </w:r>
      <w:r w:rsidRPr="00BC7B8E">
        <w:rPr>
          <w:rFonts w:asciiTheme="minorHAnsi" w:hAnsiTheme="minorHAnsi"/>
          <w:sz w:val="24"/>
          <w:szCs w:val="24"/>
        </w:rPr>
        <w:t>MEC</w:t>
      </w:r>
      <w:r w:rsidR="001C5F3F">
        <w:rPr>
          <w:rFonts w:asciiTheme="minorHAnsi" w:hAnsiTheme="minorHAnsi"/>
          <w:sz w:val="24"/>
          <w:szCs w:val="24"/>
        </w:rPr>
        <w:t>, 2016)</w:t>
      </w:r>
      <w:r w:rsidRPr="00BC7B8E">
        <w:rPr>
          <w:rFonts w:asciiTheme="minorHAnsi" w:hAnsiTheme="minorHAnsi"/>
          <w:sz w:val="24"/>
          <w:szCs w:val="24"/>
        </w:rPr>
        <w:t>.</w:t>
      </w:r>
    </w:p>
    <w:p w:rsidR="00EE39BD" w:rsidRPr="00BC7B8E" w:rsidRDefault="00EE39BD" w:rsidP="00801315">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As atividades práticas serão desenvolvidas, conforme planejamento de cada unidade curricular, ficando a cargo d</w:t>
      </w:r>
      <w:r w:rsidR="006658E7">
        <w:rPr>
          <w:rFonts w:asciiTheme="minorHAnsi" w:hAnsiTheme="minorHAnsi"/>
          <w:sz w:val="24"/>
          <w:szCs w:val="24"/>
        </w:rPr>
        <w:t>a</w:t>
      </w:r>
      <w:r w:rsidRPr="00BC7B8E">
        <w:rPr>
          <w:rFonts w:asciiTheme="minorHAnsi" w:hAnsiTheme="minorHAnsi"/>
          <w:sz w:val="24"/>
          <w:szCs w:val="24"/>
        </w:rPr>
        <w:t xml:space="preserve"> Supervisão de Curso e Docente a distribuição das atividades, em laboratórios, oficinas, visitas técnicas nas indústrias/empresas, eventos técnicos, palestras e entre outras atividades que correspondam à prática profissional da área, conforme carga horária pré-estabelecida.</w:t>
      </w:r>
    </w:p>
    <w:p w:rsidR="00EE39BD" w:rsidRPr="00BC7B8E" w:rsidRDefault="00EE39BD" w:rsidP="00801315">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Ressaltando que as atividades do planejamento curricular poderão ser complementadas com atividades extracurriculares, desde que apontada(s) a(s) necessidade(s) pelos Docentes e Supervisão de Curso com parecer da </w:t>
      </w:r>
      <w:proofErr w:type="gramStart"/>
      <w:r w:rsidRPr="00BC7B8E">
        <w:rPr>
          <w:rFonts w:asciiTheme="minorHAnsi" w:hAnsiTheme="minorHAnsi"/>
          <w:sz w:val="24"/>
          <w:szCs w:val="24"/>
        </w:rPr>
        <w:t>Coordenação Acadêmica registrado em ata e encaminhado à Direção</w:t>
      </w:r>
      <w:r w:rsidR="006658E7">
        <w:rPr>
          <w:rFonts w:asciiTheme="minorHAnsi" w:hAnsiTheme="minorHAnsi"/>
          <w:sz w:val="24"/>
          <w:szCs w:val="24"/>
        </w:rPr>
        <w:t xml:space="preserve"> Acadêmica</w:t>
      </w:r>
      <w:r w:rsidRPr="00BC7B8E">
        <w:rPr>
          <w:rFonts w:asciiTheme="minorHAnsi" w:hAnsiTheme="minorHAnsi"/>
          <w:sz w:val="24"/>
          <w:szCs w:val="24"/>
        </w:rPr>
        <w:t xml:space="preserve"> para conhecime</w:t>
      </w:r>
      <w:r w:rsidR="001C5F3F">
        <w:rPr>
          <w:rFonts w:asciiTheme="minorHAnsi" w:hAnsiTheme="minorHAnsi"/>
          <w:sz w:val="24"/>
          <w:szCs w:val="24"/>
        </w:rPr>
        <w:t>nto e providências necessárias</w:t>
      </w:r>
      <w:proofErr w:type="gramEnd"/>
      <w:r w:rsidR="001C5F3F">
        <w:rPr>
          <w:rFonts w:asciiTheme="minorHAnsi" w:hAnsiTheme="minorHAnsi"/>
          <w:sz w:val="24"/>
          <w:szCs w:val="24"/>
        </w:rPr>
        <w:t>.</w:t>
      </w:r>
    </w:p>
    <w:p w:rsidR="00EE39BD" w:rsidRPr="00BC7B8E" w:rsidRDefault="00EE39BD" w:rsidP="00801315">
      <w:pPr>
        <w:spacing w:before="0" w:after="0" w:line="360" w:lineRule="auto"/>
        <w:ind w:firstLine="709"/>
        <w:jc w:val="both"/>
        <w:rPr>
          <w:rFonts w:asciiTheme="minorHAnsi" w:hAnsiTheme="minorHAnsi" w:cs="Arial"/>
        </w:rPr>
      </w:pPr>
    </w:p>
    <w:p w:rsidR="00EE39BD" w:rsidRPr="00BC7B8E" w:rsidRDefault="00EE39BD" w:rsidP="002A4B3B">
      <w:pPr>
        <w:pStyle w:val="FATEC-T2"/>
      </w:pPr>
      <w:bookmarkStart w:id="179" w:name="_Toc465252523"/>
      <w:bookmarkStart w:id="180" w:name="_Toc480383736"/>
      <w:r w:rsidRPr="00BC7B8E">
        <w:t>Trabalho de Conclusão de Curso - TCC</w:t>
      </w:r>
      <w:bookmarkEnd w:id="179"/>
      <w:bookmarkEnd w:id="180"/>
    </w:p>
    <w:p w:rsidR="00EE39BD" w:rsidRPr="00BC7B8E" w:rsidRDefault="00EE39BD" w:rsidP="00801315">
      <w:pPr>
        <w:pStyle w:val="TtuloPC"/>
        <w:numPr>
          <w:ilvl w:val="0"/>
          <w:numId w:val="0"/>
        </w:numPr>
        <w:tabs>
          <w:tab w:val="left" w:pos="720"/>
          <w:tab w:val="left" w:pos="993"/>
        </w:tabs>
        <w:spacing w:after="0" w:line="360" w:lineRule="auto"/>
        <w:ind w:firstLine="709"/>
        <w:rPr>
          <w:rFonts w:asciiTheme="minorHAnsi" w:hAnsiTheme="minorHAnsi"/>
          <w:sz w:val="22"/>
          <w:szCs w:val="22"/>
        </w:rPr>
      </w:pPr>
    </w:p>
    <w:p w:rsidR="00EE39BD" w:rsidRPr="005B3FF3" w:rsidRDefault="00EE39BD" w:rsidP="00C357A5">
      <w:pPr>
        <w:spacing w:before="0" w:after="0" w:line="360" w:lineRule="auto"/>
        <w:ind w:firstLine="709"/>
        <w:jc w:val="both"/>
        <w:rPr>
          <w:rFonts w:asciiTheme="minorHAnsi" w:hAnsiTheme="minorHAnsi"/>
          <w:sz w:val="24"/>
          <w:szCs w:val="24"/>
        </w:rPr>
      </w:pPr>
      <w:r w:rsidRPr="002D7DA3">
        <w:rPr>
          <w:rFonts w:asciiTheme="minorHAnsi" w:hAnsiTheme="minorHAnsi"/>
          <w:sz w:val="24"/>
          <w:szCs w:val="24"/>
        </w:rPr>
        <w:t xml:space="preserve">O Trabalho de Conclusão de Curso (TCC) é o resultado do esforço de síntese, realizado pelo estudante, para articular os conhecimentos teóricos adquiridos ao longo do curso com o processo de investigação e reflexão acerca de um tema de seu </w:t>
      </w:r>
      <w:r w:rsidRPr="005B3FF3">
        <w:rPr>
          <w:rFonts w:asciiTheme="minorHAnsi" w:hAnsiTheme="minorHAnsi"/>
          <w:sz w:val="24"/>
          <w:szCs w:val="24"/>
        </w:rPr>
        <w:t xml:space="preserve">interesse. O TCC </w:t>
      </w:r>
      <w:r w:rsidR="002D7DA3" w:rsidRPr="005B3FF3">
        <w:rPr>
          <w:rFonts w:asciiTheme="minorHAnsi" w:hAnsiTheme="minorHAnsi"/>
          <w:sz w:val="24"/>
          <w:szCs w:val="24"/>
        </w:rPr>
        <w:t xml:space="preserve">conforme </w:t>
      </w:r>
      <w:r w:rsidR="002D7DA3" w:rsidRPr="005B3FF3">
        <w:rPr>
          <w:rFonts w:asciiTheme="minorHAnsi" w:eastAsia="Times New Roman" w:hAnsiTheme="minorHAnsi" w:cs="Arial"/>
          <w:sz w:val="24"/>
          <w:szCs w:val="24"/>
        </w:rPr>
        <w:t xml:space="preserve">Instrução Normativa - Trabalho de Conclusão de Curso o mesmo deve ser realizado </w:t>
      </w:r>
      <w:r w:rsidRPr="005B3FF3">
        <w:rPr>
          <w:rFonts w:asciiTheme="minorHAnsi" w:hAnsiTheme="minorHAnsi"/>
          <w:sz w:val="24"/>
          <w:szCs w:val="24"/>
        </w:rPr>
        <w:t>individualmente</w:t>
      </w:r>
      <w:r w:rsidR="002D7DA3" w:rsidRPr="005B3FF3">
        <w:rPr>
          <w:rFonts w:asciiTheme="minorHAnsi" w:hAnsiTheme="minorHAnsi"/>
          <w:sz w:val="24"/>
          <w:szCs w:val="24"/>
        </w:rPr>
        <w:t>,</w:t>
      </w:r>
      <w:r w:rsidRPr="005B3FF3">
        <w:rPr>
          <w:rFonts w:asciiTheme="minorHAnsi" w:hAnsiTheme="minorHAnsi"/>
          <w:sz w:val="24"/>
          <w:szCs w:val="24"/>
        </w:rPr>
        <w:t xml:space="preserve"> </w:t>
      </w:r>
      <w:proofErr w:type="gramStart"/>
      <w:r w:rsidRPr="005B3FF3">
        <w:rPr>
          <w:rFonts w:asciiTheme="minorHAnsi" w:hAnsiTheme="minorHAnsi"/>
          <w:sz w:val="24"/>
          <w:szCs w:val="24"/>
        </w:rPr>
        <w:t>sob orientação</w:t>
      </w:r>
      <w:proofErr w:type="gramEnd"/>
      <w:r w:rsidRPr="005B3FF3">
        <w:rPr>
          <w:rFonts w:asciiTheme="minorHAnsi" w:hAnsiTheme="minorHAnsi"/>
          <w:sz w:val="24"/>
          <w:szCs w:val="24"/>
        </w:rPr>
        <w:t xml:space="preserve"> de um docente responsável. </w:t>
      </w:r>
    </w:p>
    <w:p w:rsidR="00EE39BD" w:rsidRPr="00BC7B8E" w:rsidRDefault="00EE39BD" w:rsidP="006E7FCC">
      <w:pPr>
        <w:autoSpaceDE w:val="0"/>
        <w:autoSpaceDN w:val="0"/>
        <w:adjustRightInd w:val="0"/>
        <w:spacing w:before="0" w:after="0" w:line="360" w:lineRule="auto"/>
        <w:ind w:firstLine="709"/>
        <w:jc w:val="both"/>
        <w:rPr>
          <w:rFonts w:asciiTheme="minorHAnsi" w:hAnsiTheme="minorHAnsi"/>
          <w:sz w:val="24"/>
          <w:szCs w:val="24"/>
        </w:rPr>
      </w:pPr>
      <w:r w:rsidRPr="005B3FF3">
        <w:rPr>
          <w:rFonts w:asciiTheme="minorHAnsi" w:hAnsiTheme="minorHAnsi"/>
          <w:sz w:val="24"/>
          <w:szCs w:val="24"/>
        </w:rPr>
        <w:t>De acordo com os instrumentos normativos e documentos de orientações da Faculdade, a apresentação do TCC ocorre em sessão pública, isto é, aberta aos estudantes, docentes e demais interessados, por diferentes razões. A primeira, porque deve obedecer ao princípio de transparência, ou seja, seus critérios de avaliação de qualidade</w:t>
      </w:r>
      <w:r w:rsidRPr="00BC7B8E">
        <w:rPr>
          <w:rFonts w:asciiTheme="minorHAnsi" w:hAnsiTheme="minorHAnsi"/>
          <w:sz w:val="24"/>
          <w:szCs w:val="24"/>
        </w:rPr>
        <w:t xml:space="preserve"> devem ser conhecidos e apreciados pelo corpo discente e docente. A segunda razão é que o TCC não é apenas uma atividade acadêmica do seu autor. Finalmente, porque o momento de apresentação dos TCC significa a culminância do trabalho desenvolvido por todo o corpo docente – e não de uma única unidade curricular – ao longo do processo de formação dos concluintes.</w:t>
      </w:r>
    </w:p>
    <w:p w:rsidR="00EE39BD" w:rsidRPr="00BC7B8E" w:rsidRDefault="00EE39BD" w:rsidP="002D7DA3">
      <w:pPr>
        <w:spacing w:before="0" w:after="0"/>
        <w:ind w:firstLine="851"/>
        <w:jc w:val="both"/>
        <w:rPr>
          <w:rFonts w:asciiTheme="minorHAnsi" w:hAnsiTheme="minorHAnsi" w:cs="Arial"/>
        </w:rPr>
      </w:pPr>
    </w:p>
    <w:p w:rsidR="00EE39BD" w:rsidRPr="00BC7B8E" w:rsidRDefault="00EE39BD" w:rsidP="001C7F97">
      <w:pPr>
        <w:pStyle w:val="FATEC-T1-Parte"/>
      </w:pPr>
      <w:bookmarkStart w:id="181" w:name="_Toc465252524"/>
      <w:bookmarkStart w:id="182" w:name="_Toc480383737"/>
      <w:r w:rsidRPr="00BC7B8E">
        <w:lastRenderedPageBreak/>
        <w:t>APOIO AO DISCENTE</w:t>
      </w:r>
      <w:bookmarkEnd w:id="181"/>
      <w:bookmarkEnd w:id="182"/>
    </w:p>
    <w:p w:rsidR="00EE39BD" w:rsidRPr="002D7DA3" w:rsidRDefault="00EE39BD" w:rsidP="002D7DA3">
      <w:pPr>
        <w:spacing w:before="0" w:after="0"/>
        <w:ind w:firstLine="851"/>
        <w:jc w:val="both"/>
        <w:rPr>
          <w:rFonts w:asciiTheme="minorHAnsi" w:hAnsiTheme="minorHAnsi" w:cs="Arial"/>
        </w:rPr>
      </w:pPr>
    </w:p>
    <w:p w:rsidR="00EE39BD" w:rsidRPr="00A00613" w:rsidRDefault="00EE39BD" w:rsidP="00A00613">
      <w:pPr>
        <w:autoSpaceDE w:val="0"/>
        <w:autoSpaceDN w:val="0"/>
        <w:adjustRightInd w:val="0"/>
        <w:spacing w:before="0" w:after="0" w:line="360" w:lineRule="auto"/>
        <w:ind w:firstLine="709"/>
        <w:jc w:val="both"/>
        <w:rPr>
          <w:rFonts w:asciiTheme="minorHAnsi" w:hAnsiTheme="minorHAnsi"/>
          <w:sz w:val="24"/>
          <w:szCs w:val="24"/>
        </w:rPr>
      </w:pPr>
      <w:r w:rsidRPr="00A00613">
        <w:rPr>
          <w:rFonts w:asciiTheme="minorHAnsi" w:hAnsiTheme="minorHAnsi"/>
          <w:sz w:val="24"/>
          <w:szCs w:val="24"/>
        </w:rPr>
        <w:t xml:space="preserve">O Núcleo de Apoio Educacional da Faculdade de Tecnologia SENAI Mato Grosso – FATEC SENAI MT, doravante denominado NAE, instituído </w:t>
      </w:r>
      <w:r w:rsidR="00A00613" w:rsidRPr="00A00613">
        <w:rPr>
          <w:rFonts w:asciiTheme="minorHAnsi" w:hAnsiTheme="minorHAnsi"/>
          <w:sz w:val="24"/>
          <w:szCs w:val="24"/>
        </w:rPr>
        <w:t>pela Resolução Nº002/2010/CONSUPE</w:t>
      </w:r>
      <w:r w:rsidRPr="00A00613">
        <w:rPr>
          <w:rFonts w:asciiTheme="minorHAnsi" w:hAnsiTheme="minorHAnsi"/>
          <w:sz w:val="24"/>
          <w:szCs w:val="24"/>
        </w:rPr>
        <w:t xml:space="preserve">, </w:t>
      </w:r>
      <w:r w:rsidR="001C5F3F">
        <w:rPr>
          <w:rFonts w:asciiTheme="minorHAnsi" w:hAnsiTheme="minorHAnsi"/>
          <w:sz w:val="24"/>
          <w:szCs w:val="24"/>
        </w:rPr>
        <w:t>integra a Coordenação Acadêmica</w:t>
      </w:r>
      <w:r w:rsidRPr="00A00613">
        <w:rPr>
          <w:rFonts w:asciiTheme="minorHAnsi" w:hAnsiTheme="minorHAnsi"/>
          <w:sz w:val="24"/>
          <w:szCs w:val="24"/>
        </w:rPr>
        <w:t xml:space="preserve">, sendo </w:t>
      </w:r>
      <w:r w:rsidRPr="00A00613">
        <w:rPr>
          <w:rFonts w:asciiTheme="minorHAnsi" w:hAnsiTheme="minorHAnsi"/>
          <w:iCs/>
          <w:sz w:val="24"/>
          <w:szCs w:val="24"/>
        </w:rPr>
        <w:t>o elo de interlocução entre estudantes, docentes, supervisores e demais membros da equipe. É composto por uma psicóloga e conta com o apoio da coordenação acadêmica e supervis</w:t>
      </w:r>
      <w:r w:rsidR="00A00613" w:rsidRPr="00A00613">
        <w:rPr>
          <w:rFonts w:asciiTheme="minorHAnsi" w:hAnsiTheme="minorHAnsi"/>
          <w:iCs/>
          <w:sz w:val="24"/>
          <w:szCs w:val="24"/>
        </w:rPr>
        <w:t>ores</w:t>
      </w:r>
      <w:r w:rsidRPr="00A00613">
        <w:rPr>
          <w:rFonts w:asciiTheme="minorHAnsi" w:hAnsiTheme="minorHAnsi"/>
          <w:iCs/>
          <w:sz w:val="24"/>
          <w:szCs w:val="24"/>
        </w:rPr>
        <w:t xml:space="preserve"> de </w:t>
      </w:r>
      <w:proofErr w:type="gramStart"/>
      <w:r w:rsidRPr="00A00613">
        <w:rPr>
          <w:rFonts w:asciiTheme="minorHAnsi" w:hAnsiTheme="minorHAnsi"/>
          <w:iCs/>
          <w:sz w:val="24"/>
          <w:szCs w:val="24"/>
        </w:rPr>
        <w:t>cursos</w:t>
      </w:r>
      <w:r w:rsidR="00A00613" w:rsidRPr="00A00613">
        <w:rPr>
          <w:rFonts w:asciiTheme="minorHAnsi" w:hAnsiTheme="minorHAnsi"/>
          <w:iCs/>
          <w:sz w:val="24"/>
          <w:szCs w:val="24"/>
        </w:rPr>
        <w:t xml:space="preserve"> superior</w:t>
      </w:r>
      <w:r w:rsidRPr="00A00613">
        <w:rPr>
          <w:rFonts w:asciiTheme="minorHAnsi" w:hAnsiTheme="minorHAnsi"/>
          <w:iCs/>
          <w:sz w:val="24"/>
          <w:szCs w:val="24"/>
        </w:rPr>
        <w:t xml:space="preserve"> para realização das suas intervenções e atividades</w:t>
      </w:r>
      <w:proofErr w:type="gramEnd"/>
      <w:r w:rsidRPr="00A00613">
        <w:rPr>
          <w:rFonts w:asciiTheme="minorHAnsi" w:hAnsiTheme="minorHAnsi"/>
          <w:iCs/>
          <w:sz w:val="24"/>
          <w:szCs w:val="24"/>
        </w:rPr>
        <w:t>.</w:t>
      </w:r>
    </w:p>
    <w:p w:rsidR="00EE39BD" w:rsidRDefault="00EE39BD" w:rsidP="00A00613">
      <w:pPr>
        <w:spacing w:before="0" w:after="0" w:line="360" w:lineRule="auto"/>
        <w:ind w:firstLine="709"/>
        <w:jc w:val="both"/>
        <w:rPr>
          <w:rFonts w:asciiTheme="minorHAnsi" w:hAnsiTheme="minorHAnsi"/>
          <w:sz w:val="24"/>
          <w:szCs w:val="24"/>
        </w:rPr>
      </w:pPr>
      <w:r w:rsidRPr="00A00613">
        <w:rPr>
          <w:rFonts w:asciiTheme="minorHAnsi" w:hAnsiTheme="minorHAnsi"/>
          <w:sz w:val="24"/>
          <w:szCs w:val="24"/>
        </w:rPr>
        <w:t xml:space="preserve">Este Núcleo tem por objetivo desenvolver ações preventivas com os estudantes, docentes e demais profissionais da equipe, que favoreçam o processo de desenvolvimento pessoal e profissional integrado e harmonizado, como também, proporcionar intervenções que facilitem a familiarização dos estudantes com o ambiente educacional superior e desenvolvimento das </w:t>
      </w:r>
      <w:r w:rsidRPr="00BC7B8E">
        <w:rPr>
          <w:rFonts w:asciiTheme="minorHAnsi" w:hAnsiTheme="minorHAnsi"/>
          <w:sz w:val="24"/>
          <w:szCs w:val="24"/>
        </w:rPr>
        <w:t xml:space="preserve">relações pessoais. Este serviço especializado, o qual visa </w:t>
      </w:r>
      <w:r w:rsidR="001C5F3F" w:rsidRPr="00BC7B8E">
        <w:rPr>
          <w:rFonts w:asciiTheme="minorHAnsi" w:hAnsiTheme="minorHAnsi"/>
          <w:sz w:val="24"/>
          <w:szCs w:val="24"/>
        </w:rPr>
        <w:t>à</w:t>
      </w:r>
      <w:r w:rsidRPr="00BC7B8E">
        <w:rPr>
          <w:rFonts w:asciiTheme="minorHAnsi" w:hAnsiTheme="minorHAnsi"/>
          <w:sz w:val="24"/>
          <w:szCs w:val="24"/>
        </w:rPr>
        <w:t xml:space="preserve"> saúde e qualidade de vida, propõe atividades e ações que estimulem a integração e o trabalho em equipe, como também, a preparação destes futuros profissionais para o mercado de trabalho. E mais:</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rPr>
      </w:pPr>
      <w:r w:rsidRPr="00BC7B8E">
        <w:rPr>
          <w:rFonts w:asciiTheme="minorHAnsi" w:hAnsiTheme="minorHAnsi"/>
          <w:sz w:val="24"/>
          <w:szCs w:val="24"/>
        </w:rPr>
        <w:t>Realiza palestras e atividades grupais com os estudantes, de cunho preventivo, de acordo com as demandas trazidas pelos próprios estudantes, docentes, supervisão, coordenação e demais membros da equipe;</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rPr>
      </w:pPr>
      <w:r w:rsidRPr="00BC7B8E">
        <w:rPr>
          <w:rFonts w:asciiTheme="minorHAnsi" w:hAnsiTheme="minorHAnsi"/>
          <w:sz w:val="24"/>
          <w:szCs w:val="24"/>
        </w:rPr>
        <w:t>Acompanha o rendimento acadêmico e frequência dos estudantes;</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rPr>
      </w:pPr>
      <w:r w:rsidRPr="00BC7B8E">
        <w:rPr>
          <w:rFonts w:asciiTheme="minorHAnsi" w:hAnsiTheme="minorHAnsi"/>
          <w:sz w:val="24"/>
          <w:szCs w:val="24"/>
        </w:rPr>
        <w:t>Auxilia os docentes nas suas dificuldades com as turmas e estudantes, auxiliando-os na construção de seus papéis de educadores;</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shd w:val="clear" w:color="auto" w:fill="FFFFFF"/>
        </w:rPr>
      </w:pPr>
      <w:r w:rsidRPr="00BC7B8E">
        <w:rPr>
          <w:rFonts w:asciiTheme="minorHAnsi" w:hAnsiTheme="minorHAnsi"/>
          <w:sz w:val="24"/>
          <w:szCs w:val="24"/>
        </w:rPr>
        <w:t xml:space="preserve">Promove o diálogo e interlocução entre os docentes, estudantes e demais membros da equipe, </w:t>
      </w:r>
      <w:r w:rsidRPr="00BC7B8E">
        <w:rPr>
          <w:rFonts w:asciiTheme="minorHAnsi" w:hAnsiTheme="minorHAnsi"/>
          <w:sz w:val="24"/>
          <w:szCs w:val="24"/>
          <w:shd w:val="clear" w:color="auto" w:fill="FFFFFF"/>
        </w:rPr>
        <w:t>criando espaços de diálogo e construção de propostas;</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rPr>
      </w:pPr>
      <w:r w:rsidRPr="00BC7B8E">
        <w:rPr>
          <w:rFonts w:asciiTheme="minorHAnsi" w:hAnsiTheme="minorHAnsi"/>
          <w:sz w:val="24"/>
          <w:szCs w:val="24"/>
          <w:shd w:val="clear" w:color="auto" w:fill="FFFFFF"/>
        </w:rPr>
        <w:t xml:space="preserve">Auxilia e apoia ações no combate à evasão; </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shd w:val="clear" w:color="auto" w:fill="FFFFFF"/>
        </w:rPr>
      </w:pPr>
      <w:r w:rsidRPr="00BC7B8E">
        <w:rPr>
          <w:rFonts w:asciiTheme="minorHAnsi" w:hAnsiTheme="minorHAnsi"/>
          <w:sz w:val="24"/>
          <w:szCs w:val="24"/>
          <w:shd w:val="clear" w:color="auto" w:fill="FFFFFF"/>
        </w:rPr>
        <w:t>Identifica obstáculos na estrutura institucional que impeçam o desenvolvimento educacional e propõe melhorias;</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shd w:val="clear" w:color="auto" w:fill="FFFFFF"/>
        </w:rPr>
      </w:pPr>
      <w:r w:rsidRPr="00BC7B8E">
        <w:rPr>
          <w:rFonts w:asciiTheme="minorHAnsi" w:hAnsiTheme="minorHAnsi"/>
          <w:sz w:val="24"/>
          <w:szCs w:val="24"/>
          <w:shd w:val="clear" w:color="auto" w:fill="FFFFFF"/>
        </w:rPr>
        <w:t>Propõe atividades de responsabilidade social que, além de promoverem um espaço de descontração, estimulam o espírito de coletividade e trabalho em equipe;</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shd w:val="clear" w:color="auto" w:fill="FFFFFF"/>
        </w:rPr>
      </w:pPr>
      <w:r w:rsidRPr="00BC7B8E">
        <w:rPr>
          <w:rFonts w:asciiTheme="minorHAnsi" w:hAnsiTheme="minorHAnsi"/>
          <w:sz w:val="24"/>
          <w:szCs w:val="24"/>
          <w:shd w:val="clear" w:color="auto" w:fill="FFFFFF"/>
        </w:rPr>
        <w:t>Propõe espaços de discussão e reflexão acerca de assuntos variados e de relevância;</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rPr>
      </w:pPr>
      <w:r w:rsidRPr="00BC7B8E">
        <w:rPr>
          <w:rFonts w:asciiTheme="minorHAnsi" w:hAnsiTheme="minorHAnsi"/>
          <w:sz w:val="24"/>
          <w:szCs w:val="24"/>
          <w:shd w:val="clear" w:color="auto" w:fill="FFFFFF"/>
        </w:rPr>
        <w:t xml:space="preserve">Realiza ações e atividades relacionadas à </w:t>
      </w:r>
      <w:r w:rsidRPr="00BC7B8E">
        <w:rPr>
          <w:rFonts w:asciiTheme="minorHAnsi" w:hAnsiTheme="minorHAnsi"/>
          <w:sz w:val="24"/>
          <w:szCs w:val="24"/>
        </w:rPr>
        <w:t xml:space="preserve">Lei nº 11.340, de 07 de agosto de 2006, cumprindo com o requisito </w:t>
      </w:r>
      <w:r w:rsidR="00A00613">
        <w:rPr>
          <w:rFonts w:asciiTheme="minorHAnsi" w:hAnsiTheme="minorHAnsi"/>
          <w:sz w:val="24"/>
          <w:szCs w:val="24"/>
        </w:rPr>
        <w:t xml:space="preserve">desenvolvendo a </w:t>
      </w:r>
      <w:r w:rsidRPr="00BC7B8E">
        <w:rPr>
          <w:rFonts w:asciiTheme="minorHAnsi" w:hAnsiTheme="minorHAnsi"/>
          <w:sz w:val="24"/>
          <w:szCs w:val="24"/>
        </w:rPr>
        <w:t>temática Direitos Humanos e Ações de combate à violência contra a mulher;</w:t>
      </w:r>
    </w:p>
    <w:p w:rsidR="00EE39BD" w:rsidRPr="00BC7B8E" w:rsidRDefault="00EE39BD" w:rsidP="008E1AA3">
      <w:pPr>
        <w:numPr>
          <w:ilvl w:val="0"/>
          <w:numId w:val="11"/>
        </w:numPr>
        <w:tabs>
          <w:tab w:val="left" w:pos="1134"/>
        </w:tabs>
        <w:spacing w:before="0" w:after="0"/>
        <w:ind w:left="0" w:firstLine="709"/>
        <w:contextualSpacing/>
        <w:jc w:val="both"/>
        <w:rPr>
          <w:rFonts w:asciiTheme="minorHAnsi" w:hAnsiTheme="minorHAnsi"/>
          <w:sz w:val="24"/>
          <w:szCs w:val="24"/>
          <w:shd w:val="clear" w:color="auto" w:fill="FFFFFF"/>
        </w:rPr>
      </w:pPr>
      <w:r w:rsidRPr="00BC7B8E">
        <w:rPr>
          <w:rFonts w:asciiTheme="minorHAnsi" w:hAnsiTheme="minorHAnsi"/>
          <w:sz w:val="24"/>
          <w:szCs w:val="24"/>
        </w:rPr>
        <w:t>Realiza atendimentos individualizados de Orientação e Aconselhamento Psicológicos aos estudantes com dificuldades de adaptação, aprendizagem, entre outras questões, mediante procura espontânea dos mesmos, como também, através de encaminhamentos dos docentes e/ou supervisão e coordenação.</w:t>
      </w:r>
    </w:p>
    <w:p w:rsidR="00EE39BD" w:rsidRPr="00A00613" w:rsidRDefault="00EE39BD" w:rsidP="001C7F97">
      <w:pPr>
        <w:tabs>
          <w:tab w:val="left" w:pos="709"/>
          <w:tab w:val="left" w:pos="2129"/>
        </w:tabs>
        <w:spacing w:before="0" w:after="0"/>
        <w:jc w:val="both"/>
        <w:rPr>
          <w:rFonts w:asciiTheme="minorHAnsi" w:hAnsiTheme="minorHAnsi" w:cs="Arial"/>
          <w:sz w:val="24"/>
          <w:szCs w:val="24"/>
        </w:rPr>
      </w:pPr>
    </w:p>
    <w:p w:rsidR="00EE39BD" w:rsidRPr="00A00613" w:rsidRDefault="00EE39BD" w:rsidP="001C7F97">
      <w:pPr>
        <w:pStyle w:val="FATEC-T1-Parte"/>
      </w:pPr>
      <w:bookmarkStart w:id="183" w:name="_Toc465252525"/>
      <w:bookmarkStart w:id="184" w:name="_Toc480383738"/>
      <w:r w:rsidRPr="00A00613">
        <w:t>CRITÉRIOS E PROCEDIMENTOS PARA AVALIAÇÃO DE APRENDIZAGEM</w:t>
      </w:r>
      <w:bookmarkEnd w:id="183"/>
      <w:bookmarkEnd w:id="184"/>
    </w:p>
    <w:p w:rsidR="00EE39BD" w:rsidRPr="00A00613" w:rsidRDefault="00EE39BD" w:rsidP="001C7F97">
      <w:pPr>
        <w:tabs>
          <w:tab w:val="left" w:pos="709"/>
        </w:tabs>
        <w:spacing w:before="0" w:after="0"/>
        <w:jc w:val="both"/>
        <w:rPr>
          <w:rFonts w:asciiTheme="minorHAnsi" w:hAnsiTheme="minorHAnsi"/>
          <w:sz w:val="24"/>
          <w:szCs w:val="24"/>
          <w:lang w:eastAsia="x-none"/>
        </w:rPr>
      </w:pPr>
    </w:p>
    <w:p w:rsidR="00EE39BD" w:rsidRPr="00052DB0" w:rsidRDefault="00052DB0" w:rsidP="002A4B3B">
      <w:pPr>
        <w:pStyle w:val="FATEC-T2"/>
      </w:pPr>
      <w:bookmarkStart w:id="185" w:name="_Toc465252526"/>
      <w:bookmarkStart w:id="186" w:name="_Toc480383739"/>
      <w:r w:rsidRPr="00052DB0">
        <w:lastRenderedPageBreak/>
        <w:t>AVALIAÇÃO DO DESEMPENHO ACADÊMICO</w:t>
      </w:r>
      <w:bookmarkEnd w:id="185"/>
      <w:bookmarkEnd w:id="186"/>
    </w:p>
    <w:p w:rsidR="00A00613" w:rsidRPr="00A00613" w:rsidRDefault="00A00613" w:rsidP="00A00613">
      <w:pPr>
        <w:autoSpaceDE w:val="0"/>
        <w:autoSpaceDN w:val="0"/>
        <w:adjustRightInd w:val="0"/>
        <w:spacing w:before="0" w:after="0"/>
        <w:jc w:val="both"/>
        <w:rPr>
          <w:rFonts w:asciiTheme="minorHAnsi" w:hAnsiTheme="minorHAnsi"/>
          <w:sz w:val="24"/>
          <w:szCs w:val="24"/>
        </w:rPr>
      </w:pP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avaliação é o processo contínuo e cumulativo de acompanhamento do desempenho do estudante em cada unidade curricular em relação aos objetivos programáticos propostos, abrangendo os aspectos de assiduidade e aproveitamento, permitindo o aperfeiçoamento das atividades didático-pedagógicas desenvolvidas pela Faculdade de Te</w:t>
      </w:r>
      <w:r w:rsidR="001C5F3F">
        <w:rPr>
          <w:rFonts w:asciiTheme="minorHAnsi" w:hAnsiTheme="minorHAnsi"/>
          <w:sz w:val="24"/>
          <w:szCs w:val="24"/>
        </w:rPr>
        <w:t>cnologia SENAI Mato Grosso.</w:t>
      </w: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Na avaliação da aprendizagem para </w:t>
      </w:r>
      <w:proofErr w:type="gramStart"/>
      <w:r w:rsidRPr="00BC7B8E">
        <w:rPr>
          <w:rFonts w:asciiTheme="minorHAnsi" w:hAnsiTheme="minorHAnsi"/>
          <w:sz w:val="24"/>
          <w:szCs w:val="24"/>
        </w:rPr>
        <w:t>cada unidade curricular ou módulo</w:t>
      </w:r>
      <w:proofErr w:type="gramEnd"/>
      <w:r w:rsidRPr="00BC7B8E">
        <w:rPr>
          <w:rFonts w:asciiTheme="minorHAnsi" w:hAnsiTheme="minorHAnsi"/>
          <w:sz w:val="24"/>
          <w:szCs w:val="24"/>
        </w:rPr>
        <w:t xml:space="preserve"> são aplicados, no mínimo, dois instrumentos, conforme a seguir:</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Observação diária pelos docentes;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Trabalhos individuais ou coletivos;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 xml:space="preserve">Avaliações orais e/ou escritas; </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Arguições;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Relatórios;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Atividades extraclasses;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Resolução de situações problemas;</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Desenvolvimento de projeto;</w:t>
      </w:r>
    </w:p>
    <w:p w:rsidR="00EE39BD" w:rsidRPr="00BC7B8E" w:rsidRDefault="00EE39BD" w:rsidP="00052DB0">
      <w:pPr>
        <w:numPr>
          <w:ilvl w:val="0"/>
          <w:numId w:val="7"/>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Autoavaliação.</w:t>
      </w: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As estratégias de avaliação são variadas e utilizadas como meio de verificação que, combinadas com outros instrumentos, levem o estudante ao desenvolvimento de competências, ao desenvolvimento da criatividade e ao hábito de pesquisar.</w:t>
      </w: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O rendimento </w:t>
      </w:r>
      <w:r w:rsidRPr="001C5F3F">
        <w:rPr>
          <w:rFonts w:asciiTheme="minorHAnsi" w:hAnsiTheme="minorHAnsi"/>
          <w:sz w:val="24"/>
          <w:szCs w:val="24"/>
        </w:rPr>
        <w:t>acadêmico é</w:t>
      </w:r>
      <w:r w:rsidRPr="00BC7B8E">
        <w:rPr>
          <w:rFonts w:asciiTheme="minorHAnsi" w:hAnsiTheme="minorHAnsi"/>
          <w:sz w:val="24"/>
          <w:szCs w:val="24"/>
        </w:rPr>
        <w:t xml:space="preserve"> explicitado pelo docente aos estudantes no início de cada unidade curricular, módulo, observando os critérios estabelecidos na Organização Didática.</w:t>
      </w: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Compete ao docente da Unidade Curricular elaborar e aplicar os instrumentos de avaliação de acordo com as diretrizes estabelecidas </w:t>
      </w:r>
      <w:r w:rsidR="001C5F3F">
        <w:rPr>
          <w:rFonts w:asciiTheme="minorHAnsi" w:hAnsiTheme="minorHAnsi"/>
          <w:sz w:val="24"/>
          <w:szCs w:val="24"/>
        </w:rPr>
        <w:t>neste</w:t>
      </w:r>
      <w:r w:rsidR="001C5F3F" w:rsidRPr="00BC7B8E">
        <w:rPr>
          <w:rFonts w:asciiTheme="minorHAnsi" w:hAnsiTheme="minorHAnsi"/>
          <w:sz w:val="24"/>
          <w:szCs w:val="24"/>
        </w:rPr>
        <w:t xml:space="preserve"> </w:t>
      </w:r>
      <w:r w:rsidRPr="00BC7B8E">
        <w:rPr>
          <w:rFonts w:asciiTheme="minorHAnsi" w:hAnsiTheme="minorHAnsi"/>
          <w:sz w:val="24"/>
          <w:szCs w:val="24"/>
        </w:rPr>
        <w:t>Projeto Pedagógico</w:t>
      </w:r>
      <w:r w:rsidR="001C5F3F">
        <w:rPr>
          <w:rFonts w:asciiTheme="minorHAnsi" w:hAnsiTheme="minorHAnsi"/>
          <w:sz w:val="24"/>
          <w:szCs w:val="24"/>
        </w:rPr>
        <w:t xml:space="preserve"> do Curso e </w:t>
      </w:r>
      <w:r w:rsidR="001C5F3F" w:rsidRPr="00BC7B8E">
        <w:rPr>
          <w:rFonts w:asciiTheme="minorHAnsi" w:hAnsiTheme="minorHAnsi"/>
          <w:sz w:val="24"/>
          <w:szCs w:val="24"/>
        </w:rPr>
        <w:t>no</w:t>
      </w:r>
      <w:r w:rsidR="001C5F3F">
        <w:rPr>
          <w:rFonts w:asciiTheme="minorHAnsi" w:hAnsiTheme="minorHAnsi"/>
          <w:sz w:val="24"/>
          <w:szCs w:val="24"/>
        </w:rPr>
        <w:t xml:space="preserve"> </w:t>
      </w:r>
      <w:proofErr w:type="gramStart"/>
      <w:r w:rsidR="001C5F3F">
        <w:rPr>
          <w:rFonts w:asciiTheme="minorHAnsi" w:hAnsiTheme="minorHAnsi"/>
          <w:sz w:val="24"/>
          <w:szCs w:val="24"/>
        </w:rPr>
        <w:t>Regimento</w:t>
      </w:r>
      <w:r w:rsidR="00B726B4">
        <w:rPr>
          <w:rFonts w:asciiTheme="minorHAnsi" w:hAnsiTheme="minorHAnsi"/>
          <w:sz w:val="24"/>
          <w:szCs w:val="24"/>
        </w:rPr>
        <w:t xml:space="preserve"> Acadêmica</w:t>
      </w:r>
      <w:proofErr w:type="gramEnd"/>
      <w:r w:rsidR="001C5F3F">
        <w:rPr>
          <w:rFonts w:asciiTheme="minorHAnsi" w:hAnsiTheme="minorHAnsi"/>
          <w:sz w:val="24"/>
          <w:szCs w:val="24"/>
        </w:rPr>
        <w:t>.</w:t>
      </w:r>
    </w:p>
    <w:p w:rsidR="00EE39BD" w:rsidRPr="00BC7B8E" w:rsidRDefault="00EE39BD" w:rsidP="00052DB0">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Toda avaliação realizada tem a correção explicitada pelo docente e devolvida ao estudante, para que este possa melhorar sua aprendizagem.</w:t>
      </w:r>
    </w:p>
    <w:p w:rsidR="00EE39BD" w:rsidRPr="00BC7B8E" w:rsidRDefault="00EE39BD" w:rsidP="00052DB0">
      <w:pPr>
        <w:autoSpaceDE w:val="0"/>
        <w:autoSpaceDN w:val="0"/>
        <w:adjustRightInd w:val="0"/>
        <w:spacing w:after="0" w:line="360" w:lineRule="auto"/>
        <w:ind w:firstLine="709"/>
        <w:jc w:val="both"/>
        <w:rPr>
          <w:rFonts w:asciiTheme="minorHAnsi" w:hAnsiTheme="minorHAnsi"/>
          <w:sz w:val="24"/>
          <w:szCs w:val="24"/>
        </w:rPr>
      </w:pPr>
      <w:r w:rsidRPr="00BC7B8E">
        <w:rPr>
          <w:rFonts w:asciiTheme="minorHAnsi" w:hAnsiTheme="minorHAnsi"/>
          <w:sz w:val="24"/>
          <w:szCs w:val="24"/>
        </w:rPr>
        <w:t>É assegurado ao estudante, desde que devidamente fundamentado, o direito de requerer a revisão de prova, no prazo de 03 (três) dias úteis a contar da data de divulgação da nota da respectiva prova, em requerimento próprio</w:t>
      </w:r>
      <w:r w:rsidR="001C5F3F">
        <w:rPr>
          <w:rFonts w:asciiTheme="minorHAnsi" w:hAnsiTheme="minorHAnsi"/>
          <w:sz w:val="24"/>
          <w:szCs w:val="24"/>
        </w:rPr>
        <w:t xml:space="preserve"> retirado na Secretaria Acadêmica.</w:t>
      </w:r>
    </w:p>
    <w:p w:rsidR="00EE39BD" w:rsidRPr="00BC7B8E" w:rsidRDefault="00EE39BD" w:rsidP="00052DB0">
      <w:pPr>
        <w:autoSpaceDE w:val="0"/>
        <w:autoSpaceDN w:val="0"/>
        <w:adjustRightInd w:val="0"/>
        <w:spacing w:after="0" w:line="360" w:lineRule="auto"/>
        <w:ind w:firstLine="709"/>
        <w:jc w:val="both"/>
        <w:rPr>
          <w:rFonts w:asciiTheme="minorHAnsi" w:hAnsiTheme="minorHAnsi"/>
          <w:sz w:val="24"/>
          <w:szCs w:val="24"/>
        </w:rPr>
      </w:pPr>
      <w:r w:rsidRPr="00BC7B8E">
        <w:rPr>
          <w:rFonts w:asciiTheme="minorHAnsi" w:hAnsiTheme="minorHAnsi"/>
          <w:sz w:val="24"/>
          <w:szCs w:val="24"/>
        </w:rPr>
        <w:lastRenderedPageBreak/>
        <w:t>O docente tem 02 (dois) dias úteis para informar os graus de aproveitamento e frequência à Secretaria Acadêmica, após o encerramento de cada unidade curricular/módulo p</w:t>
      </w:r>
      <w:r w:rsidR="00B726B4">
        <w:rPr>
          <w:rFonts w:asciiTheme="minorHAnsi" w:hAnsiTheme="minorHAnsi"/>
          <w:sz w:val="24"/>
          <w:szCs w:val="24"/>
        </w:rPr>
        <w:t xml:space="preserve">revisto em calendário escolar. </w:t>
      </w:r>
    </w:p>
    <w:p w:rsidR="00EE39BD" w:rsidRPr="00BC7B8E" w:rsidRDefault="00EE39BD" w:rsidP="00052DB0">
      <w:pPr>
        <w:autoSpaceDE w:val="0"/>
        <w:autoSpaceDN w:val="0"/>
        <w:adjustRightInd w:val="0"/>
        <w:spacing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Para efeito da avaliação é atribuída a nota de </w:t>
      </w:r>
      <w:proofErr w:type="gramStart"/>
      <w:r w:rsidRPr="00BC7B8E">
        <w:rPr>
          <w:rFonts w:asciiTheme="minorHAnsi" w:hAnsiTheme="minorHAnsi"/>
          <w:sz w:val="24"/>
          <w:szCs w:val="24"/>
        </w:rPr>
        <w:t>0</w:t>
      </w:r>
      <w:proofErr w:type="gramEnd"/>
      <w:r w:rsidRPr="00BC7B8E">
        <w:rPr>
          <w:rFonts w:asciiTheme="minorHAnsi" w:hAnsiTheme="minorHAnsi"/>
          <w:sz w:val="24"/>
          <w:szCs w:val="24"/>
        </w:rPr>
        <w:t xml:space="preserve"> (zero) a 10,0 (dez), permitindo-se a decimal 0,5 (meio) para aferição do resultado. </w:t>
      </w:r>
    </w:p>
    <w:p w:rsidR="00EE39BD" w:rsidRPr="00BC7B8E" w:rsidRDefault="00EE39BD" w:rsidP="00052DB0">
      <w:pPr>
        <w:autoSpaceDE w:val="0"/>
        <w:autoSpaceDN w:val="0"/>
        <w:adjustRightInd w:val="0"/>
        <w:spacing w:after="0" w:line="360" w:lineRule="auto"/>
        <w:ind w:firstLine="709"/>
        <w:jc w:val="both"/>
        <w:rPr>
          <w:rFonts w:asciiTheme="minorHAnsi" w:hAnsiTheme="minorHAnsi"/>
          <w:sz w:val="24"/>
          <w:szCs w:val="24"/>
        </w:rPr>
      </w:pPr>
      <w:r w:rsidRPr="00BC7B8E">
        <w:rPr>
          <w:rFonts w:asciiTheme="minorHAnsi" w:hAnsiTheme="minorHAnsi"/>
          <w:sz w:val="24"/>
          <w:szCs w:val="24"/>
        </w:rPr>
        <w:t>O grau de aproveitamento de cada unidade curricular ou modulo é obtido por meio da média aritmética resultante das verificações previstas no Plano de Ensino.</w:t>
      </w:r>
    </w:p>
    <w:p w:rsidR="00EE39BD" w:rsidRPr="00BC7B8E" w:rsidRDefault="00EE39BD" w:rsidP="00052DB0">
      <w:pPr>
        <w:autoSpaceDE w:val="0"/>
        <w:autoSpaceDN w:val="0"/>
        <w:adjustRightInd w:val="0"/>
        <w:spacing w:after="0" w:line="360" w:lineRule="auto"/>
        <w:ind w:firstLine="709"/>
        <w:jc w:val="both"/>
        <w:rPr>
          <w:rFonts w:asciiTheme="minorHAnsi" w:hAnsiTheme="minorHAnsi"/>
          <w:sz w:val="24"/>
          <w:szCs w:val="24"/>
        </w:rPr>
      </w:pPr>
      <w:r w:rsidRPr="00BC7B8E">
        <w:rPr>
          <w:rFonts w:asciiTheme="minorHAnsi" w:hAnsiTheme="minorHAnsi"/>
          <w:sz w:val="24"/>
          <w:szCs w:val="24"/>
        </w:rPr>
        <w:t>Para fins de arredondamento das médias finais, são aplicados os seguintes critérios:</w:t>
      </w:r>
    </w:p>
    <w:p w:rsidR="00EE39BD" w:rsidRPr="00BC7B8E" w:rsidRDefault="00EE39BD" w:rsidP="00052DB0">
      <w:pPr>
        <w:numPr>
          <w:ilvl w:val="0"/>
          <w:numId w:val="8"/>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 decimal 0,25 aproxima-se para o número inteiro imediatamente inferior;</w:t>
      </w:r>
    </w:p>
    <w:p w:rsidR="00EE39BD" w:rsidRPr="00BC7B8E" w:rsidRDefault="00EE39BD" w:rsidP="00052DB0">
      <w:pPr>
        <w:numPr>
          <w:ilvl w:val="0"/>
          <w:numId w:val="8"/>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 decimal 0,5(meio) permanece;</w:t>
      </w:r>
    </w:p>
    <w:p w:rsidR="00EE39BD" w:rsidRPr="00BC7B8E" w:rsidRDefault="00EE39BD" w:rsidP="00052DB0">
      <w:pPr>
        <w:numPr>
          <w:ilvl w:val="0"/>
          <w:numId w:val="8"/>
        </w:numPr>
        <w:tabs>
          <w:tab w:val="left" w:pos="1134"/>
        </w:tabs>
        <w:autoSpaceDE w:val="0"/>
        <w:autoSpaceDN w:val="0"/>
        <w:adjustRightInd w:val="0"/>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A decimal 0,75 aproxima-se para o número imediatamente superior.</w:t>
      </w:r>
    </w:p>
    <w:p w:rsidR="00EE39BD" w:rsidRPr="00BC7B8E" w:rsidRDefault="00EE39BD" w:rsidP="00B726B4">
      <w:pPr>
        <w:autoSpaceDE w:val="0"/>
        <w:autoSpaceDN w:val="0"/>
        <w:adjustRightInd w:val="0"/>
        <w:spacing w:before="0" w:after="0"/>
        <w:ind w:left="851"/>
        <w:jc w:val="both"/>
        <w:rPr>
          <w:rFonts w:asciiTheme="minorHAnsi" w:hAnsiTheme="minorHAnsi" w:cs="Arial"/>
        </w:rPr>
      </w:pPr>
    </w:p>
    <w:p w:rsidR="00EE39BD" w:rsidRPr="00BC7B8E" w:rsidRDefault="00EE39BD" w:rsidP="002A4B3B">
      <w:pPr>
        <w:pStyle w:val="FATEC-T3"/>
      </w:pPr>
      <w:bookmarkStart w:id="187" w:name="_Toc330482426"/>
      <w:bookmarkStart w:id="188" w:name="_Toc465252527"/>
      <w:bookmarkStart w:id="189" w:name="_Toc480383740"/>
      <w:r w:rsidRPr="00BC7B8E">
        <w:t>Aprovação e Retenção</w:t>
      </w:r>
      <w:bookmarkEnd w:id="187"/>
      <w:bookmarkEnd w:id="188"/>
      <w:bookmarkEnd w:id="189"/>
    </w:p>
    <w:p w:rsidR="00EE39BD" w:rsidRPr="00BC7B8E" w:rsidRDefault="00EE39BD" w:rsidP="00B726B4">
      <w:pPr>
        <w:autoSpaceDE w:val="0"/>
        <w:autoSpaceDN w:val="0"/>
        <w:adjustRightInd w:val="0"/>
        <w:spacing w:before="0" w:after="0"/>
        <w:ind w:firstLine="851"/>
        <w:jc w:val="both"/>
        <w:rPr>
          <w:rFonts w:asciiTheme="minorHAnsi" w:hAnsiTheme="minorHAnsi" w:cs="Arial"/>
        </w:rPr>
      </w:pPr>
    </w:p>
    <w:p w:rsidR="00EF2932" w:rsidRPr="00EF2932"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Quanto ao aproveitamento do estudante, são observados os seguintes graus de aproveitamento:</w:t>
      </w:r>
    </w:p>
    <w:p w:rsidR="00EF2932" w:rsidRPr="00EF2932" w:rsidRDefault="00EF2932" w:rsidP="00EF2932">
      <w:pPr>
        <w:numPr>
          <w:ilvl w:val="0"/>
          <w:numId w:val="9"/>
        </w:numPr>
        <w:tabs>
          <w:tab w:val="left" w:pos="1134"/>
        </w:tabs>
        <w:autoSpaceDE w:val="0"/>
        <w:autoSpaceDN w:val="0"/>
        <w:adjustRightInd w:val="0"/>
        <w:spacing w:before="0" w:after="0" w:line="360" w:lineRule="auto"/>
        <w:jc w:val="both"/>
        <w:rPr>
          <w:rFonts w:asciiTheme="minorHAnsi" w:hAnsiTheme="minorHAnsi"/>
          <w:sz w:val="24"/>
          <w:szCs w:val="24"/>
        </w:rPr>
      </w:pPr>
      <w:r w:rsidRPr="00EF2932">
        <w:rPr>
          <w:rFonts w:asciiTheme="minorHAnsi" w:hAnsiTheme="minorHAnsi"/>
          <w:sz w:val="24"/>
          <w:szCs w:val="24"/>
        </w:rPr>
        <w:t xml:space="preserve">É considerado </w:t>
      </w:r>
      <w:r w:rsidRPr="00EF2932">
        <w:rPr>
          <w:rFonts w:asciiTheme="minorHAnsi" w:hAnsiTheme="minorHAnsi"/>
          <w:b/>
          <w:sz w:val="24"/>
          <w:szCs w:val="24"/>
        </w:rPr>
        <w:t>APTO</w:t>
      </w:r>
      <w:r w:rsidRPr="00EF2932">
        <w:rPr>
          <w:rFonts w:asciiTheme="minorHAnsi" w:hAnsiTheme="minorHAnsi"/>
          <w:sz w:val="24"/>
          <w:szCs w:val="24"/>
        </w:rPr>
        <w:t xml:space="preserve"> o estudante que obter na Unidade Curricular, igual ou superior a 6,0 (seis) em cada Unidade Curricular para estudantes ingressados até 2016 e média 7,0 (sete) para estudantes ingressantes </w:t>
      </w:r>
      <w:proofErr w:type="gramStart"/>
      <w:r w:rsidRPr="00EF2932">
        <w:rPr>
          <w:rFonts w:asciiTheme="minorHAnsi" w:hAnsiTheme="minorHAnsi"/>
          <w:sz w:val="24"/>
          <w:szCs w:val="24"/>
        </w:rPr>
        <w:t>à</w:t>
      </w:r>
      <w:proofErr w:type="gramEnd"/>
      <w:r w:rsidRPr="00EF2932">
        <w:rPr>
          <w:rFonts w:asciiTheme="minorHAnsi" w:hAnsiTheme="minorHAnsi"/>
          <w:sz w:val="24"/>
          <w:szCs w:val="24"/>
        </w:rPr>
        <w:t xml:space="preserve"> partir de 2017;</w:t>
      </w:r>
    </w:p>
    <w:p w:rsidR="00EF2932" w:rsidRPr="00EF2932" w:rsidRDefault="00EF2932" w:rsidP="00EF2932">
      <w:pPr>
        <w:pStyle w:val="PargrafodaLista"/>
        <w:numPr>
          <w:ilvl w:val="0"/>
          <w:numId w:val="9"/>
        </w:numPr>
        <w:spacing w:after="0" w:line="360" w:lineRule="auto"/>
        <w:contextualSpacing w:val="0"/>
        <w:rPr>
          <w:rFonts w:asciiTheme="minorHAnsi" w:hAnsiTheme="minorHAnsi" w:cs="Calibri"/>
          <w:lang w:eastAsia="pt-BR"/>
        </w:rPr>
      </w:pPr>
      <w:r w:rsidRPr="00EF2932">
        <w:rPr>
          <w:rFonts w:asciiTheme="minorHAnsi" w:hAnsiTheme="minorHAnsi"/>
        </w:rPr>
        <w:t xml:space="preserve">É considerado </w:t>
      </w:r>
      <w:r w:rsidRPr="00EF2932">
        <w:rPr>
          <w:rFonts w:asciiTheme="minorHAnsi" w:hAnsiTheme="minorHAnsi"/>
          <w:b/>
        </w:rPr>
        <w:t>NÃO APTO</w:t>
      </w:r>
      <w:r w:rsidRPr="00EF2932">
        <w:rPr>
          <w:rFonts w:asciiTheme="minorHAnsi" w:hAnsiTheme="minorHAnsi"/>
        </w:rPr>
        <w:t xml:space="preserve"> o estudante que obter na Unidade Curricular nota inferior a </w:t>
      </w:r>
      <w:r w:rsidRPr="00EF2932">
        <w:rPr>
          <w:rFonts w:asciiTheme="minorHAnsi" w:hAnsiTheme="minorHAnsi" w:cs="Calibri"/>
          <w:lang w:eastAsia="pt-BR"/>
        </w:rPr>
        <w:t xml:space="preserve">6,0 (seis) em cada Unidade Curricular para estudantes ingressados até 2016 e média 7,0 (sete) para estudantes ingressantes </w:t>
      </w:r>
      <w:proofErr w:type="gramStart"/>
      <w:r w:rsidRPr="00EF2932">
        <w:rPr>
          <w:rFonts w:asciiTheme="minorHAnsi" w:hAnsiTheme="minorHAnsi" w:cs="Calibri"/>
          <w:lang w:eastAsia="pt-BR"/>
        </w:rPr>
        <w:t>à</w:t>
      </w:r>
      <w:proofErr w:type="gramEnd"/>
      <w:r w:rsidRPr="00EF2932">
        <w:rPr>
          <w:rFonts w:asciiTheme="minorHAnsi" w:hAnsiTheme="minorHAnsi" w:cs="Calibri"/>
          <w:lang w:eastAsia="pt-BR"/>
        </w:rPr>
        <w:t xml:space="preserve"> partir de 2017;</w:t>
      </w:r>
    </w:p>
    <w:p w:rsidR="00EF2932" w:rsidRPr="00EF2932" w:rsidRDefault="00EF2932" w:rsidP="00EF2932">
      <w:pPr>
        <w:pStyle w:val="PargrafodaLista"/>
        <w:numPr>
          <w:ilvl w:val="0"/>
          <w:numId w:val="9"/>
        </w:numPr>
        <w:spacing w:after="0" w:line="360" w:lineRule="auto"/>
        <w:contextualSpacing w:val="0"/>
        <w:rPr>
          <w:rFonts w:asciiTheme="minorHAnsi" w:hAnsiTheme="minorHAnsi" w:cs="Calibri"/>
          <w:lang w:eastAsia="pt-BR"/>
        </w:rPr>
      </w:pPr>
      <w:r w:rsidRPr="00EF2932">
        <w:rPr>
          <w:rFonts w:asciiTheme="minorHAnsi" w:hAnsiTheme="minorHAnsi" w:cs="Calibri"/>
          <w:lang w:eastAsia="pt-BR"/>
        </w:rPr>
        <w:t>O estudante retido em até duas Unidades Curriculares por aproveitamento insuficiente é submetido à dependência.</w:t>
      </w:r>
    </w:p>
    <w:p w:rsidR="00EF2932" w:rsidRPr="00EF2932" w:rsidRDefault="00EF2932" w:rsidP="00EF2932">
      <w:pPr>
        <w:tabs>
          <w:tab w:val="left" w:pos="1134"/>
        </w:tabs>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 xml:space="preserve">É considerado APTO, quanto à assiduidade, o estudante com frequência igual ou superior a 75% (setenta e cinco por cento) da carga horária total prevista para o módulo. </w:t>
      </w:r>
    </w:p>
    <w:p w:rsidR="00EF2932" w:rsidRPr="00EF2932"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O estudante que obter frequência inferior a 75% (setenta e cinco por cento) no computo geral da carga horária do módulo, fica retido no módulo devendo cursá-lo novamente.</w:t>
      </w:r>
    </w:p>
    <w:p w:rsidR="00EF2932" w:rsidRPr="00EF2932"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 xml:space="preserve">É considerado evadido o estudante que, sem justificativa fundamentada em requerimento, tiver mais de 25,01% (vinte e cinco vírgula zero um cento) de faltas em relação à carga horária total prevista para o módulo. </w:t>
      </w:r>
    </w:p>
    <w:p w:rsidR="00EF2932" w:rsidRPr="00EF2932"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lastRenderedPageBreak/>
        <w:t>Situações especiais são avaliadas pela Coordenação e pela Direção da Faculdade.</w:t>
      </w:r>
    </w:p>
    <w:p w:rsidR="00EF2932" w:rsidRPr="00EF2932"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 xml:space="preserve">O estudante que concluir uma unidade curricular e interromper o curso, ou requerer trancamento de matrícula, fica na dependência do oferecimento do curso e da turma, quando então, devidamente matriculado, pode retomar os seus estudos.  </w:t>
      </w:r>
    </w:p>
    <w:p w:rsidR="00EF2932" w:rsidRPr="00840976" w:rsidRDefault="00EF2932" w:rsidP="00EF2932">
      <w:pPr>
        <w:autoSpaceDE w:val="0"/>
        <w:autoSpaceDN w:val="0"/>
        <w:adjustRightInd w:val="0"/>
        <w:spacing w:before="0" w:after="0" w:line="360" w:lineRule="auto"/>
        <w:ind w:firstLine="709"/>
        <w:jc w:val="both"/>
        <w:rPr>
          <w:rFonts w:asciiTheme="minorHAnsi" w:hAnsiTheme="minorHAnsi"/>
          <w:sz w:val="24"/>
          <w:szCs w:val="24"/>
        </w:rPr>
      </w:pPr>
      <w:r w:rsidRPr="00EF2932">
        <w:rPr>
          <w:rFonts w:asciiTheme="minorHAnsi" w:hAnsiTheme="minorHAnsi"/>
          <w:sz w:val="24"/>
          <w:szCs w:val="24"/>
        </w:rPr>
        <w:t xml:space="preserve">É considerado concluinte de estudos para o módulo subsequente o estudante que, ao final, obter o grau de aproveitamento </w:t>
      </w:r>
      <w:r w:rsidRPr="00EF2932">
        <w:rPr>
          <w:rFonts w:asciiTheme="minorHAnsi" w:hAnsiTheme="minorHAnsi" w:cstheme="minorHAnsi"/>
          <w:snapToGrid w:val="0"/>
          <w:color w:val="000000" w:themeColor="text1"/>
          <w:sz w:val="24"/>
          <w:szCs w:val="24"/>
        </w:rPr>
        <w:t xml:space="preserve">igual ou superior a </w:t>
      </w:r>
      <w:r w:rsidRPr="00EF2932">
        <w:rPr>
          <w:rFonts w:asciiTheme="minorHAnsi" w:hAnsiTheme="minorHAnsi" w:cstheme="minorHAnsi"/>
          <w:color w:val="000000" w:themeColor="text1"/>
          <w:sz w:val="24"/>
          <w:szCs w:val="24"/>
        </w:rPr>
        <w:t xml:space="preserve">6,0 (seis) para estudantes ingressados até 2016 e média 7,0 (sete) para estudantes ingressantes </w:t>
      </w:r>
      <w:proofErr w:type="gramStart"/>
      <w:r w:rsidRPr="00EF2932">
        <w:rPr>
          <w:rFonts w:asciiTheme="minorHAnsi" w:hAnsiTheme="minorHAnsi" w:cstheme="minorHAnsi"/>
          <w:color w:val="000000" w:themeColor="text1"/>
          <w:sz w:val="24"/>
          <w:szCs w:val="24"/>
        </w:rPr>
        <w:t>à</w:t>
      </w:r>
      <w:proofErr w:type="gramEnd"/>
      <w:r w:rsidRPr="00EF2932">
        <w:rPr>
          <w:rFonts w:asciiTheme="minorHAnsi" w:hAnsiTheme="minorHAnsi" w:cstheme="minorHAnsi"/>
          <w:color w:val="000000" w:themeColor="text1"/>
          <w:sz w:val="24"/>
          <w:szCs w:val="24"/>
        </w:rPr>
        <w:t xml:space="preserve"> partir de 2017 </w:t>
      </w:r>
      <w:r w:rsidRPr="00EF2932">
        <w:rPr>
          <w:rFonts w:asciiTheme="minorHAnsi" w:hAnsiTheme="minorHAnsi"/>
          <w:sz w:val="24"/>
          <w:szCs w:val="24"/>
        </w:rPr>
        <w:t>em todas as Unidades Curriculares</w:t>
      </w:r>
      <w:r w:rsidRPr="00840976">
        <w:rPr>
          <w:rFonts w:asciiTheme="minorHAnsi" w:hAnsiTheme="minorHAnsi"/>
          <w:sz w:val="24"/>
          <w:szCs w:val="24"/>
        </w:rPr>
        <w:t>.</w:t>
      </w:r>
    </w:p>
    <w:p w:rsidR="006E7FCC" w:rsidRDefault="006E7FCC" w:rsidP="00B726B4">
      <w:pPr>
        <w:autoSpaceDE w:val="0"/>
        <w:autoSpaceDN w:val="0"/>
        <w:adjustRightInd w:val="0"/>
        <w:spacing w:before="0" w:after="0"/>
        <w:ind w:firstLine="567"/>
        <w:jc w:val="both"/>
        <w:rPr>
          <w:rFonts w:asciiTheme="minorHAnsi" w:hAnsiTheme="minorHAnsi"/>
          <w:sz w:val="24"/>
          <w:szCs w:val="24"/>
        </w:rPr>
      </w:pPr>
    </w:p>
    <w:p w:rsidR="00EE39BD" w:rsidRPr="00BC7B8E" w:rsidRDefault="00EE39BD" w:rsidP="002A4B3B">
      <w:pPr>
        <w:pStyle w:val="FATEC-T3"/>
      </w:pPr>
      <w:bookmarkStart w:id="190" w:name="_Toc465252528"/>
      <w:bookmarkStart w:id="191" w:name="_Toc480383741"/>
      <w:r w:rsidRPr="00BC7B8E">
        <w:t>Aproveitamento de Estudos e Avaliação de Competências</w:t>
      </w:r>
      <w:bookmarkEnd w:id="190"/>
      <w:bookmarkEnd w:id="191"/>
    </w:p>
    <w:p w:rsidR="00EE39BD" w:rsidRPr="00BC7B8E" w:rsidRDefault="00EE39BD" w:rsidP="00B726B4">
      <w:pPr>
        <w:autoSpaceDE w:val="0"/>
        <w:autoSpaceDN w:val="0"/>
        <w:adjustRightInd w:val="0"/>
        <w:spacing w:before="0" w:after="0"/>
        <w:ind w:firstLine="709"/>
        <w:jc w:val="both"/>
        <w:rPr>
          <w:rFonts w:asciiTheme="minorHAnsi" w:hAnsiTheme="minorHAnsi"/>
          <w:b/>
          <w:bCs/>
        </w:rPr>
      </w:pPr>
    </w:p>
    <w:p w:rsidR="00EE39BD" w:rsidRPr="00BC7B8E" w:rsidRDefault="00EE39BD" w:rsidP="00052DB0">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É facultado ao estudante regularmente matriculado, para fins de prosseguimento de estudos nos cursos da Faculdade de Tecnologia SENAI Mato Grosso, a validação de competências profissionais anteriormente desenvolvidas e aproveitamento de estudos concluídos com êxito, conforme legislação e demais normas deste regimento.</w:t>
      </w:r>
    </w:p>
    <w:p w:rsidR="00EE39BD" w:rsidRPr="00BC7B8E" w:rsidRDefault="00EE39BD" w:rsidP="00052DB0">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Aproveitamento de estudos constitui-se no processo de reconhecimento dos estudos já realizados e concluídos com êxito pelo estudante, para fins de prosseguimento de estudos na Faculdade de Tecnologia SENAI Mato Grosso.</w:t>
      </w:r>
    </w:p>
    <w:p w:rsidR="00EE39BD" w:rsidRPr="00BC7B8E" w:rsidRDefault="00EE39BD" w:rsidP="00052DB0">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estudante ingresso, portador de certificado de conclusão de unidades curriculares ou módulos técnicos ou superiores ou ainda com competências adquiridas no mundo do trabalho que desejar solicitar dispensa de algum unidade curricular deve apresentar à Coordenação de Curso, no prazo estipulado</w:t>
      </w:r>
      <w:proofErr w:type="gramStart"/>
      <w:r w:rsidRPr="00BC7B8E">
        <w:rPr>
          <w:rFonts w:asciiTheme="minorHAnsi" w:hAnsiTheme="minorHAnsi"/>
          <w:sz w:val="24"/>
          <w:szCs w:val="24"/>
        </w:rPr>
        <w:t xml:space="preserve">  </w:t>
      </w:r>
      <w:proofErr w:type="gramEnd"/>
      <w:r w:rsidRPr="00BC7B8E">
        <w:rPr>
          <w:rFonts w:asciiTheme="minorHAnsi" w:hAnsiTheme="minorHAnsi"/>
          <w:sz w:val="24"/>
          <w:szCs w:val="24"/>
        </w:rPr>
        <w:t xml:space="preserve">em calendário escolar, o seu requerimento acompanhado do histórico escolar e dos programas dos componentes curriculares, sendo o caso, para fins de análise e parecer. </w:t>
      </w:r>
    </w:p>
    <w:p w:rsidR="00EE39BD" w:rsidRPr="00BC7B8E" w:rsidRDefault="00EE39BD" w:rsidP="00052DB0">
      <w:pPr>
        <w:tabs>
          <w:tab w:val="left" w:pos="851"/>
        </w:tabs>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avaliação e a certificação de competências observam os critérios e procedimentos estabelecidos na Organização Didática da Instituição. </w:t>
      </w:r>
    </w:p>
    <w:p w:rsidR="00EE39BD" w:rsidRPr="00BC7B8E" w:rsidRDefault="00EE39BD" w:rsidP="00B726B4">
      <w:pPr>
        <w:tabs>
          <w:tab w:val="left" w:pos="709"/>
        </w:tabs>
        <w:autoSpaceDE w:val="0"/>
        <w:autoSpaceDN w:val="0"/>
        <w:adjustRightInd w:val="0"/>
        <w:spacing w:before="0" w:after="0"/>
        <w:jc w:val="both"/>
        <w:rPr>
          <w:rFonts w:asciiTheme="minorHAnsi" w:hAnsiTheme="minorHAnsi" w:cs="Arial"/>
        </w:rPr>
      </w:pPr>
    </w:p>
    <w:p w:rsidR="00EE39BD" w:rsidRPr="00BC7B8E" w:rsidRDefault="00EE39BD" w:rsidP="002A4B3B">
      <w:pPr>
        <w:pStyle w:val="FATEC-T3"/>
      </w:pPr>
      <w:bookmarkStart w:id="192" w:name="_Toc465252529"/>
      <w:bookmarkStart w:id="193" w:name="_Toc480383742"/>
      <w:r w:rsidRPr="00BC7B8E">
        <w:t>Transferência</w:t>
      </w:r>
      <w:bookmarkEnd w:id="192"/>
      <w:bookmarkEnd w:id="193"/>
    </w:p>
    <w:p w:rsidR="00EE39BD" w:rsidRPr="00BC7B8E" w:rsidRDefault="00EE39BD" w:rsidP="00B726B4">
      <w:pPr>
        <w:tabs>
          <w:tab w:val="left" w:pos="709"/>
        </w:tabs>
        <w:autoSpaceDE w:val="0"/>
        <w:autoSpaceDN w:val="0"/>
        <w:adjustRightInd w:val="0"/>
        <w:spacing w:before="0" w:after="0"/>
        <w:jc w:val="both"/>
        <w:rPr>
          <w:rFonts w:asciiTheme="minorHAnsi" w:hAnsiTheme="minorHAnsi"/>
          <w:b/>
          <w:bCs/>
        </w:rPr>
      </w:pP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Faculdade de Tecnologia SENAI Mato Grosso, no limite das vagas existentes, mediante processo seletivo e para cursos afins, concede a transferência de estudantes provenientes de sistemas de ensino nacionais ou estrangeiros e transferência “</w:t>
      </w:r>
      <w:proofErr w:type="spellStart"/>
      <w:r w:rsidRPr="00BC7B8E">
        <w:rPr>
          <w:rFonts w:asciiTheme="minorHAnsi" w:hAnsiTheme="minorHAnsi"/>
          <w:sz w:val="24"/>
          <w:szCs w:val="24"/>
        </w:rPr>
        <w:t>ex-officio</w:t>
      </w:r>
      <w:proofErr w:type="spellEnd"/>
      <w:r w:rsidRPr="00BC7B8E">
        <w:rPr>
          <w:rFonts w:asciiTheme="minorHAnsi" w:hAnsiTheme="minorHAnsi"/>
          <w:sz w:val="24"/>
          <w:szCs w:val="24"/>
        </w:rPr>
        <w:t>”, na forma da Lei, realizadas as necessárias adaptaçõ</w:t>
      </w:r>
      <w:r w:rsidR="00B726B4">
        <w:rPr>
          <w:rFonts w:asciiTheme="minorHAnsi" w:hAnsiTheme="minorHAnsi"/>
          <w:sz w:val="24"/>
          <w:szCs w:val="24"/>
        </w:rPr>
        <w:t>es curriculares em cada caso.</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lastRenderedPageBreak/>
        <w:t>A transferência "</w:t>
      </w:r>
      <w:proofErr w:type="spellStart"/>
      <w:r w:rsidRPr="00BC7B8E">
        <w:rPr>
          <w:rFonts w:asciiTheme="minorHAnsi" w:hAnsiTheme="minorHAnsi"/>
          <w:sz w:val="24"/>
          <w:szCs w:val="24"/>
        </w:rPr>
        <w:t>ex-officio</w:t>
      </w:r>
      <w:proofErr w:type="spellEnd"/>
      <w:r w:rsidRPr="00BC7B8E">
        <w:rPr>
          <w:rFonts w:asciiTheme="minorHAnsi" w:hAnsiTheme="minorHAnsi"/>
          <w:sz w:val="24"/>
          <w:szCs w:val="24"/>
        </w:rPr>
        <w:t>" a que se refere o caput é efetivada em qualquer época do ano e independentemente da existência de vaga, quando se tratar de empregado público civil ou militar ou de seus dependentes legais, requerida em razão de comprovada remoção ou transferência de ofício para o município ou localidade mais próxima da Instituição.</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estudante requerente deve apresentar a documentação de transferência na qual conste sua situação escolar, sendo que na ausência da guia será requerida a certidão de currículo escolar.</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No caso de transferência de curso de instituição estrangeira, a documentação deve estar autenticada pela autoridade consular brasileira no país onde se localiza a instituição em que o candidato está </w:t>
      </w:r>
      <w:proofErr w:type="gramStart"/>
      <w:r w:rsidRPr="00BC7B8E">
        <w:rPr>
          <w:rFonts w:asciiTheme="minorHAnsi" w:hAnsiTheme="minorHAnsi"/>
          <w:sz w:val="24"/>
          <w:szCs w:val="24"/>
        </w:rPr>
        <w:t>matriculado e acompanhado de tradução pública juramentada</w:t>
      </w:r>
      <w:proofErr w:type="gramEnd"/>
      <w:r w:rsidRPr="00BC7B8E">
        <w:rPr>
          <w:rFonts w:asciiTheme="minorHAnsi" w:hAnsiTheme="minorHAnsi"/>
          <w:sz w:val="24"/>
          <w:szCs w:val="24"/>
        </w:rPr>
        <w:t>.</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estudante em processo de transferência terá a efetivação de sua matrícula condicionada à apresentação da via original da transferência emitida pela instituição de origem.</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Para efeito de matrícula, é exigida do estudante transferido a apresentação dos documentos solicitados para a matrícula regular.</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estudante transferido fica sujeito ao processo de adaptação curricular.</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Em qualquer época, a requerimento do interessado e mediante a apresentação do atestado de vaga, a FATEC SENAI MT concede transferência ao estudante regularmente matriculado, nos termos da legislação vigente.</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Não é concedida transferência a estudante que se encontre respondendo a processo administrativo ou cumprindo penalidade disciplinar.</w:t>
      </w:r>
    </w:p>
    <w:p w:rsidR="00AA761B"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expedição de guia de transferências de curso é feita em qualquer época, median</w:t>
      </w:r>
      <w:r w:rsidR="00AA761B">
        <w:rPr>
          <w:rFonts w:asciiTheme="minorHAnsi" w:hAnsiTheme="minorHAnsi"/>
          <w:sz w:val="24"/>
          <w:szCs w:val="24"/>
        </w:rPr>
        <w:t>te requerimento do interessado.</w:t>
      </w:r>
    </w:p>
    <w:p w:rsidR="00AA761B"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transferência suspende as obrigações financeiras do estudante para com a Faculdade de Tecnologia SENAI Mato Grosso, a partir do mês subsequente ao da solicitação.</w:t>
      </w:r>
    </w:p>
    <w:p w:rsidR="00EE39BD" w:rsidRPr="00BC7B8E" w:rsidRDefault="00EE39BD" w:rsidP="00AA761B">
      <w:pPr>
        <w:autoSpaceDE w:val="0"/>
        <w:autoSpaceDN w:val="0"/>
        <w:adjustRightInd w:val="0"/>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É facultado ao estudante, respeitado o limite de vagas por turma/classe, a transferência de turno fora do calendário de matrícula, desde que solicitado por escrito e com anuência da Secretaria Acadêmica.</w:t>
      </w:r>
    </w:p>
    <w:p w:rsidR="005C7A35" w:rsidRDefault="005C7A35">
      <w:pPr>
        <w:spacing w:before="0" w:after="200" w:line="276" w:lineRule="auto"/>
        <w:rPr>
          <w:rFonts w:asciiTheme="minorHAnsi" w:hAnsiTheme="minorHAnsi"/>
          <w:sz w:val="24"/>
          <w:szCs w:val="24"/>
        </w:rPr>
      </w:pPr>
      <w:r>
        <w:rPr>
          <w:rFonts w:asciiTheme="minorHAnsi" w:hAnsiTheme="minorHAnsi"/>
          <w:sz w:val="24"/>
          <w:szCs w:val="24"/>
        </w:rPr>
        <w:br w:type="page"/>
      </w:r>
    </w:p>
    <w:p w:rsidR="00EE39BD" w:rsidRPr="00BC7B8E" w:rsidRDefault="00EE39BD" w:rsidP="00AA761B">
      <w:pPr>
        <w:tabs>
          <w:tab w:val="left" w:pos="709"/>
        </w:tabs>
        <w:autoSpaceDE w:val="0"/>
        <w:autoSpaceDN w:val="0"/>
        <w:adjustRightInd w:val="0"/>
        <w:spacing w:before="0" w:after="0"/>
        <w:jc w:val="both"/>
        <w:rPr>
          <w:rFonts w:asciiTheme="minorHAnsi" w:hAnsiTheme="minorHAnsi"/>
          <w:sz w:val="24"/>
          <w:szCs w:val="24"/>
        </w:rPr>
      </w:pPr>
    </w:p>
    <w:p w:rsidR="00EE39BD" w:rsidRPr="00BC7B8E" w:rsidRDefault="00EE39BD" w:rsidP="002A4B3B">
      <w:pPr>
        <w:pStyle w:val="FATEC-T3"/>
      </w:pPr>
      <w:bookmarkStart w:id="194" w:name="_Toc330482418"/>
      <w:bookmarkStart w:id="195" w:name="_Toc465252530"/>
      <w:bookmarkStart w:id="196" w:name="_Toc480383743"/>
      <w:r w:rsidRPr="00BC7B8E">
        <w:t>Da Frequência Obrigatória</w:t>
      </w:r>
      <w:bookmarkEnd w:id="194"/>
      <w:bookmarkEnd w:id="195"/>
      <w:bookmarkEnd w:id="196"/>
    </w:p>
    <w:p w:rsidR="00EE39BD" w:rsidRPr="00BC7B8E" w:rsidRDefault="00EE39BD" w:rsidP="00AA761B">
      <w:pPr>
        <w:tabs>
          <w:tab w:val="left" w:pos="709"/>
        </w:tabs>
        <w:autoSpaceDE w:val="0"/>
        <w:autoSpaceDN w:val="0"/>
        <w:adjustRightInd w:val="0"/>
        <w:spacing w:before="0" w:after="0"/>
        <w:jc w:val="both"/>
        <w:rPr>
          <w:rFonts w:asciiTheme="minorHAnsi" w:hAnsiTheme="minorHAnsi"/>
          <w:b/>
          <w:bCs/>
        </w:rPr>
      </w:pPr>
    </w:p>
    <w:p w:rsidR="00EE39BD" w:rsidRPr="00BC7B8E" w:rsidRDefault="00EE39BD" w:rsidP="00EE39BD">
      <w:pPr>
        <w:autoSpaceDE w:val="0"/>
        <w:autoSpaceDN w:val="0"/>
        <w:adjustRightInd w:val="0"/>
        <w:spacing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A presença às aulas e aos demais atos escolares é obrigatória para os estudantes e docentes, não havendo abono de faltas, salvo os casos previstos em lei e os cursos e programas de educação à distância. </w:t>
      </w:r>
    </w:p>
    <w:p w:rsidR="00EE39BD" w:rsidRPr="00BC7B8E" w:rsidRDefault="00EE39BD" w:rsidP="00EE39BD">
      <w:pPr>
        <w:autoSpaceDE w:val="0"/>
        <w:autoSpaceDN w:val="0"/>
        <w:adjustRightInd w:val="0"/>
        <w:spacing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A apuração da frequência está a cargo da Faculdade, exigindo-se para aprovação a frequência mínima de 75% (setenta e cinco por cento) do total de horas-aulas previstas para o módulo, admitindo-se a sequência dos estudos nas condições previstas pela Organização Didática. </w:t>
      </w:r>
    </w:p>
    <w:p w:rsidR="00EE39BD" w:rsidRPr="00BC7B8E" w:rsidRDefault="00EE39BD" w:rsidP="005B3FF3">
      <w:pPr>
        <w:pStyle w:val="Ttulo1"/>
      </w:pPr>
    </w:p>
    <w:p w:rsidR="00EE39BD" w:rsidRPr="00BC7B8E" w:rsidRDefault="00EE39BD" w:rsidP="002A4B3B">
      <w:pPr>
        <w:pStyle w:val="FATEC-T2"/>
      </w:pPr>
      <w:bookmarkStart w:id="197" w:name="_Toc465252531"/>
      <w:bookmarkStart w:id="198" w:name="_Toc480383744"/>
      <w:r w:rsidRPr="00BC7B8E">
        <w:t>MATERIAL DIDÁTICO</w:t>
      </w:r>
      <w:bookmarkEnd w:id="197"/>
      <w:bookmarkEnd w:id="198"/>
    </w:p>
    <w:p w:rsidR="00EE39BD" w:rsidRPr="00BC7B8E" w:rsidRDefault="00EE39BD" w:rsidP="00AA761B">
      <w:pPr>
        <w:spacing w:before="0" w:after="0"/>
        <w:rPr>
          <w:rFonts w:asciiTheme="minorHAnsi" w:hAnsiTheme="minorHAnsi" w:cs="Arial"/>
        </w:rPr>
      </w:pPr>
    </w:p>
    <w:p w:rsidR="00EE39BD" w:rsidRDefault="00EE39BD" w:rsidP="00AA761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Os materiais didáticos que serão disponibilizados para os estudantes como fonte de pesquisas são: artigos científicos, periódicos, produções acadêmicas em geral, bem como, o acervo bibliográfico disponível na Instituição. Além de laboratórios de informáticas com acesso a internet para pesquisas.</w:t>
      </w:r>
    </w:p>
    <w:p w:rsidR="006E7FCC" w:rsidRPr="00BC7B8E" w:rsidRDefault="006E7FCC" w:rsidP="00AA761B">
      <w:pPr>
        <w:spacing w:before="0" w:after="0" w:line="360" w:lineRule="auto"/>
        <w:ind w:firstLine="709"/>
        <w:jc w:val="both"/>
        <w:rPr>
          <w:rFonts w:asciiTheme="minorHAnsi" w:hAnsiTheme="minorHAnsi"/>
          <w:sz w:val="24"/>
          <w:szCs w:val="24"/>
        </w:rPr>
      </w:pPr>
      <w:r>
        <w:rPr>
          <w:rFonts w:asciiTheme="minorHAnsi" w:hAnsiTheme="minorHAnsi"/>
          <w:sz w:val="24"/>
          <w:szCs w:val="24"/>
        </w:rPr>
        <w:t xml:space="preserve">Os estudantes ao início do curso recebem um </w:t>
      </w:r>
      <w:proofErr w:type="spellStart"/>
      <w:r>
        <w:rPr>
          <w:rFonts w:asciiTheme="minorHAnsi" w:hAnsiTheme="minorHAnsi"/>
          <w:sz w:val="24"/>
          <w:szCs w:val="24"/>
        </w:rPr>
        <w:t>tablet</w:t>
      </w:r>
      <w:proofErr w:type="spellEnd"/>
      <w:r>
        <w:rPr>
          <w:rFonts w:asciiTheme="minorHAnsi" w:hAnsiTheme="minorHAnsi"/>
          <w:sz w:val="24"/>
          <w:szCs w:val="24"/>
        </w:rPr>
        <w:t>, para acesso aos materiais via internet. Os docentes disponibilizam aos estudantes, os materiais antes das aulas acontecerem.</w:t>
      </w:r>
    </w:p>
    <w:p w:rsidR="00EE39BD" w:rsidRPr="00BC7B8E" w:rsidRDefault="00EE39BD" w:rsidP="00EE39BD">
      <w:pPr>
        <w:spacing w:after="0" w:line="360" w:lineRule="auto"/>
        <w:ind w:firstLine="851"/>
        <w:jc w:val="both"/>
        <w:rPr>
          <w:rFonts w:asciiTheme="minorHAnsi" w:hAnsiTheme="minorHAnsi" w:cs="Arial"/>
        </w:rPr>
      </w:pPr>
      <w:r w:rsidRPr="00BC7B8E">
        <w:rPr>
          <w:rFonts w:asciiTheme="minorHAnsi" w:hAnsiTheme="minorHAnsi" w:cs="Arial"/>
        </w:rPr>
        <w:br w:type="page"/>
      </w:r>
    </w:p>
    <w:p w:rsidR="00EE39BD" w:rsidRPr="005C7A35" w:rsidRDefault="00577EA0" w:rsidP="0072409E">
      <w:pPr>
        <w:pStyle w:val="FATEC-T1"/>
      </w:pPr>
      <w:bookmarkStart w:id="199" w:name="_Toc465252532"/>
      <w:bookmarkStart w:id="200" w:name="_Toc480383745"/>
      <w:r w:rsidRPr="005C7A35">
        <w:lastRenderedPageBreak/>
        <w:t>DIMENSÃO III</w:t>
      </w:r>
      <w:r w:rsidRPr="005C7A35">
        <w:br/>
      </w:r>
      <w:r w:rsidR="00EE39BD" w:rsidRPr="005C7A35">
        <w:t xml:space="preserve"> CORPO DOCENTE E ACADÊMICO-ADMINISTRATIVO</w:t>
      </w:r>
      <w:bookmarkEnd w:id="199"/>
      <w:bookmarkEnd w:id="200"/>
    </w:p>
    <w:p w:rsidR="00EE39BD" w:rsidRPr="00BC7B8E" w:rsidRDefault="00EE39BD" w:rsidP="00EE39BD">
      <w:pPr>
        <w:spacing w:after="0" w:line="360" w:lineRule="auto"/>
        <w:jc w:val="both"/>
        <w:rPr>
          <w:rFonts w:asciiTheme="minorHAnsi" w:hAnsiTheme="minorHAnsi" w:cs="Arial"/>
        </w:rPr>
      </w:pPr>
    </w:p>
    <w:p w:rsidR="00EE39BD" w:rsidRPr="00BC7B8E" w:rsidRDefault="00EE39BD" w:rsidP="00AA761B">
      <w:pPr>
        <w:pStyle w:val="FATEC-T1-Parte"/>
      </w:pPr>
      <w:bookmarkStart w:id="201" w:name="_Toc465252533"/>
      <w:bookmarkStart w:id="202" w:name="_Toc480383746"/>
      <w:r w:rsidRPr="00BC7B8E">
        <w:t>ATUAÇÃO DO NÚCLEO DOCENTE ESTRUTURANTE</w:t>
      </w:r>
      <w:bookmarkEnd w:id="201"/>
      <w:bookmarkEnd w:id="202"/>
    </w:p>
    <w:p w:rsidR="00EE39BD" w:rsidRPr="00BC7B8E" w:rsidRDefault="00EE39BD" w:rsidP="00EE39BD">
      <w:pPr>
        <w:spacing w:after="0" w:line="360" w:lineRule="auto"/>
        <w:ind w:firstLine="851"/>
        <w:jc w:val="both"/>
        <w:rPr>
          <w:rFonts w:asciiTheme="minorHAnsi" w:hAnsiTheme="minorHAnsi" w:cs="Arial"/>
        </w:rPr>
      </w:pPr>
    </w:p>
    <w:p w:rsidR="00EE39BD" w:rsidRPr="00BC7B8E" w:rsidRDefault="00EE39BD" w:rsidP="00577EA0">
      <w:pPr>
        <w:tabs>
          <w:tab w:val="left" w:pos="1134"/>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Núcleo Docente Estruturante (NDE) é órgão consultivo e de assessoramento, vinculado ao Colegiado do Curso, responsável pela concepção e</w:t>
      </w:r>
      <w:r w:rsidRPr="00BC7B8E">
        <w:rPr>
          <w:rFonts w:asciiTheme="minorHAnsi" w:hAnsiTheme="minorHAnsi" w:cs="Arial"/>
        </w:rPr>
        <w:t xml:space="preserve"> </w:t>
      </w:r>
      <w:r w:rsidRPr="00BC7B8E">
        <w:rPr>
          <w:rFonts w:asciiTheme="minorHAnsi" w:hAnsiTheme="minorHAnsi"/>
          <w:sz w:val="24"/>
          <w:szCs w:val="24"/>
        </w:rPr>
        <w:t xml:space="preserve">atualização do Projeto Pedagógico do Curso e tem, por finalidade, a </w:t>
      </w:r>
      <w:proofErr w:type="gramStart"/>
      <w:r w:rsidRPr="00BC7B8E">
        <w:rPr>
          <w:rFonts w:asciiTheme="minorHAnsi" w:hAnsiTheme="minorHAnsi"/>
          <w:sz w:val="24"/>
          <w:szCs w:val="24"/>
        </w:rPr>
        <w:t>implementação</w:t>
      </w:r>
      <w:proofErr w:type="gramEnd"/>
      <w:r w:rsidRPr="00BC7B8E">
        <w:rPr>
          <w:rFonts w:asciiTheme="minorHAnsi" w:hAnsiTheme="minorHAnsi"/>
          <w:sz w:val="24"/>
          <w:szCs w:val="24"/>
        </w:rPr>
        <w:t xml:space="preserve"> e desenvolvimento do curso, atendendo aos requisitos estabelecidos na Portaria MEC nº 147/2007.</w:t>
      </w:r>
    </w:p>
    <w:p w:rsidR="00EE39BD" w:rsidRPr="00BC7B8E" w:rsidRDefault="00EE39BD" w:rsidP="00577EA0">
      <w:pPr>
        <w:tabs>
          <w:tab w:val="left" w:pos="1134"/>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Este núcleo tem como atribuição deliberar assuntos que se relacionem exclusivamente com os interesses da IES, sendo composto por:</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Apoiar a equipe responsável no desenvolvimento e atualização do Projeto Pedagógico do Curso – PPC;</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Avaliar, constantemente, a adequação do perfil profissional do egresso do curso;</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Zelar pela integração curricular interdisciplinar entre as diferentes atividades acadêmicas;</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 xml:space="preserve">Indicar formas de incentivo ao desenvolvimento de atividades de iniciação científica e </w:t>
      </w:r>
      <w:proofErr w:type="gramStart"/>
      <w:r w:rsidRPr="006E7FCC">
        <w:rPr>
          <w:rFonts w:asciiTheme="minorHAnsi" w:hAnsiTheme="minorHAnsi"/>
          <w:sz w:val="24"/>
          <w:szCs w:val="24"/>
        </w:rPr>
        <w:t>extensão oriundas de necessidades da graduação, de exigências do mercado de trabalho e afinadas com as políticas públicas relativas à área do conhecimento</w:t>
      </w:r>
      <w:proofErr w:type="gramEnd"/>
      <w:r w:rsidRPr="006E7FCC">
        <w:rPr>
          <w:rFonts w:asciiTheme="minorHAnsi" w:hAnsiTheme="minorHAnsi"/>
          <w:sz w:val="24"/>
          <w:szCs w:val="24"/>
        </w:rPr>
        <w:t>;</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Zelar pelo cumprimento das diretrizes curriculares nacionais para o curso de graduação tecnológica;</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Propor no PPC, procedimentos e critérios para a avaliação no curso;</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Propor os ajustes no curso a partir dos resultados obtidos na Auto Avaliação e na avaliação externa;</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Convidar a comunidade externa: segmento industrial, representante da educação superior, especialista tecnológico, órgãos representativos da área, sindicatos e associação de classe para apoiar na definição dos perfis profissionais por meio de Comitê Técnico Setorial;</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Apoiar a Coordenação Acadêmica e Supervisão de Curso Superior na avaliação do corpo docente, para fins de garantir a qualidade do curso e a sua integralização de conformidade com o p</w:t>
      </w:r>
      <w:r>
        <w:rPr>
          <w:rFonts w:asciiTheme="minorHAnsi" w:hAnsiTheme="minorHAnsi"/>
          <w:sz w:val="24"/>
          <w:szCs w:val="24"/>
        </w:rPr>
        <w:t>erfil profissional de conclusão.</w:t>
      </w:r>
    </w:p>
    <w:p w:rsidR="006E7FCC" w:rsidRPr="006E7FCC" w:rsidRDefault="006E7FCC" w:rsidP="00B92D25">
      <w:pPr>
        <w:numPr>
          <w:ilvl w:val="0"/>
          <w:numId w:val="153"/>
        </w:numPr>
        <w:tabs>
          <w:tab w:val="left" w:pos="567"/>
        </w:tabs>
        <w:autoSpaceDE w:val="0"/>
        <w:autoSpaceDN w:val="0"/>
        <w:adjustRightInd w:val="0"/>
        <w:spacing w:before="0" w:after="0" w:line="360" w:lineRule="auto"/>
        <w:ind w:left="567" w:hanging="567"/>
        <w:jc w:val="both"/>
        <w:rPr>
          <w:rFonts w:asciiTheme="minorHAnsi" w:hAnsiTheme="minorHAnsi"/>
          <w:sz w:val="24"/>
          <w:szCs w:val="24"/>
        </w:rPr>
      </w:pPr>
      <w:r w:rsidRPr="006E7FCC">
        <w:rPr>
          <w:rFonts w:asciiTheme="minorHAnsi" w:hAnsiTheme="minorHAnsi"/>
          <w:sz w:val="24"/>
          <w:szCs w:val="24"/>
        </w:rPr>
        <w:t>Propor programas ou outras formas de capacitação docente, visando a sua formação continuada;</w:t>
      </w:r>
    </w:p>
    <w:p w:rsidR="00EE39BD" w:rsidRPr="006E7FCC" w:rsidRDefault="00EE39BD" w:rsidP="00AA761B">
      <w:pPr>
        <w:autoSpaceDE w:val="0"/>
        <w:autoSpaceDN w:val="0"/>
        <w:adjustRightInd w:val="0"/>
        <w:spacing w:before="0" w:after="0"/>
        <w:jc w:val="both"/>
        <w:rPr>
          <w:rFonts w:asciiTheme="minorHAnsi" w:hAnsiTheme="minorHAnsi"/>
          <w:sz w:val="24"/>
          <w:szCs w:val="24"/>
        </w:rPr>
      </w:pPr>
    </w:p>
    <w:p w:rsidR="00EE39BD" w:rsidRPr="00577EA0" w:rsidRDefault="00577EA0" w:rsidP="002A4B3B">
      <w:pPr>
        <w:pStyle w:val="FATEC-T2"/>
      </w:pPr>
      <w:bookmarkStart w:id="203" w:name="_Toc465252534"/>
      <w:bookmarkStart w:id="204" w:name="_Toc480383747"/>
      <w:r w:rsidRPr="00577EA0">
        <w:t>COMPOSIÇÃO DO NÚCLEO DOCENTE ESTRUTURANTE (NDE)</w:t>
      </w:r>
      <w:bookmarkEnd w:id="203"/>
      <w:bookmarkEnd w:id="204"/>
    </w:p>
    <w:p w:rsidR="00EE39BD" w:rsidRPr="00BC7B8E" w:rsidRDefault="00EE39BD" w:rsidP="00AA761B">
      <w:pPr>
        <w:spacing w:before="0" w:after="0"/>
        <w:jc w:val="both"/>
        <w:rPr>
          <w:rFonts w:asciiTheme="minorHAnsi" w:hAnsiTheme="minorHAnsi" w:cs="Arial"/>
        </w:rPr>
      </w:pPr>
    </w:p>
    <w:p w:rsidR="00EE39BD" w:rsidRPr="00BC7B8E" w:rsidRDefault="00EE39BD" w:rsidP="00577EA0">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NDE da IES será composto por 05 (cinco) profissionais da Educação Superior, sendo 60% de mestre e/ou doutores, conforme resoluçã</w:t>
      </w:r>
      <w:r w:rsidR="00577EA0">
        <w:rPr>
          <w:rFonts w:asciiTheme="minorHAnsi" w:hAnsiTheme="minorHAnsi"/>
          <w:sz w:val="24"/>
          <w:szCs w:val="24"/>
        </w:rPr>
        <w:t>o nº. 01 de 17 de junho de 2</w:t>
      </w:r>
      <w:r w:rsidRPr="00BC7B8E">
        <w:rPr>
          <w:rFonts w:asciiTheme="minorHAnsi" w:hAnsiTheme="minorHAnsi"/>
          <w:sz w:val="24"/>
          <w:szCs w:val="24"/>
        </w:rPr>
        <w:t>010:</w:t>
      </w:r>
    </w:p>
    <w:p w:rsidR="00EE39BD" w:rsidRPr="00BC7B8E" w:rsidRDefault="00EE39BD" w:rsidP="00B92D25">
      <w:pPr>
        <w:numPr>
          <w:ilvl w:val="0"/>
          <w:numId w:val="154"/>
        </w:numPr>
        <w:tabs>
          <w:tab w:val="left" w:pos="1134"/>
        </w:tabs>
        <w:spacing w:before="0" w:after="0"/>
        <w:jc w:val="both"/>
        <w:rPr>
          <w:rFonts w:asciiTheme="minorHAnsi" w:hAnsiTheme="minorHAnsi"/>
          <w:sz w:val="24"/>
          <w:szCs w:val="24"/>
        </w:rPr>
      </w:pPr>
      <w:proofErr w:type="gramStart"/>
      <w:r w:rsidRPr="00BC7B8E">
        <w:rPr>
          <w:rFonts w:asciiTheme="minorHAnsi" w:hAnsiTheme="minorHAnsi"/>
          <w:sz w:val="24"/>
          <w:szCs w:val="24"/>
        </w:rPr>
        <w:t>concessão</w:t>
      </w:r>
      <w:proofErr w:type="gramEnd"/>
      <w:r w:rsidRPr="00BC7B8E">
        <w:rPr>
          <w:rFonts w:asciiTheme="minorHAnsi" w:hAnsiTheme="minorHAnsi"/>
          <w:sz w:val="24"/>
          <w:szCs w:val="24"/>
        </w:rPr>
        <w:t xml:space="preserve"> de uma dedicação preferencial ao curso;</w:t>
      </w:r>
    </w:p>
    <w:p w:rsidR="00EE39BD" w:rsidRPr="00BC7B8E" w:rsidRDefault="00EE39BD" w:rsidP="00B92D25">
      <w:pPr>
        <w:numPr>
          <w:ilvl w:val="0"/>
          <w:numId w:val="154"/>
        </w:numPr>
        <w:tabs>
          <w:tab w:val="left" w:pos="1134"/>
        </w:tabs>
        <w:spacing w:before="0" w:after="0"/>
        <w:jc w:val="both"/>
        <w:rPr>
          <w:rFonts w:asciiTheme="minorHAnsi" w:hAnsiTheme="minorHAnsi"/>
          <w:i/>
          <w:sz w:val="24"/>
          <w:szCs w:val="24"/>
        </w:rPr>
      </w:pPr>
      <w:proofErr w:type="gramStart"/>
      <w:r w:rsidRPr="00BC7B8E">
        <w:rPr>
          <w:rFonts w:asciiTheme="minorHAnsi" w:hAnsiTheme="minorHAnsi"/>
          <w:sz w:val="24"/>
          <w:szCs w:val="24"/>
        </w:rPr>
        <w:t>porte</w:t>
      </w:r>
      <w:proofErr w:type="gramEnd"/>
      <w:r w:rsidRPr="00BC7B8E">
        <w:rPr>
          <w:rFonts w:asciiTheme="minorHAnsi" w:hAnsiTheme="minorHAnsi"/>
          <w:sz w:val="24"/>
          <w:szCs w:val="24"/>
        </w:rPr>
        <w:t xml:space="preserve"> de título de pós-graduação preferencialmente </w:t>
      </w:r>
      <w:r w:rsidRPr="00BC7B8E">
        <w:rPr>
          <w:rFonts w:asciiTheme="minorHAnsi" w:hAnsiTheme="minorHAnsi"/>
          <w:i/>
          <w:sz w:val="24"/>
          <w:szCs w:val="24"/>
        </w:rPr>
        <w:t xml:space="preserve">stricto sensu; </w:t>
      </w:r>
    </w:p>
    <w:p w:rsidR="00EE39BD" w:rsidRPr="00BC7B8E" w:rsidRDefault="00EE39BD" w:rsidP="00B92D25">
      <w:pPr>
        <w:numPr>
          <w:ilvl w:val="0"/>
          <w:numId w:val="154"/>
        </w:numPr>
        <w:tabs>
          <w:tab w:val="left" w:pos="1134"/>
        </w:tabs>
        <w:spacing w:before="0" w:after="0"/>
        <w:jc w:val="both"/>
        <w:rPr>
          <w:rFonts w:asciiTheme="minorHAnsi" w:hAnsiTheme="minorHAnsi"/>
          <w:sz w:val="24"/>
          <w:szCs w:val="24"/>
        </w:rPr>
      </w:pPr>
      <w:proofErr w:type="gramStart"/>
      <w:r w:rsidRPr="00BC7B8E">
        <w:rPr>
          <w:rFonts w:asciiTheme="minorHAnsi" w:hAnsiTheme="minorHAnsi"/>
          <w:sz w:val="24"/>
          <w:szCs w:val="24"/>
        </w:rPr>
        <w:t>contratação</w:t>
      </w:r>
      <w:proofErr w:type="gramEnd"/>
      <w:r w:rsidRPr="00BC7B8E">
        <w:rPr>
          <w:rFonts w:asciiTheme="minorHAnsi" w:hAnsiTheme="minorHAnsi"/>
          <w:sz w:val="24"/>
          <w:szCs w:val="24"/>
        </w:rPr>
        <w:t xml:space="preserve"> em regime de trabalho diferenciado; </w:t>
      </w:r>
    </w:p>
    <w:p w:rsidR="00EE39BD" w:rsidRDefault="00EE39BD" w:rsidP="00B92D25">
      <w:pPr>
        <w:numPr>
          <w:ilvl w:val="0"/>
          <w:numId w:val="154"/>
        </w:numPr>
        <w:tabs>
          <w:tab w:val="left" w:pos="1134"/>
        </w:tabs>
        <w:spacing w:before="0" w:after="0"/>
        <w:jc w:val="both"/>
        <w:rPr>
          <w:rFonts w:asciiTheme="minorHAnsi" w:hAnsiTheme="minorHAnsi"/>
          <w:sz w:val="24"/>
          <w:szCs w:val="24"/>
        </w:rPr>
      </w:pPr>
      <w:proofErr w:type="gramStart"/>
      <w:r w:rsidRPr="00BC7B8E">
        <w:rPr>
          <w:rFonts w:asciiTheme="minorHAnsi" w:hAnsiTheme="minorHAnsi"/>
          <w:sz w:val="24"/>
          <w:szCs w:val="24"/>
        </w:rPr>
        <w:t>estabilidade</w:t>
      </w:r>
      <w:proofErr w:type="gramEnd"/>
      <w:r w:rsidRPr="00BC7B8E">
        <w:rPr>
          <w:rFonts w:asciiTheme="minorHAnsi" w:hAnsiTheme="minorHAnsi"/>
          <w:sz w:val="24"/>
          <w:szCs w:val="24"/>
        </w:rPr>
        <w:t xml:space="preserve"> ou perenidade, que lhes permitirá construir uma história institucional.</w:t>
      </w:r>
    </w:p>
    <w:p w:rsidR="00577EA0" w:rsidRPr="00BC7B8E" w:rsidRDefault="00577EA0" w:rsidP="00577EA0">
      <w:pPr>
        <w:tabs>
          <w:tab w:val="left" w:pos="1134"/>
        </w:tabs>
        <w:spacing w:before="0" w:after="0"/>
        <w:ind w:left="709"/>
        <w:jc w:val="both"/>
        <w:rPr>
          <w:rFonts w:asciiTheme="minorHAnsi" w:hAnsiTheme="minorHAnsi"/>
          <w:sz w:val="24"/>
          <w:szCs w:val="24"/>
        </w:rPr>
      </w:pPr>
    </w:p>
    <w:p w:rsidR="00EE39BD" w:rsidRPr="00BC7B8E" w:rsidRDefault="00EE39BD" w:rsidP="00577EA0">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relação nominal dos docentes será disponibilizada em meio digital para consulta pública da comunidade acadêmica.</w:t>
      </w:r>
    </w:p>
    <w:p w:rsidR="00EE39BD" w:rsidRPr="00BC7B8E" w:rsidRDefault="00EE39BD" w:rsidP="00AA761B">
      <w:pPr>
        <w:spacing w:before="0" w:after="0"/>
        <w:jc w:val="both"/>
        <w:rPr>
          <w:rFonts w:asciiTheme="minorHAnsi" w:hAnsiTheme="minorHAnsi" w:cs="Arial"/>
        </w:rPr>
      </w:pPr>
    </w:p>
    <w:p w:rsidR="00EE39BD" w:rsidRPr="00BC7B8E" w:rsidRDefault="00EE39BD" w:rsidP="002A4B3B">
      <w:pPr>
        <w:pStyle w:val="FATEC-T2"/>
      </w:pPr>
      <w:bookmarkStart w:id="205" w:name="_Toc465252535"/>
      <w:bookmarkStart w:id="206" w:name="_Toc480383748"/>
      <w:r w:rsidRPr="00BC7B8E">
        <w:t>CORPO DOCENTE DA IES</w:t>
      </w:r>
      <w:bookmarkEnd w:id="205"/>
      <w:bookmarkEnd w:id="206"/>
    </w:p>
    <w:p w:rsidR="00EE39BD" w:rsidRPr="00BC7B8E" w:rsidRDefault="00EE39BD" w:rsidP="00AA761B">
      <w:pPr>
        <w:pStyle w:val="Corpodetexto"/>
        <w:spacing w:after="0"/>
        <w:jc w:val="both"/>
        <w:rPr>
          <w:rFonts w:asciiTheme="minorHAnsi" w:hAnsiTheme="minorHAnsi"/>
          <w:lang w:val="pt-BR"/>
        </w:rPr>
      </w:pPr>
    </w:p>
    <w:p w:rsidR="00EE39BD" w:rsidRPr="00BC7B8E" w:rsidRDefault="00EE39BD" w:rsidP="00EE39BD">
      <w:pPr>
        <w:spacing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O quadro de docentes do Curso Superior de Tecnologia em </w:t>
      </w:r>
      <w:r w:rsidR="00B61967">
        <w:rPr>
          <w:rFonts w:asciiTheme="minorHAnsi" w:hAnsiTheme="minorHAnsi"/>
          <w:sz w:val="24"/>
          <w:szCs w:val="24"/>
        </w:rPr>
        <w:t xml:space="preserve">Análise e Desenvolvimento de </w:t>
      </w:r>
      <w:proofErr w:type="spellStart"/>
      <w:r w:rsidR="00B61967">
        <w:rPr>
          <w:rFonts w:asciiTheme="minorHAnsi" w:hAnsiTheme="minorHAnsi"/>
          <w:sz w:val="24"/>
          <w:szCs w:val="24"/>
        </w:rPr>
        <w:t>Sistemas</w:t>
      </w:r>
      <w:r w:rsidRPr="00BC7B8E">
        <w:rPr>
          <w:rFonts w:asciiTheme="minorHAnsi" w:hAnsiTheme="minorHAnsi"/>
          <w:sz w:val="24"/>
          <w:szCs w:val="24"/>
        </w:rPr>
        <w:t>será</w:t>
      </w:r>
      <w:proofErr w:type="spellEnd"/>
      <w:r w:rsidRPr="00BC7B8E">
        <w:rPr>
          <w:rFonts w:asciiTheme="minorHAnsi" w:hAnsiTheme="minorHAnsi"/>
          <w:sz w:val="24"/>
          <w:szCs w:val="24"/>
        </w:rPr>
        <w:t xml:space="preserve"> formado por Docentes Especialistas, Mestres e Doutores.  </w:t>
      </w:r>
    </w:p>
    <w:p w:rsidR="00EE39BD" w:rsidRPr="00BC7B8E" w:rsidRDefault="00EE39BD" w:rsidP="00AA761B">
      <w:pPr>
        <w:tabs>
          <w:tab w:val="left" w:pos="993"/>
        </w:tabs>
        <w:spacing w:before="0" w:after="0"/>
        <w:jc w:val="both"/>
        <w:rPr>
          <w:rFonts w:asciiTheme="minorHAnsi" w:hAnsiTheme="minorHAnsi" w:cs="Arial"/>
        </w:rPr>
      </w:pPr>
    </w:p>
    <w:p w:rsidR="00EE39BD" w:rsidRPr="00AA761B" w:rsidRDefault="00EE39BD" w:rsidP="002A4B3B">
      <w:pPr>
        <w:pStyle w:val="FATEC-T3"/>
      </w:pPr>
      <w:bookmarkStart w:id="207" w:name="_Toc465252536"/>
      <w:bookmarkStart w:id="208" w:name="_Toc480383749"/>
      <w:r w:rsidRPr="00AA761B">
        <w:t>Formação Acadêmica e Profissional dos Docentes</w:t>
      </w:r>
      <w:bookmarkEnd w:id="207"/>
      <w:r w:rsidR="003471C1">
        <w:t>/ Titulação</w:t>
      </w:r>
      <w:bookmarkEnd w:id="208"/>
    </w:p>
    <w:p w:rsidR="00712872" w:rsidRPr="00BC7B8E" w:rsidRDefault="00712872" w:rsidP="00EE39BD">
      <w:pPr>
        <w:pStyle w:val="00ETEP"/>
        <w:spacing w:before="0" w:after="0" w:line="360" w:lineRule="auto"/>
        <w:rPr>
          <w:rFonts w:asciiTheme="minorHAnsi" w:hAnsiTheme="minorHAnsi" w:cs="Arial"/>
          <w:b w:val="0"/>
          <w:sz w:val="22"/>
          <w:szCs w:val="22"/>
        </w:rPr>
      </w:pPr>
    </w:p>
    <w:p w:rsidR="00EE39BD" w:rsidRDefault="00EE39BD" w:rsidP="00EF4A98">
      <w:pPr>
        <w:pStyle w:val="00ETEP"/>
        <w:spacing w:before="0" w:after="0"/>
        <w:jc w:val="center"/>
        <w:rPr>
          <w:rFonts w:asciiTheme="minorHAnsi" w:hAnsiTheme="minorHAnsi" w:cs="Arial"/>
          <w:b w:val="0"/>
          <w:sz w:val="22"/>
          <w:szCs w:val="22"/>
        </w:rPr>
      </w:pPr>
    </w:p>
    <w:tbl>
      <w:tblPr>
        <w:tblStyle w:val="SombreamentoMdio1-nfase1"/>
        <w:tblW w:w="0" w:type="auto"/>
        <w:tblInd w:w="1242" w:type="dxa"/>
        <w:tblLook w:val="04A0" w:firstRow="1" w:lastRow="0" w:firstColumn="1" w:lastColumn="0" w:noHBand="0" w:noVBand="1"/>
      </w:tblPr>
      <w:tblGrid>
        <w:gridCol w:w="2652"/>
        <w:gridCol w:w="2226"/>
        <w:gridCol w:w="2227"/>
      </w:tblGrid>
      <w:tr w:rsidR="00EF4A98" w:rsidTr="00577EA0">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52" w:type="dxa"/>
            <w:vAlign w:val="center"/>
          </w:tcPr>
          <w:p w:rsidR="00EF4A98" w:rsidRPr="00EF4A98" w:rsidRDefault="00EF4A98" w:rsidP="00577EA0">
            <w:pPr>
              <w:spacing w:before="0" w:after="0"/>
              <w:jc w:val="center"/>
              <w:rPr>
                <w:rFonts w:asciiTheme="minorHAnsi" w:eastAsia="Times New Roman" w:hAnsiTheme="minorHAnsi"/>
                <w:bCs w:val="0"/>
                <w:sz w:val="24"/>
                <w:szCs w:val="24"/>
              </w:rPr>
            </w:pPr>
            <w:r w:rsidRPr="00EF4A98">
              <w:rPr>
                <w:rFonts w:asciiTheme="minorHAnsi" w:eastAsia="Times New Roman" w:hAnsiTheme="minorHAnsi"/>
                <w:bCs w:val="0"/>
                <w:sz w:val="24"/>
                <w:szCs w:val="24"/>
              </w:rPr>
              <w:t>Titulação</w:t>
            </w:r>
          </w:p>
        </w:tc>
        <w:tc>
          <w:tcPr>
            <w:tcW w:w="2226" w:type="dxa"/>
            <w:vAlign w:val="center"/>
          </w:tcPr>
          <w:p w:rsidR="00EF4A98" w:rsidRPr="00EF4A98" w:rsidRDefault="00EF4A98" w:rsidP="00577EA0">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24"/>
                <w:szCs w:val="24"/>
              </w:rPr>
            </w:pPr>
            <w:proofErr w:type="spellStart"/>
            <w:r w:rsidRPr="00EF4A98">
              <w:rPr>
                <w:rFonts w:asciiTheme="minorHAnsi" w:eastAsia="Times New Roman" w:hAnsiTheme="minorHAnsi"/>
                <w:bCs w:val="0"/>
                <w:sz w:val="24"/>
                <w:szCs w:val="24"/>
              </w:rPr>
              <w:t>Qtde</w:t>
            </w:r>
            <w:proofErr w:type="spellEnd"/>
            <w:r w:rsidRPr="00EF4A98">
              <w:rPr>
                <w:rFonts w:asciiTheme="minorHAnsi" w:eastAsia="Times New Roman" w:hAnsiTheme="minorHAnsi"/>
                <w:bCs w:val="0"/>
                <w:sz w:val="24"/>
                <w:szCs w:val="24"/>
              </w:rPr>
              <w:t>.</w:t>
            </w:r>
          </w:p>
        </w:tc>
        <w:tc>
          <w:tcPr>
            <w:tcW w:w="2227" w:type="dxa"/>
            <w:vAlign w:val="center"/>
          </w:tcPr>
          <w:p w:rsidR="00EF4A98" w:rsidRPr="00EF4A98" w:rsidRDefault="00EF4A98" w:rsidP="00577EA0">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24"/>
                <w:szCs w:val="24"/>
              </w:rPr>
            </w:pPr>
            <w:r w:rsidRPr="00EF4A98">
              <w:rPr>
                <w:rFonts w:asciiTheme="minorHAnsi" w:eastAsia="Times New Roman" w:hAnsiTheme="minorHAnsi"/>
                <w:bCs w:val="0"/>
                <w:sz w:val="24"/>
                <w:szCs w:val="24"/>
              </w:rPr>
              <w:t>(%)</w:t>
            </w:r>
          </w:p>
        </w:tc>
      </w:tr>
      <w:tr w:rsidR="00EF4A98" w:rsidTr="00577EA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652" w:type="dxa"/>
            <w:vAlign w:val="center"/>
          </w:tcPr>
          <w:p w:rsidR="00EF4A98" w:rsidRPr="00BC7B8E" w:rsidRDefault="00EF4A98" w:rsidP="00577EA0">
            <w:pPr>
              <w:spacing w:before="0" w:after="0"/>
              <w:rPr>
                <w:rFonts w:asciiTheme="minorHAnsi" w:eastAsia="Times New Roman" w:hAnsiTheme="minorHAnsi"/>
                <w:b w:val="0"/>
                <w:bCs w:val="0"/>
                <w:color w:val="000000"/>
                <w:sz w:val="24"/>
                <w:szCs w:val="24"/>
              </w:rPr>
            </w:pPr>
            <w:r w:rsidRPr="00BC7B8E">
              <w:rPr>
                <w:rFonts w:asciiTheme="minorHAnsi" w:eastAsia="Times New Roman" w:hAnsiTheme="minorHAnsi"/>
                <w:b w:val="0"/>
                <w:bCs w:val="0"/>
                <w:color w:val="000000"/>
                <w:sz w:val="24"/>
                <w:szCs w:val="24"/>
              </w:rPr>
              <w:t>Doutorado</w:t>
            </w:r>
          </w:p>
        </w:tc>
        <w:tc>
          <w:tcPr>
            <w:tcW w:w="2226" w:type="dxa"/>
            <w:vAlign w:val="center"/>
          </w:tcPr>
          <w:p w:rsidR="00EF4A98" w:rsidRPr="00BC7B8E" w:rsidRDefault="00D63324" w:rsidP="00577EA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4"/>
                <w:szCs w:val="24"/>
              </w:rPr>
            </w:pPr>
            <w:proofErr w:type="gramStart"/>
            <w:r>
              <w:rPr>
                <w:rFonts w:asciiTheme="minorHAnsi" w:eastAsia="Times New Roman" w:hAnsiTheme="minorHAnsi"/>
                <w:color w:val="000000"/>
                <w:sz w:val="24"/>
                <w:szCs w:val="24"/>
              </w:rPr>
              <w:t>1</w:t>
            </w:r>
            <w:proofErr w:type="gramEnd"/>
          </w:p>
        </w:tc>
        <w:tc>
          <w:tcPr>
            <w:tcW w:w="2227" w:type="dxa"/>
            <w:vAlign w:val="center"/>
          </w:tcPr>
          <w:p w:rsidR="00EF4A98" w:rsidRPr="00BC7B8E" w:rsidRDefault="00F05D69" w:rsidP="00577EA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4"/>
                <w:szCs w:val="24"/>
              </w:rPr>
            </w:pPr>
            <w:r>
              <w:rPr>
                <w:rFonts w:asciiTheme="minorHAnsi" w:eastAsia="Times New Roman" w:hAnsiTheme="minorHAnsi"/>
                <w:color w:val="000000"/>
                <w:sz w:val="24"/>
                <w:szCs w:val="24"/>
              </w:rPr>
              <w:t>7</w:t>
            </w:r>
            <w:r w:rsidR="00D63324">
              <w:rPr>
                <w:rFonts w:asciiTheme="minorHAnsi" w:eastAsia="Times New Roman" w:hAnsiTheme="minorHAnsi"/>
                <w:color w:val="000000"/>
                <w:sz w:val="24"/>
                <w:szCs w:val="24"/>
              </w:rPr>
              <w:t>%</w:t>
            </w:r>
          </w:p>
        </w:tc>
      </w:tr>
      <w:tr w:rsidR="00EF4A98" w:rsidTr="00577EA0">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52" w:type="dxa"/>
            <w:vAlign w:val="center"/>
          </w:tcPr>
          <w:p w:rsidR="00EF4A98" w:rsidRPr="00BC7B8E" w:rsidRDefault="00EF4A98" w:rsidP="00577EA0">
            <w:pPr>
              <w:spacing w:before="0" w:after="0"/>
              <w:rPr>
                <w:rFonts w:asciiTheme="minorHAnsi" w:eastAsia="Times New Roman" w:hAnsiTheme="minorHAnsi"/>
                <w:b w:val="0"/>
                <w:bCs w:val="0"/>
                <w:color w:val="000000"/>
                <w:sz w:val="24"/>
                <w:szCs w:val="24"/>
              </w:rPr>
            </w:pPr>
            <w:r w:rsidRPr="00BC7B8E">
              <w:rPr>
                <w:rFonts w:asciiTheme="minorHAnsi" w:eastAsia="Times New Roman" w:hAnsiTheme="minorHAnsi"/>
                <w:b w:val="0"/>
                <w:bCs w:val="0"/>
                <w:color w:val="000000"/>
                <w:sz w:val="24"/>
                <w:szCs w:val="24"/>
              </w:rPr>
              <w:t>Mestrado</w:t>
            </w:r>
          </w:p>
        </w:tc>
        <w:tc>
          <w:tcPr>
            <w:tcW w:w="2226" w:type="dxa"/>
            <w:vAlign w:val="center"/>
          </w:tcPr>
          <w:p w:rsidR="00EF4A98" w:rsidRPr="00BC7B8E" w:rsidRDefault="00D63324" w:rsidP="00577EA0">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4"/>
                <w:szCs w:val="24"/>
              </w:rPr>
            </w:pPr>
            <w:r>
              <w:rPr>
                <w:rFonts w:asciiTheme="minorHAnsi" w:eastAsia="Times New Roman" w:hAnsiTheme="minorHAnsi"/>
                <w:color w:val="000000"/>
                <w:sz w:val="24"/>
                <w:szCs w:val="24"/>
              </w:rPr>
              <w:t>10</w:t>
            </w:r>
          </w:p>
        </w:tc>
        <w:tc>
          <w:tcPr>
            <w:tcW w:w="2227" w:type="dxa"/>
            <w:vAlign w:val="center"/>
          </w:tcPr>
          <w:p w:rsidR="00EF4A98" w:rsidRPr="00BC7B8E" w:rsidRDefault="00F05D69" w:rsidP="00577EA0">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4"/>
                <w:szCs w:val="24"/>
              </w:rPr>
            </w:pPr>
            <w:r>
              <w:rPr>
                <w:rFonts w:asciiTheme="minorHAnsi" w:eastAsia="Times New Roman" w:hAnsiTheme="minorHAnsi"/>
                <w:color w:val="000000"/>
                <w:sz w:val="24"/>
                <w:szCs w:val="24"/>
              </w:rPr>
              <w:t>73%</w:t>
            </w:r>
          </w:p>
        </w:tc>
      </w:tr>
      <w:tr w:rsidR="00EF4A98" w:rsidTr="00577EA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652" w:type="dxa"/>
            <w:vAlign w:val="center"/>
          </w:tcPr>
          <w:p w:rsidR="00EF4A98" w:rsidRPr="00BC7B8E" w:rsidRDefault="00EF4A98" w:rsidP="00577EA0">
            <w:pPr>
              <w:spacing w:before="0" w:after="0"/>
              <w:rPr>
                <w:rFonts w:asciiTheme="minorHAnsi" w:eastAsia="Times New Roman" w:hAnsiTheme="minorHAnsi"/>
                <w:b w:val="0"/>
                <w:bCs w:val="0"/>
                <w:color w:val="000000"/>
                <w:sz w:val="24"/>
                <w:szCs w:val="24"/>
              </w:rPr>
            </w:pPr>
            <w:r w:rsidRPr="00BC7B8E">
              <w:rPr>
                <w:rFonts w:asciiTheme="minorHAnsi" w:eastAsia="Times New Roman" w:hAnsiTheme="minorHAnsi"/>
                <w:b w:val="0"/>
                <w:bCs w:val="0"/>
                <w:color w:val="000000"/>
                <w:sz w:val="24"/>
                <w:szCs w:val="24"/>
              </w:rPr>
              <w:t>Especialização</w:t>
            </w:r>
          </w:p>
        </w:tc>
        <w:tc>
          <w:tcPr>
            <w:tcW w:w="2226" w:type="dxa"/>
            <w:vAlign w:val="center"/>
          </w:tcPr>
          <w:p w:rsidR="00EF4A98" w:rsidRPr="00BC7B8E" w:rsidRDefault="00D63324" w:rsidP="00577EA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4"/>
                <w:szCs w:val="24"/>
              </w:rPr>
            </w:pPr>
            <w:proofErr w:type="gramStart"/>
            <w:r>
              <w:rPr>
                <w:rFonts w:asciiTheme="minorHAnsi" w:eastAsia="Times New Roman" w:hAnsiTheme="minorHAnsi"/>
                <w:color w:val="000000"/>
                <w:sz w:val="24"/>
                <w:szCs w:val="24"/>
              </w:rPr>
              <w:t>4</w:t>
            </w:r>
            <w:proofErr w:type="gramEnd"/>
          </w:p>
        </w:tc>
        <w:tc>
          <w:tcPr>
            <w:tcW w:w="2227" w:type="dxa"/>
            <w:vAlign w:val="center"/>
          </w:tcPr>
          <w:p w:rsidR="00EF4A98" w:rsidRPr="00BC7B8E" w:rsidRDefault="00F05D69" w:rsidP="00577EA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4"/>
                <w:szCs w:val="24"/>
              </w:rPr>
            </w:pPr>
            <w:r>
              <w:rPr>
                <w:rFonts w:asciiTheme="minorHAnsi" w:eastAsia="Times New Roman" w:hAnsiTheme="minorHAnsi"/>
                <w:color w:val="000000"/>
                <w:sz w:val="24"/>
                <w:szCs w:val="24"/>
              </w:rPr>
              <w:t>20%</w:t>
            </w:r>
          </w:p>
        </w:tc>
      </w:tr>
    </w:tbl>
    <w:p w:rsidR="00EE39BD" w:rsidRDefault="00EE39BD" w:rsidP="00EF4A98">
      <w:pPr>
        <w:pStyle w:val="00ETEP"/>
        <w:spacing w:before="0" w:after="0"/>
        <w:rPr>
          <w:rFonts w:asciiTheme="minorHAnsi" w:hAnsiTheme="minorHAnsi" w:cs="Arial"/>
          <w:b w:val="0"/>
          <w:sz w:val="22"/>
          <w:szCs w:val="22"/>
        </w:rPr>
      </w:pPr>
    </w:p>
    <w:p w:rsidR="002A33E7" w:rsidRDefault="002A33E7" w:rsidP="00EF4A98">
      <w:pPr>
        <w:pStyle w:val="00ETEP"/>
        <w:spacing w:before="0" w:after="0"/>
        <w:rPr>
          <w:rFonts w:asciiTheme="minorHAnsi" w:hAnsiTheme="minorHAnsi" w:cs="Arial"/>
          <w:b w:val="0"/>
          <w:sz w:val="22"/>
          <w:szCs w:val="22"/>
        </w:rPr>
      </w:pPr>
    </w:p>
    <w:p w:rsidR="002A33E7" w:rsidRDefault="002A33E7" w:rsidP="00EF4A98">
      <w:pPr>
        <w:pStyle w:val="00ETEP"/>
        <w:spacing w:before="0" w:after="0"/>
        <w:rPr>
          <w:rFonts w:asciiTheme="minorHAnsi" w:hAnsiTheme="minorHAnsi" w:cs="Arial"/>
          <w:b w:val="0"/>
          <w:sz w:val="22"/>
          <w:szCs w:val="22"/>
        </w:rPr>
      </w:pPr>
    </w:p>
    <w:p w:rsidR="002A33E7" w:rsidRDefault="002A33E7" w:rsidP="00EF4A98">
      <w:pPr>
        <w:pStyle w:val="00ETEP"/>
        <w:spacing w:before="0" w:after="0"/>
        <w:rPr>
          <w:rFonts w:asciiTheme="minorHAnsi" w:hAnsiTheme="minorHAnsi" w:cs="Arial"/>
          <w:b w:val="0"/>
          <w:sz w:val="22"/>
          <w:szCs w:val="22"/>
        </w:rPr>
      </w:pPr>
    </w:p>
    <w:p w:rsidR="002A33E7" w:rsidRPr="00BC7B8E" w:rsidRDefault="002A33E7" w:rsidP="00EF4A98">
      <w:pPr>
        <w:pStyle w:val="00ETEP"/>
        <w:spacing w:before="0" w:after="0"/>
        <w:rPr>
          <w:rFonts w:asciiTheme="minorHAnsi" w:hAnsiTheme="minorHAnsi" w:cs="Arial"/>
          <w:b w:val="0"/>
          <w:sz w:val="22"/>
          <w:szCs w:val="22"/>
        </w:rPr>
      </w:pPr>
    </w:p>
    <w:p w:rsidR="00EE39BD" w:rsidRPr="00BC7B8E" w:rsidRDefault="00EE39BD" w:rsidP="00712872">
      <w:pPr>
        <w:pStyle w:val="FATEC-T2"/>
        <w:tabs>
          <w:tab w:val="clear" w:pos="709"/>
          <w:tab w:val="left" w:pos="851"/>
        </w:tabs>
      </w:pPr>
      <w:bookmarkStart w:id="209" w:name="_Toc465252537"/>
      <w:bookmarkStart w:id="210" w:name="_Toc480383750"/>
      <w:r w:rsidRPr="00BC7B8E">
        <w:t>CONDIÇÕES DE TRABALHO</w:t>
      </w:r>
      <w:bookmarkEnd w:id="209"/>
      <w:bookmarkEnd w:id="210"/>
    </w:p>
    <w:p w:rsidR="00EE39BD" w:rsidRPr="00BC7B8E" w:rsidRDefault="00EE39BD" w:rsidP="005C7A35">
      <w:pPr>
        <w:pStyle w:val="Subttulo"/>
      </w:pPr>
    </w:p>
    <w:p w:rsidR="00EE39BD" w:rsidRPr="00BC7B8E" w:rsidRDefault="00EE39BD" w:rsidP="00120308">
      <w:pPr>
        <w:pStyle w:val="FATEC-T3"/>
        <w:tabs>
          <w:tab w:val="clear" w:pos="709"/>
          <w:tab w:val="left" w:pos="851"/>
        </w:tabs>
        <w:ind w:left="0" w:firstLine="0"/>
      </w:pPr>
      <w:bookmarkStart w:id="211" w:name="_Toc465252538"/>
      <w:bookmarkStart w:id="212" w:name="_Toc480383751"/>
      <w:r w:rsidRPr="00BC7B8E">
        <w:t>Relação entre Números de Docentes e Números de Estudantes</w:t>
      </w:r>
      <w:bookmarkEnd w:id="211"/>
      <w:bookmarkEnd w:id="212"/>
    </w:p>
    <w:p w:rsidR="00EE39BD" w:rsidRPr="00BC7B8E" w:rsidRDefault="00EE39BD" w:rsidP="00712872">
      <w:pPr>
        <w:tabs>
          <w:tab w:val="left" w:pos="851"/>
        </w:tabs>
        <w:spacing w:before="0" w:after="0"/>
        <w:rPr>
          <w:rFonts w:asciiTheme="minorHAnsi" w:hAnsiTheme="minorHAnsi"/>
          <w:lang w:eastAsia="x-none"/>
        </w:rPr>
      </w:pPr>
    </w:p>
    <w:p w:rsidR="00EE39BD" w:rsidRPr="00BC7B8E" w:rsidRDefault="00EE39BD" w:rsidP="00577EA0">
      <w:pPr>
        <w:tabs>
          <w:tab w:val="left" w:pos="851"/>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relação entre o número de discentes e o total de docentes do Curso Tecnólogo em </w:t>
      </w:r>
      <w:r w:rsidR="00D63324">
        <w:rPr>
          <w:rFonts w:asciiTheme="minorHAnsi" w:hAnsiTheme="minorHAnsi"/>
          <w:sz w:val="24"/>
          <w:szCs w:val="24"/>
        </w:rPr>
        <w:t>Logística</w:t>
      </w:r>
      <w:r w:rsidR="002A33E7" w:rsidRPr="00BC7B8E">
        <w:rPr>
          <w:rFonts w:asciiTheme="minorHAnsi" w:hAnsiTheme="minorHAnsi"/>
          <w:sz w:val="24"/>
          <w:szCs w:val="24"/>
        </w:rPr>
        <w:t xml:space="preserve"> </w:t>
      </w:r>
      <w:r w:rsidR="00D63324">
        <w:rPr>
          <w:rFonts w:asciiTheme="minorHAnsi" w:hAnsiTheme="minorHAnsi"/>
          <w:sz w:val="24"/>
          <w:szCs w:val="24"/>
        </w:rPr>
        <w:t>é de 2,14.</w:t>
      </w:r>
    </w:p>
    <w:p w:rsidR="00EE39BD" w:rsidRPr="00BC7B8E" w:rsidRDefault="00EE39BD" w:rsidP="00120308">
      <w:pPr>
        <w:tabs>
          <w:tab w:val="left" w:pos="851"/>
        </w:tabs>
        <w:autoSpaceDE w:val="0"/>
        <w:autoSpaceDN w:val="0"/>
        <w:adjustRightInd w:val="0"/>
        <w:spacing w:before="0" w:after="0"/>
        <w:jc w:val="both"/>
        <w:rPr>
          <w:rFonts w:asciiTheme="minorHAnsi" w:hAnsiTheme="minorHAnsi" w:cs="Arial"/>
          <w:b/>
          <w:bCs/>
          <w:color w:val="4F81BD"/>
        </w:rPr>
      </w:pPr>
    </w:p>
    <w:p w:rsidR="00EE39BD" w:rsidRPr="00BC7B8E" w:rsidRDefault="00EE39BD" w:rsidP="00120308">
      <w:pPr>
        <w:pStyle w:val="FATEC-T3"/>
        <w:tabs>
          <w:tab w:val="clear" w:pos="709"/>
          <w:tab w:val="left" w:pos="851"/>
        </w:tabs>
        <w:ind w:left="0" w:firstLine="0"/>
      </w:pPr>
      <w:bookmarkStart w:id="213" w:name="_Toc465252539"/>
      <w:bookmarkStart w:id="214" w:name="_Toc480383752"/>
      <w:r w:rsidRPr="00BC7B8E">
        <w:lastRenderedPageBreak/>
        <w:t>Regime de Trabalho do Corpo Docente</w:t>
      </w:r>
      <w:bookmarkEnd w:id="213"/>
      <w:bookmarkEnd w:id="214"/>
    </w:p>
    <w:p w:rsidR="00EE39BD" w:rsidRPr="00BC7B8E" w:rsidRDefault="00EE39BD" w:rsidP="00577EA0">
      <w:pPr>
        <w:tabs>
          <w:tab w:val="left" w:pos="851"/>
        </w:tabs>
        <w:spacing w:before="0" w:after="0"/>
        <w:jc w:val="center"/>
        <w:rPr>
          <w:rFonts w:asciiTheme="minorHAnsi" w:hAnsiTheme="minorHAnsi"/>
          <w:lang w:eastAsia="x-none"/>
        </w:rPr>
      </w:pPr>
    </w:p>
    <w:tbl>
      <w:tblPr>
        <w:tblStyle w:val="SombreamentoMdio1-nfase1"/>
        <w:tblW w:w="0" w:type="auto"/>
        <w:tblInd w:w="1242" w:type="dxa"/>
        <w:tblLayout w:type="fixed"/>
        <w:tblLook w:val="04A0" w:firstRow="1" w:lastRow="0" w:firstColumn="1" w:lastColumn="0" w:noHBand="0" w:noVBand="1"/>
      </w:tblPr>
      <w:tblGrid>
        <w:gridCol w:w="4550"/>
        <w:gridCol w:w="1134"/>
        <w:gridCol w:w="1404"/>
      </w:tblGrid>
      <w:tr w:rsidR="00EE39BD" w:rsidRPr="00577EA0" w:rsidTr="00577EA0">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550" w:type="dxa"/>
            <w:vMerge w:val="restart"/>
            <w:vAlign w:val="center"/>
            <w:hideMark/>
          </w:tcPr>
          <w:p w:rsidR="00EE39BD" w:rsidRPr="00577EA0" w:rsidRDefault="00EE39BD" w:rsidP="00577EA0">
            <w:pPr>
              <w:tabs>
                <w:tab w:val="left" w:pos="851"/>
              </w:tabs>
              <w:spacing w:before="0" w:after="0"/>
              <w:jc w:val="center"/>
              <w:rPr>
                <w:rFonts w:asciiTheme="minorHAnsi" w:eastAsia="Times New Roman" w:hAnsiTheme="minorHAnsi" w:cs="Arial"/>
                <w:bCs w:val="0"/>
                <w:color w:val="000000"/>
                <w:sz w:val="24"/>
                <w:szCs w:val="24"/>
              </w:rPr>
            </w:pPr>
            <w:r w:rsidRPr="00577EA0">
              <w:rPr>
                <w:rFonts w:asciiTheme="minorHAnsi" w:eastAsia="Times New Roman" w:hAnsiTheme="minorHAnsi" w:cs="Arial"/>
                <w:bCs w:val="0"/>
                <w:sz w:val="24"/>
                <w:szCs w:val="24"/>
              </w:rPr>
              <w:t>REGIME DE TRABALHO DOS DOCENTES</w:t>
            </w:r>
          </w:p>
        </w:tc>
        <w:tc>
          <w:tcPr>
            <w:tcW w:w="2538" w:type="dxa"/>
            <w:gridSpan w:val="2"/>
            <w:hideMark/>
          </w:tcPr>
          <w:p w:rsidR="00EE39BD" w:rsidRPr="00577EA0" w:rsidRDefault="00EE39BD" w:rsidP="00577EA0">
            <w:pPr>
              <w:tabs>
                <w:tab w:val="left" w:pos="851"/>
              </w:tabs>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577EA0">
              <w:rPr>
                <w:rFonts w:asciiTheme="minorHAnsi" w:eastAsia="Times New Roman" w:hAnsiTheme="minorHAnsi" w:cs="Arial"/>
                <w:bCs w:val="0"/>
                <w:sz w:val="24"/>
                <w:szCs w:val="24"/>
              </w:rPr>
              <w:t>QUANTIDADE</w:t>
            </w:r>
          </w:p>
        </w:tc>
      </w:tr>
      <w:tr w:rsidR="00EE39BD" w:rsidRPr="00577EA0" w:rsidTr="00577EA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550" w:type="dxa"/>
            <w:vMerge/>
            <w:hideMark/>
          </w:tcPr>
          <w:p w:rsidR="00EE39BD" w:rsidRPr="00577EA0" w:rsidRDefault="00EE39BD" w:rsidP="00577EA0">
            <w:pPr>
              <w:tabs>
                <w:tab w:val="left" w:pos="851"/>
              </w:tabs>
              <w:spacing w:before="0" w:after="0"/>
              <w:jc w:val="center"/>
              <w:rPr>
                <w:rFonts w:asciiTheme="minorHAnsi" w:eastAsia="Times New Roman" w:hAnsiTheme="minorHAnsi" w:cs="Arial"/>
                <w:b w:val="0"/>
                <w:bCs w:val="0"/>
                <w:color w:val="000000"/>
                <w:sz w:val="24"/>
                <w:szCs w:val="24"/>
              </w:rPr>
            </w:pPr>
          </w:p>
        </w:tc>
        <w:tc>
          <w:tcPr>
            <w:tcW w:w="1134" w:type="dxa"/>
            <w:hideMark/>
          </w:tcPr>
          <w:p w:rsidR="00EE39BD" w:rsidRPr="00577EA0" w:rsidRDefault="00EE39BD" w:rsidP="00577EA0">
            <w:pPr>
              <w:tabs>
                <w:tab w:val="left" w:pos="851"/>
              </w:tabs>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4"/>
                <w:szCs w:val="24"/>
              </w:rPr>
            </w:pPr>
            <w:r w:rsidRPr="00577EA0">
              <w:rPr>
                <w:rFonts w:asciiTheme="minorHAnsi" w:eastAsia="Times New Roman" w:hAnsiTheme="minorHAnsi" w:cs="Arial"/>
                <w:b/>
                <w:bCs/>
                <w:color w:val="000000"/>
                <w:sz w:val="24"/>
                <w:szCs w:val="24"/>
              </w:rPr>
              <w:t>(Nº)</w:t>
            </w:r>
          </w:p>
        </w:tc>
        <w:tc>
          <w:tcPr>
            <w:tcW w:w="1404" w:type="dxa"/>
            <w:hideMark/>
          </w:tcPr>
          <w:p w:rsidR="00EE39BD" w:rsidRPr="00577EA0" w:rsidRDefault="00EE39BD" w:rsidP="00577EA0">
            <w:pPr>
              <w:tabs>
                <w:tab w:val="left" w:pos="851"/>
              </w:tabs>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4"/>
                <w:szCs w:val="24"/>
              </w:rPr>
            </w:pPr>
            <w:r w:rsidRPr="00577EA0">
              <w:rPr>
                <w:rFonts w:asciiTheme="minorHAnsi" w:eastAsia="Times New Roman" w:hAnsiTheme="minorHAnsi" w:cs="Arial"/>
                <w:b/>
                <w:bCs/>
                <w:color w:val="000000"/>
                <w:sz w:val="24"/>
                <w:szCs w:val="24"/>
              </w:rPr>
              <w:t>(%)</w:t>
            </w:r>
          </w:p>
        </w:tc>
      </w:tr>
      <w:tr w:rsidR="00EE39BD" w:rsidRPr="00577EA0" w:rsidTr="00577EA0">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550" w:type="dxa"/>
            <w:vAlign w:val="center"/>
            <w:hideMark/>
          </w:tcPr>
          <w:p w:rsidR="00EE39BD" w:rsidRPr="00577EA0" w:rsidRDefault="00EE39BD" w:rsidP="00577EA0">
            <w:pPr>
              <w:tabs>
                <w:tab w:val="left" w:pos="851"/>
              </w:tabs>
              <w:spacing w:before="0" w:after="0"/>
              <w:rPr>
                <w:rFonts w:asciiTheme="minorHAnsi" w:eastAsia="Times New Roman" w:hAnsiTheme="minorHAnsi" w:cs="Arial"/>
                <w:b w:val="0"/>
                <w:bCs w:val="0"/>
                <w:color w:val="000000"/>
                <w:sz w:val="24"/>
                <w:szCs w:val="24"/>
              </w:rPr>
            </w:pPr>
            <w:r w:rsidRPr="00577EA0">
              <w:rPr>
                <w:rFonts w:asciiTheme="minorHAnsi" w:eastAsia="Times New Roman" w:hAnsiTheme="minorHAnsi" w:cs="Arial"/>
                <w:b w:val="0"/>
                <w:bCs w:val="0"/>
                <w:color w:val="000000"/>
                <w:sz w:val="24"/>
                <w:szCs w:val="24"/>
              </w:rPr>
              <w:t>Tempo Integral</w:t>
            </w:r>
          </w:p>
        </w:tc>
        <w:tc>
          <w:tcPr>
            <w:tcW w:w="1134" w:type="dxa"/>
          </w:tcPr>
          <w:p w:rsidR="00EE39BD" w:rsidRPr="00577EA0" w:rsidRDefault="00D63324" w:rsidP="00577EA0">
            <w:pPr>
              <w:tabs>
                <w:tab w:val="left" w:pos="553"/>
                <w:tab w:val="center" w:pos="780"/>
                <w:tab w:val="left" w:pos="851"/>
              </w:tabs>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1</w:t>
            </w:r>
            <w:r w:rsidR="00F05D69">
              <w:rPr>
                <w:rFonts w:asciiTheme="minorHAnsi" w:eastAsia="Times New Roman" w:hAnsiTheme="minorHAnsi" w:cs="Arial"/>
                <w:color w:val="000000"/>
                <w:sz w:val="24"/>
                <w:szCs w:val="24"/>
              </w:rPr>
              <w:t>3</w:t>
            </w:r>
          </w:p>
        </w:tc>
        <w:tc>
          <w:tcPr>
            <w:tcW w:w="1404" w:type="dxa"/>
          </w:tcPr>
          <w:p w:rsidR="00EE39BD" w:rsidRPr="00577EA0" w:rsidRDefault="0027448A" w:rsidP="00577EA0">
            <w:pPr>
              <w:tabs>
                <w:tab w:val="left" w:pos="851"/>
              </w:tabs>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87%</w:t>
            </w:r>
          </w:p>
        </w:tc>
      </w:tr>
      <w:tr w:rsidR="00EE39BD" w:rsidRPr="00577EA0" w:rsidTr="00577EA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550" w:type="dxa"/>
            <w:vAlign w:val="center"/>
            <w:hideMark/>
          </w:tcPr>
          <w:p w:rsidR="00EE39BD" w:rsidRPr="00577EA0" w:rsidRDefault="00EE39BD" w:rsidP="00577EA0">
            <w:pPr>
              <w:tabs>
                <w:tab w:val="left" w:pos="851"/>
              </w:tabs>
              <w:spacing w:before="0" w:after="0"/>
              <w:rPr>
                <w:rFonts w:asciiTheme="minorHAnsi" w:eastAsia="Times New Roman" w:hAnsiTheme="minorHAnsi" w:cs="Arial"/>
                <w:b w:val="0"/>
                <w:bCs w:val="0"/>
                <w:color w:val="000000"/>
                <w:sz w:val="24"/>
                <w:szCs w:val="24"/>
              </w:rPr>
            </w:pPr>
            <w:r w:rsidRPr="00577EA0">
              <w:rPr>
                <w:rFonts w:asciiTheme="minorHAnsi" w:eastAsia="Times New Roman" w:hAnsiTheme="minorHAnsi" w:cs="Arial"/>
                <w:b w:val="0"/>
                <w:bCs w:val="0"/>
                <w:color w:val="000000"/>
                <w:sz w:val="24"/>
                <w:szCs w:val="24"/>
              </w:rPr>
              <w:t>Tempo Parcial</w:t>
            </w:r>
          </w:p>
        </w:tc>
        <w:tc>
          <w:tcPr>
            <w:tcW w:w="1134" w:type="dxa"/>
          </w:tcPr>
          <w:p w:rsidR="00EE39BD" w:rsidRPr="00577EA0" w:rsidRDefault="00D63324" w:rsidP="00577EA0">
            <w:pPr>
              <w:tabs>
                <w:tab w:val="left" w:pos="851"/>
              </w:tabs>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4"/>
                <w:szCs w:val="24"/>
              </w:rPr>
            </w:pPr>
            <w:proofErr w:type="gramStart"/>
            <w:r>
              <w:rPr>
                <w:rFonts w:asciiTheme="minorHAnsi" w:eastAsia="Times New Roman" w:hAnsiTheme="minorHAnsi" w:cs="Arial"/>
                <w:color w:val="000000"/>
                <w:sz w:val="24"/>
                <w:szCs w:val="24"/>
              </w:rPr>
              <w:t>2</w:t>
            </w:r>
            <w:proofErr w:type="gramEnd"/>
          </w:p>
        </w:tc>
        <w:tc>
          <w:tcPr>
            <w:tcW w:w="1404" w:type="dxa"/>
          </w:tcPr>
          <w:p w:rsidR="00EE39BD" w:rsidRPr="00577EA0" w:rsidRDefault="0027448A" w:rsidP="00D63324">
            <w:pPr>
              <w:tabs>
                <w:tab w:val="left" w:pos="851"/>
              </w:tabs>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13%</w:t>
            </w:r>
          </w:p>
        </w:tc>
      </w:tr>
    </w:tbl>
    <w:p w:rsidR="00EE39BD" w:rsidRPr="00BC7B8E" w:rsidRDefault="00EE39BD" w:rsidP="00577EA0">
      <w:pPr>
        <w:tabs>
          <w:tab w:val="left" w:pos="851"/>
        </w:tabs>
        <w:autoSpaceDE w:val="0"/>
        <w:autoSpaceDN w:val="0"/>
        <w:adjustRightInd w:val="0"/>
        <w:spacing w:before="0" w:after="0" w:line="360" w:lineRule="auto"/>
        <w:jc w:val="center"/>
        <w:rPr>
          <w:rFonts w:asciiTheme="minorHAnsi" w:hAnsiTheme="minorHAnsi" w:cs="Arial"/>
          <w:b/>
          <w:bCs/>
          <w:color w:val="4F81BD"/>
        </w:rPr>
      </w:pPr>
    </w:p>
    <w:p w:rsidR="00EE39BD" w:rsidRPr="00BC7B8E" w:rsidRDefault="00E9276C" w:rsidP="002A4B3B">
      <w:pPr>
        <w:pStyle w:val="FATEC-T3"/>
      </w:pPr>
      <w:bookmarkStart w:id="215" w:name="_Toc465252540"/>
      <w:bookmarkStart w:id="216" w:name="_Toc480383753"/>
      <w:r>
        <w:t>Discentes</w:t>
      </w:r>
      <w:r w:rsidR="00EE39BD" w:rsidRPr="00BC7B8E">
        <w:t xml:space="preserve"> por Turma em Unidades Curriculares (UC) Teóricas</w:t>
      </w:r>
      <w:bookmarkEnd w:id="215"/>
      <w:bookmarkEnd w:id="216"/>
    </w:p>
    <w:p w:rsidR="00EE39BD" w:rsidRPr="00BC7B8E" w:rsidRDefault="00EE39BD" w:rsidP="00577EA0">
      <w:pPr>
        <w:spacing w:before="0" w:after="0" w:line="360" w:lineRule="auto"/>
        <w:rPr>
          <w:rFonts w:asciiTheme="minorHAnsi" w:hAnsiTheme="minorHAnsi"/>
          <w:lang w:eastAsia="x-none"/>
        </w:rPr>
      </w:pPr>
    </w:p>
    <w:p w:rsidR="00EE39BD" w:rsidRPr="00BC7B8E" w:rsidRDefault="00EE39BD" w:rsidP="00577EA0">
      <w:pPr>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A seguir, as informações referentes ao número de </w:t>
      </w:r>
      <w:r w:rsidR="00E9276C">
        <w:rPr>
          <w:rFonts w:asciiTheme="minorHAnsi" w:hAnsiTheme="minorHAnsi"/>
          <w:sz w:val="24"/>
          <w:szCs w:val="24"/>
        </w:rPr>
        <w:t>discentes</w:t>
      </w:r>
      <w:r w:rsidRPr="00BC7B8E">
        <w:rPr>
          <w:rFonts w:asciiTheme="minorHAnsi" w:hAnsiTheme="minorHAnsi"/>
          <w:sz w:val="24"/>
          <w:szCs w:val="24"/>
        </w:rPr>
        <w:t xml:space="preserve"> por turma em unidades curriculares teóricas:</w:t>
      </w:r>
    </w:p>
    <w:p w:rsidR="00EE39BD" w:rsidRPr="00BC7B8E" w:rsidRDefault="00EE39BD" w:rsidP="00577EA0">
      <w:pPr>
        <w:spacing w:before="0" w:after="0"/>
        <w:ind w:firstLine="851"/>
        <w:jc w:val="both"/>
        <w:rPr>
          <w:rFonts w:asciiTheme="minorHAnsi" w:hAnsiTheme="minorHAnsi" w:cs="Arial"/>
          <w:color w:val="4F81BD"/>
        </w:rPr>
      </w:pPr>
    </w:p>
    <w:tbl>
      <w:tblPr>
        <w:tblStyle w:val="SombreamentoMdio1-nfase1"/>
        <w:tblW w:w="7107" w:type="dxa"/>
        <w:tblInd w:w="1306" w:type="dxa"/>
        <w:tblLook w:val="04A0" w:firstRow="1" w:lastRow="0" w:firstColumn="1" w:lastColumn="0" w:noHBand="0" w:noVBand="1"/>
      </w:tblPr>
      <w:tblGrid>
        <w:gridCol w:w="4985"/>
        <w:gridCol w:w="2122"/>
      </w:tblGrid>
      <w:tr w:rsidR="00EE39BD" w:rsidRPr="00577EA0" w:rsidTr="00577EA0">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5" w:type="dxa"/>
            <w:vAlign w:val="center"/>
          </w:tcPr>
          <w:p w:rsidR="00EE39BD" w:rsidRPr="00577EA0" w:rsidRDefault="00EE39BD" w:rsidP="00577EA0">
            <w:pPr>
              <w:autoSpaceDE w:val="0"/>
              <w:autoSpaceDN w:val="0"/>
              <w:adjustRightInd w:val="0"/>
              <w:spacing w:before="0" w:after="0"/>
              <w:jc w:val="center"/>
              <w:rPr>
                <w:rFonts w:asciiTheme="minorHAnsi" w:hAnsiTheme="minorHAnsi" w:cs="Arial"/>
                <w:bCs w:val="0"/>
                <w:sz w:val="24"/>
                <w:szCs w:val="24"/>
              </w:rPr>
            </w:pPr>
            <w:r w:rsidRPr="00577EA0">
              <w:rPr>
                <w:rFonts w:asciiTheme="minorHAnsi" w:hAnsiTheme="minorHAnsi" w:cs="Arial"/>
                <w:bCs w:val="0"/>
                <w:sz w:val="24"/>
                <w:szCs w:val="24"/>
              </w:rPr>
              <w:t xml:space="preserve">RELAÇÃO DE </w:t>
            </w:r>
            <w:r w:rsidR="00E9276C" w:rsidRPr="00577EA0">
              <w:rPr>
                <w:rFonts w:asciiTheme="minorHAnsi" w:hAnsiTheme="minorHAnsi" w:cs="Arial"/>
                <w:bCs w:val="0"/>
                <w:sz w:val="24"/>
                <w:szCs w:val="24"/>
              </w:rPr>
              <w:t>DISCENTE</w:t>
            </w:r>
            <w:r w:rsidRPr="00577EA0">
              <w:rPr>
                <w:rFonts w:asciiTheme="minorHAnsi" w:hAnsiTheme="minorHAnsi" w:cs="Arial"/>
                <w:bCs w:val="0"/>
                <w:sz w:val="24"/>
                <w:szCs w:val="24"/>
              </w:rPr>
              <w:t>/</w:t>
            </w:r>
            <w:proofErr w:type="gramStart"/>
            <w:r w:rsidRPr="00577EA0">
              <w:rPr>
                <w:rFonts w:asciiTheme="minorHAnsi" w:hAnsiTheme="minorHAnsi" w:cs="Arial"/>
                <w:bCs w:val="0"/>
                <w:sz w:val="24"/>
                <w:szCs w:val="24"/>
              </w:rPr>
              <w:t>UNIDADES CURRICULARES</w:t>
            </w:r>
            <w:proofErr w:type="gramEnd"/>
          </w:p>
        </w:tc>
        <w:tc>
          <w:tcPr>
            <w:tcW w:w="2122" w:type="dxa"/>
            <w:vAlign w:val="center"/>
          </w:tcPr>
          <w:p w:rsidR="00EE39BD" w:rsidRPr="00577EA0" w:rsidRDefault="00EE39BD" w:rsidP="00577EA0">
            <w:pPr>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4"/>
                <w:szCs w:val="24"/>
              </w:rPr>
            </w:pPr>
            <w:r w:rsidRPr="00577EA0">
              <w:rPr>
                <w:rFonts w:asciiTheme="minorHAnsi" w:hAnsiTheme="minorHAnsi" w:cs="Arial"/>
                <w:bCs w:val="0"/>
                <w:sz w:val="24"/>
                <w:szCs w:val="24"/>
              </w:rPr>
              <w:t>QUANTIDADE</w:t>
            </w:r>
          </w:p>
        </w:tc>
      </w:tr>
      <w:tr w:rsidR="00EE39BD" w:rsidRPr="00577EA0" w:rsidTr="00577EA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5" w:type="dxa"/>
            <w:vAlign w:val="center"/>
          </w:tcPr>
          <w:p w:rsidR="00EE39BD" w:rsidRPr="00577EA0" w:rsidRDefault="00EE39BD" w:rsidP="00577EA0">
            <w:pPr>
              <w:autoSpaceDE w:val="0"/>
              <w:autoSpaceDN w:val="0"/>
              <w:adjustRightInd w:val="0"/>
              <w:spacing w:before="0" w:after="0"/>
              <w:rPr>
                <w:rFonts w:asciiTheme="minorHAnsi" w:hAnsiTheme="minorHAnsi" w:cs="Arial"/>
                <w:b w:val="0"/>
                <w:bCs w:val="0"/>
                <w:sz w:val="24"/>
                <w:szCs w:val="24"/>
              </w:rPr>
            </w:pPr>
            <w:r w:rsidRPr="00577EA0">
              <w:rPr>
                <w:rFonts w:asciiTheme="minorHAnsi" w:hAnsiTheme="minorHAnsi" w:cs="Arial"/>
                <w:b w:val="0"/>
                <w:bCs w:val="0"/>
                <w:sz w:val="24"/>
                <w:szCs w:val="24"/>
              </w:rPr>
              <w:t>Alunos previstos</w:t>
            </w:r>
          </w:p>
        </w:tc>
        <w:tc>
          <w:tcPr>
            <w:tcW w:w="2122" w:type="dxa"/>
            <w:vAlign w:val="center"/>
          </w:tcPr>
          <w:p w:rsidR="00EE39BD" w:rsidRPr="00577EA0" w:rsidRDefault="002A33E7" w:rsidP="0027448A">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r>
              <w:rPr>
                <w:rFonts w:asciiTheme="minorHAnsi" w:hAnsiTheme="minorHAnsi" w:cs="Arial"/>
                <w:sz w:val="24"/>
                <w:szCs w:val="24"/>
              </w:rPr>
              <w:t>50</w:t>
            </w:r>
          </w:p>
        </w:tc>
      </w:tr>
      <w:tr w:rsidR="00EE39BD" w:rsidRPr="00577EA0" w:rsidTr="00577EA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5" w:type="dxa"/>
            <w:vAlign w:val="center"/>
          </w:tcPr>
          <w:p w:rsidR="00EE39BD" w:rsidRPr="00577EA0" w:rsidRDefault="00EE39BD" w:rsidP="00577EA0">
            <w:pPr>
              <w:autoSpaceDE w:val="0"/>
              <w:autoSpaceDN w:val="0"/>
              <w:adjustRightInd w:val="0"/>
              <w:spacing w:before="0" w:after="0"/>
              <w:rPr>
                <w:rFonts w:asciiTheme="minorHAnsi" w:hAnsiTheme="minorHAnsi" w:cs="Arial"/>
                <w:b w:val="0"/>
                <w:bCs w:val="0"/>
                <w:sz w:val="24"/>
                <w:szCs w:val="24"/>
              </w:rPr>
            </w:pPr>
            <w:r w:rsidRPr="00577EA0">
              <w:rPr>
                <w:rFonts w:asciiTheme="minorHAnsi" w:hAnsiTheme="minorHAnsi" w:cs="Arial"/>
                <w:b w:val="0"/>
                <w:bCs w:val="0"/>
                <w:sz w:val="24"/>
                <w:szCs w:val="24"/>
              </w:rPr>
              <w:t>Turmas/teóricas</w:t>
            </w:r>
          </w:p>
        </w:tc>
        <w:tc>
          <w:tcPr>
            <w:tcW w:w="2122" w:type="dxa"/>
            <w:vAlign w:val="center"/>
          </w:tcPr>
          <w:p w:rsidR="00EE39BD" w:rsidRPr="00577EA0" w:rsidRDefault="00EE39BD" w:rsidP="0027448A">
            <w:pPr>
              <w:autoSpaceDE w:val="0"/>
              <w:autoSpaceDN w:val="0"/>
              <w:adjustRightInd w:val="0"/>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4"/>
                <w:szCs w:val="24"/>
              </w:rPr>
            </w:pPr>
            <w:r w:rsidRPr="00577EA0">
              <w:rPr>
                <w:rFonts w:asciiTheme="minorHAnsi" w:hAnsiTheme="minorHAnsi" w:cs="Arial"/>
                <w:sz w:val="24"/>
                <w:szCs w:val="24"/>
              </w:rPr>
              <w:t>01</w:t>
            </w:r>
          </w:p>
        </w:tc>
      </w:tr>
    </w:tbl>
    <w:p w:rsidR="00120308" w:rsidRDefault="00120308" w:rsidP="002A4B3B">
      <w:pPr>
        <w:autoSpaceDE w:val="0"/>
        <w:autoSpaceDN w:val="0"/>
        <w:adjustRightInd w:val="0"/>
        <w:spacing w:before="0" w:after="0"/>
        <w:ind w:firstLine="851"/>
        <w:rPr>
          <w:rFonts w:asciiTheme="minorHAnsi" w:hAnsiTheme="minorHAnsi" w:cs="Arial"/>
        </w:rPr>
      </w:pPr>
    </w:p>
    <w:p w:rsidR="00120308" w:rsidRPr="00BC7B8E" w:rsidRDefault="00120308" w:rsidP="002A4B3B">
      <w:pPr>
        <w:autoSpaceDE w:val="0"/>
        <w:autoSpaceDN w:val="0"/>
        <w:adjustRightInd w:val="0"/>
        <w:spacing w:before="0" w:after="0"/>
        <w:ind w:firstLine="851"/>
        <w:rPr>
          <w:rFonts w:asciiTheme="minorHAnsi" w:hAnsiTheme="minorHAnsi" w:cs="Arial"/>
        </w:rPr>
      </w:pPr>
    </w:p>
    <w:p w:rsidR="00EE39BD" w:rsidRPr="00E9276C" w:rsidRDefault="00EE39BD" w:rsidP="002A4B3B">
      <w:pPr>
        <w:pStyle w:val="FATEC-T3"/>
      </w:pPr>
      <w:bookmarkStart w:id="217" w:name="_Toc465252541"/>
      <w:bookmarkStart w:id="218" w:name="_Toc480383754"/>
      <w:r w:rsidRPr="00E9276C">
        <w:t xml:space="preserve">Número Médio de </w:t>
      </w:r>
      <w:r w:rsidR="00E9276C" w:rsidRPr="00E9276C">
        <w:t>Unidades Curriculares</w:t>
      </w:r>
      <w:r w:rsidRPr="00E9276C">
        <w:t xml:space="preserve"> por Docente</w:t>
      </w:r>
      <w:bookmarkEnd w:id="217"/>
      <w:bookmarkEnd w:id="218"/>
    </w:p>
    <w:p w:rsidR="00EE39BD" w:rsidRPr="00BC7B8E" w:rsidRDefault="00EE39BD" w:rsidP="002A4B3B">
      <w:pPr>
        <w:autoSpaceDE w:val="0"/>
        <w:autoSpaceDN w:val="0"/>
        <w:adjustRightInd w:val="0"/>
        <w:spacing w:before="0" w:after="0" w:line="360" w:lineRule="auto"/>
        <w:rPr>
          <w:rFonts w:asciiTheme="minorHAnsi" w:hAnsiTheme="minorHAnsi" w:cs="Arial"/>
          <w:b/>
          <w:bCs/>
          <w:color w:val="4F81BD"/>
        </w:rPr>
      </w:pP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número médio de disciplinas por docente encontra-se no quadro a seguir:</w:t>
      </w:r>
    </w:p>
    <w:p w:rsidR="00EE39BD" w:rsidRPr="00BC7B8E" w:rsidRDefault="00EE39BD" w:rsidP="002A4B3B">
      <w:pPr>
        <w:spacing w:before="0" w:after="0" w:line="360" w:lineRule="auto"/>
        <w:ind w:firstLine="851"/>
        <w:jc w:val="both"/>
        <w:rPr>
          <w:rFonts w:asciiTheme="minorHAnsi" w:hAnsiTheme="minorHAnsi" w:cs="Arial"/>
        </w:rPr>
      </w:pPr>
    </w:p>
    <w:tbl>
      <w:tblPr>
        <w:tblStyle w:val="SombreamentoMdio1-nfase1"/>
        <w:tblW w:w="0" w:type="auto"/>
        <w:tblInd w:w="1242" w:type="dxa"/>
        <w:tblLook w:val="04A0" w:firstRow="1" w:lastRow="0" w:firstColumn="1" w:lastColumn="0" w:noHBand="0" w:noVBand="1"/>
      </w:tblPr>
      <w:tblGrid>
        <w:gridCol w:w="5998"/>
        <w:gridCol w:w="1247"/>
      </w:tblGrid>
      <w:tr w:rsidR="00EE39BD" w:rsidRPr="00BC7B8E" w:rsidTr="002A4B3B">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98" w:type="dxa"/>
          </w:tcPr>
          <w:p w:rsidR="00EE39BD" w:rsidRPr="00E9276C" w:rsidRDefault="00EE39BD" w:rsidP="00EE39BD">
            <w:pPr>
              <w:autoSpaceDE w:val="0"/>
              <w:autoSpaceDN w:val="0"/>
              <w:adjustRightInd w:val="0"/>
              <w:spacing w:after="0" w:line="360" w:lineRule="auto"/>
              <w:jc w:val="center"/>
              <w:rPr>
                <w:rFonts w:asciiTheme="minorHAnsi" w:hAnsiTheme="minorHAnsi"/>
                <w:bCs w:val="0"/>
                <w:sz w:val="24"/>
                <w:szCs w:val="24"/>
              </w:rPr>
            </w:pPr>
            <w:r w:rsidRPr="00E9276C">
              <w:rPr>
                <w:rFonts w:asciiTheme="minorHAnsi" w:hAnsiTheme="minorHAnsi"/>
                <w:bCs w:val="0"/>
                <w:sz w:val="24"/>
                <w:szCs w:val="24"/>
              </w:rPr>
              <w:t>DESCRIÇÃO</w:t>
            </w:r>
          </w:p>
        </w:tc>
        <w:tc>
          <w:tcPr>
            <w:tcW w:w="1247" w:type="dxa"/>
          </w:tcPr>
          <w:p w:rsidR="00EE39BD" w:rsidRPr="00E9276C" w:rsidRDefault="00EE39BD" w:rsidP="00120308">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4"/>
                <w:szCs w:val="24"/>
              </w:rPr>
            </w:pPr>
            <w:r w:rsidRPr="00E9276C">
              <w:rPr>
                <w:rFonts w:asciiTheme="minorHAnsi" w:hAnsiTheme="minorHAnsi"/>
                <w:bCs w:val="0"/>
                <w:sz w:val="24"/>
                <w:szCs w:val="24"/>
              </w:rPr>
              <w:t>Nº</w:t>
            </w:r>
          </w:p>
        </w:tc>
      </w:tr>
      <w:tr w:rsidR="00EE39BD" w:rsidRPr="00BC7B8E" w:rsidTr="0012030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998" w:type="dxa"/>
            <w:vAlign w:val="center"/>
          </w:tcPr>
          <w:p w:rsidR="00EE39BD" w:rsidRPr="00120308" w:rsidRDefault="00EE39BD" w:rsidP="00120308">
            <w:pPr>
              <w:autoSpaceDE w:val="0"/>
              <w:autoSpaceDN w:val="0"/>
              <w:adjustRightInd w:val="0"/>
              <w:spacing w:before="0" w:after="0"/>
              <w:rPr>
                <w:rFonts w:asciiTheme="minorHAnsi" w:hAnsiTheme="minorHAnsi"/>
                <w:b w:val="0"/>
                <w:bCs w:val="0"/>
                <w:color w:val="000000" w:themeColor="text1"/>
                <w:sz w:val="24"/>
                <w:szCs w:val="24"/>
              </w:rPr>
            </w:pPr>
            <w:r w:rsidRPr="00120308">
              <w:rPr>
                <w:rFonts w:asciiTheme="minorHAnsi" w:hAnsiTheme="minorHAnsi"/>
                <w:b w:val="0"/>
                <w:bCs w:val="0"/>
                <w:color w:val="000000" w:themeColor="text1"/>
                <w:sz w:val="24"/>
                <w:szCs w:val="24"/>
              </w:rPr>
              <w:t>Total Geral de Unidades Curricular – UC (∑ UC)</w:t>
            </w:r>
          </w:p>
        </w:tc>
        <w:tc>
          <w:tcPr>
            <w:tcW w:w="1247" w:type="dxa"/>
            <w:vAlign w:val="center"/>
          </w:tcPr>
          <w:p w:rsidR="00EE39BD" w:rsidRPr="00120308" w:rsidRDefault="00D63324" w:rsidP="00120308">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30</w:t>
            </w:r>
          </w:p>
        </w:tc>
      </w:tr>
      <w:tr w:rsidR="00EE39BD" w:rsidRPr="00BC7B8E" w:rsidTr="00120308">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98" w:type="dxa"/>
            <w:vAlign w:val="center"/>
          </w:tcPr>
          <w:p w:rsidR="00EE39BD" w:rsidRPr="00120308" w:rsidRDefault="00EE39BD" w:rsidP="00120308">
            <w:pPr>
              <w:autoSpaceDE w:val="0"/>
              <w:autoSpaceDN w:val="0"/>
              <w:adjustRightInd w:val="0"/>
              <w:spacing w:before="0" w:after="0"/>
              <w:rPr>
                <w:rFonts w:asciiTheme="minorHAnsi" w:hAnsiTheme="minorHAnsi"/>
                <w:b w:val="0"/>
                <w:bCs w:val="0"/>
                <w:color w:val="000000" w:themeColor="text1"/>
                <w:sz w:val="24"/>
                <w:szCs w:val="24"/>
              </w:rPr>
            </w:pPr>
            <w:r w:rsidRPr="00120308">
              <w:rPr>
                <w:rFonts w:asciiTheme="minorHAnsi" w:hAnsiTheme="minorHAnsi"/>
                <w:b w:val="0"/>
                <w:bCs w:val="0"/>
                <w:color w:val="000000" w:themeColor="text1"/>
                <w:sz w:val="24"/>
                <w:szCs w:val="24"/>
              </w:rPr>
              <w:t>Quantidade Total de Docentes (∑ DOCENTES)</w:t>
            </w:r>
          </w:p>
        </w:tc>
        <w:tc>
          <w:tcPr>
            <w:tcW w:w="1247" w:type="dxa"/>
            <w:vAlign w:val="center"/>
          </w:tcPr>
          <w:p w:rsidR="00EE39BD" w:rsidRPr="00120308" w:rsidRDefault="00EE39BD" w:rsidP="00120308">
            <w:pPr>
              <w:autoSpaceDE w:val="0"/>
              <w:autoSpaceDN w:val="0"/>
              <w:adjustRightInd w:val="0"/>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4"/>
                <w:szCs w:val="24"/>
              </w:rPr>
            </w:pPr>
            <w:r w:rsidRPr="00120308">
              <w:rPr>
                <w:rFonts w:asciiTheme="minorHAnsi" w:hAnsiTheme="minorHAnsi"/>
                <w:color w:val="000000" w:themeColor="text1"/>
                <w:sz w:val="24"/>
                <w:szCs w:val="24"/>
              </w:rPr>
              <w:t>1</w:t>
            </w:r>
            <w:r w:rsidR="0027448A">
              <w:rPr>
                <w:rFonts w:asciiTheme="minorHAnsi" w:hAnsiTheme="minorHAnsi"/>
                <w:color w:val="000000" w:themeColor="text1"/>
                <w:sz w:val="24"/>
                <w:szCs w:val="24"/>
              </w:rPr>
              <w:t>5</w:t>
            </w:r>
          </w:p>
        </w:tc>
      </w:tr>
      <w:tr w:rsidR="00EE39BD" w:rsidRPr="00BC7B8E" w:rsidTr="00120308">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5998" w:type="dxa"/>
            <w:vAlign w:val="center"/>
          </w:tcPr>
          <w:p w:rsidR="00EE39BD" w:rsidRPr="00BC7B8E" w:rsidRDefault="00EE39BD" w:rsidP="00120308">
            <w:pPr>
              <w:autoSpaceDE w:val="0"/>
              <w:autoSpaceDN w:val="0"/>
              <w:adjustRightInd w:val="0"/>
              <w:spacing w:before="0" w:after="0"/>
              <w:rPr>
                <w:rFonts w:asciiTheme="minorHAnsi" w:hAnsiTheme="minorHAnsi"/>
                <w:b w:val="0"/>
                <w:bCs w:val="0"/>
                <w:sz w:val="24"/>
                <w:szCs w:val="24"/>
              </w:rPr>
            </w:pPr>
            <w:r w:rsidRPr="00BC7B8E">
              <w:rPr>
                <w:rFonts w:asciiTheme="minorHAnsi" w:hAnsiTheme="minorHAnsi"/>
                <w:b w:val="0"/>
                <w:bCs w:val="0"/>
                <w:sz w:val="24"/>
                <w:szCs w:val="24"/>
              </w:rPr>
              <w:t xml:space="preserve">Relação das Unidades </w:t>
            </w:r>
            <w:proofErr w:type="gramStart"/>
            <w:r w:rsidRPr="00BC7B8E">
              <w:rPr>
                <w:rFonts w:asciiTheme="minorHAnsi" w:hAnsiTheme="minorHAnsi"/>
                <w:b w:val="0"/>
                <w:bCs w:val="0"/>
                <w:sz w:val="24"/>
                <w:szCs w:val="24"/>
              </w:rPr>
              <w:t>Curriculares/Docentes</w:t>
            </w:r>
            <w:proofErr w:type="gramEnd"/>
            <w:r w:rsidRPr="00BC7B8E">
              <w:rPr>
                <w:rFonts w:asciiTheme="minorHAnsi" w:hAnsiTheme="minorHAnsi"/>
                <w:b w:val="0"/>
                <w:bCs w:val="0"/>
                <w:sz w:val="24"/>
                <w:szCs w:val="24"/>
              </w:rPr>
              <w:t xml:space="preserve"> = </w:t>
            </w:r>
          </w:p>
          <w:p w:rsidR="00EE39BD" w:rsidRPr="00BC7B8E" w:rsidRDefault="00EE39BD" w:rsidP="00120308">
            <w:pPr>
              <w:autoSpaceDE w:val="0"/>
              <w:autoSpaceDN w:val="0"/>
              <w:adjustRightInd w:val="0"/>
              <w:spacing w:before="0" w:after="0"/>
              <w:rPr>
                <w:rFonts w:asciiTheme="minorHAnsi" w:hAnsiTheme="minorHAnsi"/>
                <w:b w:val="0"/>
                <w:bCs w:val="0"/>
                <w:sz w:val="24"/>
                <w:szCs w:val="24"/>
              </w:rPr>
            </w:pPr>
            <w:r w:rsidRPr="00BC7B8E">
              <w:rPr>
                <w:rFonts w:asciiTheme="minorHAnsi" w:hAnsiTheme="minorHAnsi"/>
                <w:b w:val="0"/>
                <w:bCs w:val="0"/>
                <w:sz w:val="24"/>
                <w:szCs w:val="24"/>
              </w:rPr>
              <w:t>(∑ UC/∑ DOCENTES)</w:t>
            </w:r>
          </w:p>
        </w:tc>
        <w:tc>
          <w:tcPr>
            <w:tcW w:w="1247" w:type="dxa"/>
            <w:vAlign w:val="center"/>
          </w:tcPr>
          <w:p w:rsidR="00EE39BD" w:rsidRPr="00120308" w:rsidRDefault="00D63324" w:rsidP="0027448A">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2</w:t>
            </w:r>
            <w:r w:rsidR="00EE39BD" w:rsidRPr="00120308">
              <w:rPr>
                <w:rFonts w:asciiTheme="minorHAnsi" w:hAnsiTheme="minorHAnsi"/>
                <w:color w:val="000000" w:themeColor="text1"/>
                <w:sz w:val="24"/>
                <w:szCs w:val="24"/>
              </w:rPr>
              <w:t>%</w:t>
            </w:r>
          </w:p>
        </w:tc>
      </w:tr>
    </w:tbl>
    <w:p w:rsidR="00EE39BD" w:rsidRPr="00BC7B8E" w:rsidRDefault="00EE39BD" w:rsidP="00E9276C">
      <w:pPr>
        <w:autoSpaceDE w:val="0"/>
        <w:autoSpaceDN w:val="0"/>
        <w:adjustRightInd w:val="0"/>
        <w:spacing w:after="0"/>
        <w:jc w:val="center"/>
        <w:rPr>
          <w:rFonts w:asciiTheme="minorHAnsi" w:hAnsiTheme="minorHAnsi"/>
          <w:sz w:val="20"/>
          <w:szCs w:val="20"/>
        </w:rPr>
      </w:pPr>
      <w:r w:rsidRPr="00BC7B8E">
        <w:rPr>
          <w:rFonts w:asciiTheme="minorHAnsi" w:hAnsiTheme="minorHAnsi"/>
          <w:sz w:val="20"/>
          <w:szCs w:val="20"/>
        </w:rPr>
        <w:t>OBS: A média de UC por docente dever ser no máximo de 04 (QUATRO)</w:t>
      </w:r>
    </w:p>
    <w:p w:rsidR="00EE39BD" w:rsidRPr="00BC7B8E" w:rsidRDefault="00EE39BD" w:rsidP="00120308">
      <w:pPr>
        <w:tabs>
          <w:tab w:val="left" w:pos="851"/>
        </w:tabs>
        <w:spacing w:before="0" w:after="0"/>
        <w:jc w:val="both"/>
        <w:rPr>
          <w:rFonts w:asciiTheme="minorHAnsi" w:hAnsiTheme="minorHAnsi" w:cs="Arial"/>
          <w:b/>
        </w:rPr>
      </w:pPr>
    </w:p>
    <w:p w:rsidR="00EE39BD" w:rsidRPr="00BC7B8E" w:rsidRDefault="00EE39BD" w:rsidP="00120308">
      <w:pPr>
        <w:pStyle w:val="FATEC-T3"/>
        <w:tabs>
          <w:tab w:val="left" w:pos="851"/>
        </w:tabs>
        <w:ind w:left="0" w:firstLine="0"/>
      </w:pPr>
      <w:bookmarkStart w:id="219" w:name="_Toc465252542"/>
      <w:bookmarkStart w:id="220" w:name="_Toc480383755"/>
      <w:r w:rsidRPr="00BC7B8E">
        <w:t>Funcionamento do Colegiado</w:t>
      </w:r>
      <w:bookmarkEnd w:id="219"/>
      <w:bookmarkEnd w:id="220"/>
    </w:p>
    <w:p w:rsidR="00EE39BD" w:rsidRPr="00BC7B8E" w:rsidRDefault="00EE39BD" w:rsidP="00120308">
      <w:pPr>
        <w:tabs>
          <w:tab w:val="left" w:pos="851"/>
        </w:tabs>
        <w:spacing w:before="0" w:after="0"/>
        <w:jc w:val="both"/>
        <w:rPr>
          <w:rFonts w:asciiTheme="minorHAnsi" w:hAnsiTheme="minorHAnsi" w:cs="Arial"/>
          <w:b/>
        </w:rPr>
      </w:pPr>
    </w:p>
    <w:p w:rsidR="00EE39BD" w:rsidRDefault="00EE39BD" w:rsidP="002A4B3B">
      <w:pPr>
        <w:tabs>
          <w:tab w:val="left" w:pos="851"/>
          <w:tab w:val="left" w:pos="993"/>
        </w:tabs>
        <w:spacing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O colegiado do Curso Tecnólogo em </w:t>
      </w:r>
      <w:r w:rsidR="00B61967">
        <w:rPr>
          <w:rFonts w:asciiTheme="minorHAnsi" w:hAnsiTheme="minorHAnsi"/>
          <w:sz w:val="24"/>
          <w:szCs w:val="24"/>
        </w:rPr>
        <w:t>Análise e Desenvolvimento de Sistemas</w:t>
      </w:r>
      <w:r w:rsidRPr="00BC7B8E">
        <w:rPr>
          <w:rFonts w:asciiTheme="minorHAnsi" w:hAnsiTheme="minorHAnsi"/>
          <w:sz w:val="24"/>
          <w:szCs w:val="24"/>
        </w:rPr>
        <w:t xml:space="preserve"> é constituído por </w:t>
      </w:r>
      <w:r w:rsidR="00E9276C">
        <w:rPr>
          <w:rFonts w:asciiTheme="minorHAnsi" w:hAnsiTheme="minorHAnsi"/>
          <w:sz w:val="24"/>
          <w:szCs w:val="24"/>
        </w:rPr>
        <w:t>todos os</w:t>
      </w:r>
      <w:r w:rsidRPr="00BC7B8E">
        <w:rPr>
          <w:rFonts w:asciiTheme="minorHAnsi" w:hAnsiTheme="minorHAnsi"/>
          <w:sz w:val="24"/>
          <w:szCs w:val="24"/>
        </w:rPr>
        <w:t xml:space="preserve"> docentes do curso, </w:t>
      </w:r>
      <w:r w:rsidRPr="00120308">
        <w:rPr>
          <w:rFonts w:asciiTheme="minorHAnsi" w:hAnsiTheme="minorHAnsi"/>
          <w:color w:val="000000" w:themeColor="text1"/>
          <w:sz w:val="24"/>
          <w:szCs w:val="24"/>
        </w:rPr>
        <w:t xml:space="preserve">sendo 80% com titulação acadêmica obtida em programas de pós-graduação </w:t>
      </w:r>
      <w:r w:rsidRPr="00120308">
        <w:rPr>
          <w:rFonts w:asciiTheme="minorHAnsi" w:hAnsiTheme="minorHAnsi"/>
          <w:i/>
          <w:color w:val="000000" w:themeColor="text1"/>
          <w:sz w:val="24"/>
          <w:szCs w:val="24"/>
        </w:rPr>
        <w:t>stricto sensu</w:t>
      </w:r>
      <w:r w:rsidRPr="00120308">
        <w:rPr>
          <w:rFonts w:asciiTheme="minorHAnsi" w:hAnsiTheme="minorHAnsi"/>
          <w:color w:val="000000" w:themeColor="text1"/>
          <w:sz w:val="24"/>
          <w:szCs w:val="24"/>
        </w:rPr>
        <w:t xml:space="preserve">; todos </w:t>
      </w:r>
      <w:r w:rsidRPr="00120308">
        <w:rPr>
          <w:rFonts w:asciiTheme="minorHAnsi" w:hAnsiTheme="minorHAnsi"/>
          <w:sz w:val="24"/>
          <w:szCs w:val="24"/>
        </w:rPr>
        <w:t>os membros em regime de trabalho de temp</w:t>
      </w:r>
      <w:r w:rsidR="007B6D83">
        <w:rPr>
          <w:rFonts w:asciiTheme="minorHAnsi" w:hAnsiTheme="minorHAnsi"/>
          <w:sz w:val="24"/>
          <w:szCs w:val="24"/>
        </w:rPr>
        <w:t>o parcial ou integral, sendo 8</w:t>
      </w:r>
      <w:r w:rsidR="00120308">
        <w:rPr>
          <w:rFonts w:asciiTheme="minorHAnsi" w:hAnsiTheme="minorHAnsi"/>
          <w:sz w:val="24"/>
          <w:szCs w:val="24"/>
        </w:rPr>
        <w:t>7</w:t>
      </w:r>
      <w:r w:rsidRPr="00120308">
        <w:rPr>
          <w:rFonts w:asciiTheme="minorHAnsi" w:hAnsiTheme="minorHAnsi"/>
          <w:sz w:val="24"/>
          <w:szCs w:val="24"/>
        </w:rPr>
        <w:t>% em tempo integral. Importa</w:t>
      </w:r>
      <w:r w:rsidRPr="00BC7B8E">
        <w:rPr>
          <w:rFonts w:asciiTheme="minorHAnsi" w:hAnsiTheme="minorHAnsi"/>
          <w:sz w:val="24"/>
          <w:szCs w:val="24"/>
        </w:rPr>
        <w:t xml:space="preserve"> ressaltar que a instituição, por meio do seu Regimento </w:t>
      </w:r>
      <w:r w:rsidR="00E9276C">
        <w:rPr>
          <w:rFonts w:asciiTheme="minorHAnsi" w:hAnsiTheme="minorHAnsi"/>
          <w:sz w:val="24"/>
          <w:szCs w:val="24"/>
        </w:rPr>
        <w:lastRenderedPageBreak/>
        <w:t>Acadêmico</w:t>
      </w:r>
      <w:r w:rsidRPr="00BC7B8E">
        <w:rPr>
          <w:rFonts w:asciiTheme="minorHAnsi" w:hAnsiTheme="minorHAnsi"/>
          <w:sz w:val="24"/>
          <w:szCs w:val="24"/>
        </w:rPr>
        <w:t>, assegura a estratégia de renovação parcial dos integrantes do Colegiado de modo a assegurar continuidade no processo de acompanhamento do curso.</w:t>
      </w:r>
    </w:p>
    <w:p w:rsidR="00577EA0" w:rsidRPr="00577EA0" w:rsidRDefault="00577EA0" w:rsidP="00577EA0">
      <w:pPr>
        <w:tabs>
          <w:tab w:val="left" w:pos="851"/>
          <w:tab w:val="left" w:pos="993"/>
        </w:tabs>
        <w:spacing w:before="0" w:after="0"/>
        <w:jc w:val="both"/>
        <w:rPr>
          <w:rFonts w:asciiTheme="minorHAnsi" w:hAnsiTheme="minorHAnsi"/>
          <w:b/>
          <w:sz w:val="24"/>
          <w:szCs w:val="24"/>
        </w:rPr>
      </w:pPr>
    </w:p>
    <w:p w:rsidR="00EE39BD" w:rsidRPr="00577EA0" w:rsidRDefault="00EE39BD" w:rsidP="002A4B3B">
      <w:pPr>
        <w:pStyle w:val="FATEC-T3"/>
      </w:pPr>
      <w:bookmarkStart w:id="221" w:name="_Toc465252543"/>
      <w:bookmarkStart w:id="222" w:name="_Toc480383756"/>
      <w:r w:rsidRPr="00577EA0">
        <w:t xml:space="preserve">Produção Científica, Cultural Artística ou Tecnológica do </w:t>
      </w:r>
      <w:proofErr w:type="gramStart"/>
      <w:r w:rsidRPr="00577EA0">
        <w:t>Docente</w:t>
      </w:r>
      <w:bookmarkEnd w:id="221"/>
      <w:bookmarkEnd w:id="222"/>
      <w:proofErr w:type="gramEnd"/>
    </w:p>
    <w:p w:rsidR="00EE39BD" w:rsidRPr="00BC7B8E" w:rsidRDefault="00EE39BD" w:rsidP="00577EA0">
      <w:pPr>
        <w:tabs>
          <w:tab w:val="left" w:pos="993"/>
        </w:tabs>
        <w:spacing w:before="0" w:after="0"/>
        <w:jc w:val="both"/>
        <w:rPr>
          <w:rFonts w:asciiTheme="minorHAnsi" w:hAnsiTheme="minorHAnsi" w:cs="Arial"/>
          <w:b/>
        </w:rPr>
      </w:pPr>
    </w:p>
    <w:p w:rsidR="00EE39BD" w:rsidRPr="00BC7B8E" w:rsidRDefault="00EE39BD" w:rsidP="00577EA0">
      <w:pPr>
        <w:tabs>
          <w:tab w:val="left" w:pos="709"/>
        </w:tabs>
        <w:spacing w:before="0" w:after="0" w:line="360" w:lineRule="auto"/>
        <w:ind w:firstLine="709"/>
        <w:jc w:val="both"/>
        <w:rPr>
          <w:rFonts w:asciiTheme="minorHAnsi" w:hAnsiTheme="minorHAnsi"/>
          <w:b/>
          <w:sz w:val="24"/>
          <w:szCs w:val="24"/>
        </w:rPr>
      </w:pPr>
      <w:r w:rsidRPr="00BC7B8E">
        <w:rPr>
          <w:rFonts w:asciiTheme="minorHAnsi" w:hAnsiTheme="minorHAnsi"/>
          <w:sz w:val="24"/>
          <w:szCs w:val="24"/>
        </w:rPr>
        <w:t xml:space="preserve">De acordo com os respectivos currículos </w:t>
      </w:r>
      <w:proofErr w:type="gramStart"/>
      <w:r w:rsidRPr="00BC7B8E">
        <w:rPr>
          <w:rFonts w:asciiTheme="minorHAnsi" w:hAnsiTheme="minorHAnsi"/>
          <w:i/>
          <w:sz w:val="24"/>
          <w:szCs w:val="24"/>
        </w:rPr>
        <w:t>lattes</w:t>
      </w:r>
      <w:proofErr w:type="gramEnd"/>
      <w:r w:rsidRPr="00BC7B8E">
        <w:rPr>
          <w:rFonts w:asciiTheme="minorHAnsi" w:hAnsiTheme="minorHAnsi"/>
          <w:sz w:val="24"/>
          <w:szCs w:val="24"/>
        </w:rPr>
        <w:t xml:space="preserve">, é </w:t>
      </w:r>
      <w:r w:rsidRPr="0067589F">
        <w:rPr>
          <w:rFonts w:asciiTheme="minorHAnsi" w:hAnsiTheme="minorHAnsi"/>
          <w:sz w:val="24"/>
          <w:szCs w:val="24"/>
        </w:rPr>
        <w:t xml:space="preserve">possível comprovar que, pelo menos, 50% (cinquenta) dos docentes do Curso Tecnólogo em </w:t>
      </w:r>
      <w:r w:rsidR="0067589F" w:rsidRPr="0067589F">
        <w:rPr>
          <w:rFonts w:asciiTheme="minorHAnsi" w:hAnsiTheme="minorHAnsi"/>
          <w:sz w:val="24"/>
          <w:szCs w:val="24"/>
        </w:rPr>
        <w:t>Análise e Desenvolvimento de Sistemas</w:t>
      </w:r>
      <w:r w:rsidRPr="0067589F">
        <w:rPr>
          <w:rFonts w:asciiTheme="minorHAnsi" w:hAnsiTheme="minorHAnsi"/>
          <w:sz w:val="24"/>
          <w:szCs w:val="24"/>
        </w:rPr>
        <w:t xml:space="preserve"> possuem nos últimos anos 1 a 4 produções científica, cultural</w:t>
      </w:r>
      <w:r w:rsidRPr="00BC7B8E">
        <w:rPr>
          <w:rFonts w:asciiTheme="minorHAnsi" w:hAnsiTheme="minorHAnsi"/>
          <w:sz w:val="24"/>
          <w:szCs w:val="24"/>
        </w:rPr>
        <w:t xml:space="preserve">, artística ou tecnológica, entendidas como livros, capítulos de livros, material didático institucional, artigos em periódicos especializados, textos completos em anais de eventos científicos, resumos publicados em anais de eventos internacionais, propriedade intelectual depositada ou registrada, produções culturais, artísticas, técnicas e inovações tecnológicas relevantes, publicações nacionais com e sem </w:t>
      </w:r>
      <w:proofErr w:type="spellStart"/>
      <w:r w:rsidRPr="00BC7B8E">
        <w:rPr>
          <w:rFonts w:asciiTheme="minorHAnsi" w:hAnsiTheme="minorHAnsi"/>
          <w:i/>
          <w:iCs/>
          <w:sz w:val="24"/>
          <w:szCs w:val="24"/>
        </w:rPr>
        <w:t>Qualis</w:t>
      </w:r>
      <w:proofErr w:type="spellEnd"/>
      <w:r w:rsidRPr="00BC7B8E">
        <w:rPr>
          <w:rFonts w:asciiTheme="minorHAnsi" w:hAnsiTheme="minorHAnsi"/>
          <w:i/>
          <w:iCs/>
          <w:sz w:val="24"/>
          <w:szCs w:val="24"/>
        </w:rPr>
        <w:t xml:space="preserve"> </w:t>
      </w:r>
      <w:r w:rsidRPr="00BC7B8E">
        <w:rPr>
          <w:rFonts w:asciiTheme="minorHAnsi" w:hAnsiTheme="minorHAnsi"/>
          <w:sz w:val="24"/>
          <w:szCs w:val="24"/>
        </w:rPr>
        <w:t>e regionais, considerando sua abrangência.</w:t>
      </w:r>
    </w:p>
    <w:p w:rsidR="00EE39BD" w:rsidRPr="00BC7B8E" w:rsidRDefault="00EE39BD" w:rsidP="00577EA0">
      <w:pPr>
        <w:tabs>
          <w:tab w:val="left" w:pos="851"/>
        </w:tabs>
        <w:spacing w:before="0" w:after="0"/>
        <w:jc w:val="both"/>
        <w:rPr>
          <w:rFonts w:asciiTheme="minorHAnsi" w:hAnsiTheme="minorHAnsi" w:cs="Arial"/>
          <w:b/>
        </w:rPr>
      </w:pPr>
    </w:p>
    <w:p w:rsidR="00EE39BD" w:rsidRPr="00BC7B8E" w:rsidRDefault="00EE39BD" w:rsidP="002A4B3B">
      <w:pPr>
        <w:pStyle w:val="FATEC-T3"/>
      </w:pPr>
      <w:bookmarkStart w:id="223" w:name="_Toc465252544"/>
      <w:bookmarkStart w:id="224" w:name="_Toc480383757"/>
      <w:r w:rsidRPr="00BC7B8E">
        <w:t>Acadêmico-Administrativo</w:t>
      </w:r>
      <w:bookmarkEnd w:id="223"/>
      <w:bookmarkEnd w:id="224"/>
    </w:p>
    <w:p w:rsidR="00EE39BD" w:rsidRPr="00BC7B8E" w:rsidRDefault="00EE39BD" w:rsidP="00577EA0">
      <w:pPr>
        <w:tabs>
          <w:tab w:val="left" w:pos="851"/>
        </w:tabs>
        <w:spacing w:before="0" w:after="0"/>
        <w:rPr>
          <w:rFonts w:asciiTheme="minorHAnsi" w:hAnsiTheme="minorHAnsi"/>
          <w:sz w:val="24"/>
          <w:szCs w:val="24"/>
          <w:lang w:eastAsia="x-none"/>
        </w:rPr>
      </w:pPr>
    </w:p>
    <w:p w:rsidR="00EE39BD" w:rsidRPr="00BC7B8E" w:rsidRDefault="00EE39BD" w:rsidP="00577EA0">
      <w:pPr>
        <w:tabs>
          <w:tab w:val="left" w:pos="851"/>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FATEC SENAI MT com o propósito de proporcionar aos docentes, estudantes e comunidade acadêmica um atendimento com vista a padrão de qualidade e eficácia dispõe de órgãos administrativos e de apoio acadêmico ligado diretamente a Diretoria </w:t>
      </w:r>
      <w:r w:rsidR="006658E7">
        <w:rPr>
          <w:rFonts w:asciiTheme="minorHAnsi" w:hAnsiTheme="minorHAnsi"/>
          <w:sz w:val="24"/>
          <w:szCs w:val="24"/>
        </w:rPr>
        <w:t>Acadêmica</w:t>
      </w:r>
      <w:r w:rsidRPr="00BC7B8E">
        <w:rPr>
          <w:rFonts w:asciiTheme="minorHAnsi" w:hAnsiTheme="minorHAnsi"/>
          <w:sz w:val="24"/>
          <w:szCs w:val="24"/>
        </w:rPr>
        <w:t xml:space="preserve"> e subdividido em: equipe de atendimento, secretaria acadêmica, biblioteca e administração, bem como, outros serviços, tesouraria, contabilidade, manutenção e zeladoria.</w:t>
      </w:r>
    </w:p>
    <w:p w:rsidR="00EE39BD" w:rsidRPr="00BC7B8E" w:rsidRDefault="00EE39BD" w:rsidP="00577EA0">
      <w:pPr>
        <w:tabs>
          <w:tab w:val="left" w:pos="851"/>
        </w:tabs>
        <w:spacing w:before="0" w:after="0"/>
        <w:jc w:val="both"/>
        <w:rPr>
          <w:rFonts w:asciiTheme="minorHAnsi" w:hAnsiTheme="minorHAnsi" w:cs="Arial"/>
        </w:rPr>
      </w:pPr>
    </w:p>
    <w:p w:rsidR="00EE39BD" w:rsidRPr="00BC7B8E" w:rsidRDefault="00EE39BD" w:rsidP="002A4B3B">
      <w:pPr>
        <w:pStyle w:val="FATEC-T3"/>
      </w:pPr>
      <w:bookmarkStart w:id="225" w:name="_Toc465252545"/>
      <w:bookmarkStart w:id="226" w:name="_Toc480383758"/>
      <w:r w:rsidRPr="00BC7B8E">
        <w:t>Organização do Controle Acadêmico</w:t>
      </w:r>
      <w:bookmarkEnd w:id="225"/>
      <w:bookmarkEnd w:id="226"/>
    </w:p>
    <w:p w:rsidR="00EE39BD" w:rsidRPr="00BC7B8E" w:rsidRDefault="00EE39BD" w:rsidP="00577EA0">
      <w:pPr>
        <w:tabs>
          <w:tab w:val="left" w:pos="851"/>
        </w:tabs>
        <w:spacing w:before="0" w:after="0"/>
        <w:jc w:val="both"/>
        <w:rPr>
          <w:rFonts w:asciiTheme="minorHAnsi" w:hAnsiTheme="minorHAnsi" w:cs="Arial"/>
        </w:rPr>
      </w:pPr>
    </w:p>
    <w:p w:rsidR="00EE39BD" w:rsidRPr="00BC7B8E" w:rsidRDefault="00EE39BD" w:rsidP="00577EA0">
      <w:pPr>
        <w:tabs>
          <w:tab w:val="left" w:pos="851"/>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organização do controle acadêmico segue as normas regimentais estabelecidas, pela Mantenedora e Mantida. O registro e o controle acadêmico de matrícula, trancamento, transferência, aproveitamento, expedição de atestados, históricos escolares, registro de diplomas, entre outras atividades, estão a cargo da Secretaria Acadêmica. Em relação ao registro de frequência, notas, aprovação/reprovação são de responsabilidade do docente e o seu controle cabe à Secretaria Acadêmica.</w:t>
      </w:r>
    </w:p>
    <w:p w:rsidR="00EE39BD" w:rsidRPr="00BC7B8E" w:rsidRDefault="00EE39BD" w:rsidP="00577EA0">
      <w:pPr>
        <w:tabs>
          <w:tab w:val="left" w:pos="851"/>
        </w:tabs>
        <w:autoSpaceDE w:val="0"/>
        <w:autoSpaceDN w:val="0"/>
        <w:adjustRightInd w:val="0"/>
        <w:spacing w:before="0" w:after="0"/>
        <w:rPr>
          <w:rFonts w:asciiTheme="minorHAnsi" w:hAnsiTheme="minorHAnsi" w:cs="Arial"/>
          <w:b/>
          <w:bCs/>
        </w:rPr>
      </w:pPr>
    </w:p>
    <w:p w:rsidR="00EE39BD" w:rsidRPr="00BC7B8E" w:rsidRDefault="00EE39BD" w:rsidP="002A4B3B">
      <w:pPr>
        <w:pStyle w:val="FATEC-T3"/>
      </w:pPr>
      <w:bookmarkStart w:id="227" w:name="_Toc465252546"/>
      <w:bookmarkStart w:id="228" w:name="_Toc480383759"/>
      <w:r w:rsidRPr="00BC7B8E">
        <w:t>Pessoal Técnico-Administrativo</w:t>
      </w:r>
      <w:bookmarkEnd w:id="227"/>
      <w:bookmarkEnd w:id="228"/>
    </w:p>
    <w:p w:rsidR="00EE39BD" w:rsidRPr="00577EA0" w:rsidRDefault="00EE39BD" w:rsidP="00577EA0">
      <w:pPr>
        <w:autoSpaceDE w:val="0"/>
        <w:autoSpaceDN w:val="0"/>
        <w:adjustRightInd w:val="0"/>
        <w:spacing w:before="0" w:after="0"/>
        <w:rPr>
          <w:rFonts w:asciiTheme="minorHAnsi" w:hAnsiTheme="minorHAnsi" w:cs="Arial"/>
          <w:b/>
          <w:bCs/>
        </w:rPr>
      </w:pPr>
    </w:p>
    <w:p w:rsidR="00EE39BD" w:rsidRPr="00BC7B8E" w:rsidRDefault="00EE39BD" w:rsidP="00577EA0">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O corpo técnico-administrativo e de apoio é contratado de acordo com as normas da Consolidação das Leis de Trabalho e as da Entidade Mantenedora e Mantida, sendo constituído </w:t>
      </w:r>
      <w:r w:rsidRPr="00BC7B8E">
        <w:rPr>
          <w:rFonts w:asciiTheme="minorHAnsi" w:hAnsiTheme="minorHAnsi"/>
          <w:sz w:val="24"/>
          <w:szCs w:val="24"/>
        </w:rPr>
        <w:lastRenderedPageBreak/>
        <w:t xml:space="preserve">por todos os funcionários </w:t>
      </w:r>
      <w:proofErr w:type="gramStart"/>
      <w:r w:rsidRPr="00BC7B8E">
        <w:rPr>
          <w:rFonts w:asciiTheme="minorHAnsi" w:hAnsiTheme="minorHAnsi"/>
          <w:sz w:val="24"/>
          <w:szCs w:val="24"/>
        </w:rPr>
        <w:t>não-docentes</w:t>
      </w:r>
      <w:proofErr w:type="gramEnd"/>
      <w:r w:rsidRPr="00BC7B8E">
        <w:rPr>
          <w:rFonts w:asciiTheme="minorHAnsi" w:hAnsiTheme="minorHAnsi"/>
          <w:sz w:val="24"/>
          <w:szCs w:val="24"/>
        </w:rPr>
        <w:t xml:space="preserve"> da Faculdade, a saber: secretaria acadêmica, analistas de apoio administrativos, analista administrativos e demais funcionários indispensáveis na forma do organograma estrutural da Instituição.</w:t>
      </w:r>
    </w:p>
    <w:p w:rsidR="00EE39BD" w:rsidRPr="00BC7B8E" w:rsidRDefault="00EE39BD" w:rsidP="00577EA0">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Na </w:t>
      </w:r>
      <w:r w:rsidR="002B3245">
        <w:rPr>
          <w:rFonts w:asciiTheme="minorHAnsi" w:hAnsiTheme="minorHAnsi"/>
          <w:sz w:val="24"/>
          <w:szCs w:val="24"/>
        </w:rPr>
        <w:t xml:space="preserve">FATEC SENAI MT </w:t>
      </w:r>
      <w:r w:rsidRPr="00BC7B8E">
        <w:rPr>
          <w:rFonts w:asciiTheme="minorHAnsi" w:hAnsiTheme="minorHAnsi"/>
          <w:sz w:val="24"/>
          <w:szCs w:val="24"/>
        </w:rPr>
        <w:t>estão lotados funcionários de nível superior e apoios administrativos de nível médio, com formação e experiência profissional compatíveis com as atividades que exercem nas respectivas categorias funcionais.</w:t>
      </w:r>
    </w:p>
    <w:p w:rsidR="00EE39BD" w:rsidRPr="00BC7B8E" w:rsidRDefault="00EE39BD" w:rsidP="00577EA0">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quantidade de profissionais do corpo técnico-administrativo é adequada às necessidades do Curso Superior de Tecnologia em questão.</w:t>
      </w:r>
    </w:p>
    <w:p w:rsidR="00EE39BD" w:rsidRPr="00BC7B8E" w:rsidRDefault="00EE39BD" w:rsidP="00EE39BD">
      <w:pPr>
        <w:spacing w:after="0" w:line="360" w:lineRule="auto"/>
        <w:jc w:val="both"/>
        <w:rPr>
          <w:rFonts w:asciiTheme="minorHAnsi" w:hAnsiTheme="minorHAnsi" w:cs="Arial"/>
        </w:rPr>
      </w:pPr>
    </w:p>
    <w:p w:rsidR="00EE39BD" w:rsidRPr="00BC7B8E" w:rsidRDefault="00E51926" w:rsidP="005C7A35">
      <w:pPr>
        <w:pStyle w:val="FATEC-T1"/>
      </w:pPr>
      <w:bookmarkStart w:id="229" w:name="_Toc465252547"/>
      <w:bookmarkStart w:id="230" w:name="_Toc480383760"/>
      <w:r>
        <w:t>DIMENSÃO IV</w:t>
      </w:r>
      <w:r>
        <w:br/>
      </w:r>
      <w:r w:rsidR="00EE39BD" w:rsidRPr="00BC7B8E">
        <w:t>INFRAESTRUTURA</w:t>
      </w:r>
      <w:bookmarkEnd w:id="229"/>
      <w:bookmarkEnd w:id="230"/>
    </w:p>
    <w:p w:rsidR="00EE39BD" w:rsidRPr="00BC7B8E" w:rsidRDefault="00EE39BD" w:rsidP="002A4B3B">
      <w:pPr>
        <w:spacing w:after="0" w:line="360" w:lineRule="auto"/>
        <w:jc w:val="both"/>
        <w:rPr>
          <w:rFonts w:asciiTheme="minorHAnsi" w:hAnsiTheme="minorHAnsi" w:cs="Arial"/>
        </w:rPr>
      </w:pPr>
    </w:p>
    <w:p w:rsidR="00EE39BD" w:rsidRPr="0067589F" w:rsidRDefault="00EE39BD" w:rsidP="002A4B3B">
      <w:pPr>
        <w:pStyle w:val="FATEC-T1-Parte"/>
        <w:tabs>
          <w:tab w:val="clear" w:pos="993"/>
        </w:tabs>
      </w:pPr>
      <w:bookmarkStart w:id="231" w:name="_Toc465252548"/>
      <w:bookmarkStart w:id="232" w:name="_Toc480383761"/>
      <w:r w:rsidRPr="0067589F">
        <w:t>INSTALAÇÃO FÍSICA</w:t>
      </w:r>
      <w:bookmarkEnd w:id="231"/>
      <w:bookmarkEnd w:id="232"/>
      <w:r w:rsidRPr="0067589F">
        <w:t xml:space="preserve"> </w:t>
      </w:r>
    </w:p>
    <w:p w:rsidR="00EE39BD" w:rsidRPr="00BC7B8E" w:rsidRDefault="00EE39BD" w:rsidP="002A4B3B">
      <w:pPr>
        <w:spacing w:after="0" w:line="360" w:lineRule="auto"/>
        <w:jc w:val="both"/>
        <w:rPr>
          <w:rFonts w:asciiTheme="minorHAnsi" w:hAnsiTheme="minorHAnsi" w:cs="Arial"/>
          <w:b/>
        </w:rPr>
      </w:pP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Faculdade de Tecnologia SENAI M</w:t>
      </w:r>
      <w:r w:rsidR="002B3245">
        <w:rPr>
          <w:rFonts w:asciiTheme="minorHAnsi" w:hAnsiTheme="minorHAnsi"/>
          <w:sz w:val="24"/>
          <w:szCs w:val="24"/>
        </w:rPr>
        <w:t>ato Grosso</w:t>
      </w:r>
      <w:r w:rsidRPr="00BC7B8E">
        <w:rPr>
          <w:rFonts w:asciiTheme="minorHAnsi" w:hAnsiTheme="minorHAnsi"/>
          <w:sz w:val="24"/>
          <w:szCs w:val="24"/>
        </w:rPr>
        <w:t xml:space="preserve"> instalada na região central do Município de Cuiabá</w:t>
      </w:r>
      <w:proofErr w:type="gramStart"/>
      <w:r w:rsidRPr="00BC7B8E">
        <w:rPr>
          <w:rFonts w:asciiTheme="minorHAnsi" w:hAnsiTheme="minorHAnsi"/>
          <w:sz w:val="24"/>
          <w:szCs w:val="24"/>
        </w:rPr>
        <w:t>, ocupa</w:t>
      </w:r>
      <w:proofErr w:type="gramEnd"/>
      <w:r w:rsidRPr="00BC7B8E">
        <w:rPr>
          <w:rFonts w:asciiTheme="minorHAnsi" w:hAnsiTheme="minorHAnsi"/>
          <w:sz w:val="24"/>
          <w:szCs w:val="24"/>
        </w:rPr>
        <w:t xml:space="preserve"> um terreno com </w:t>
      </w:r>
      <w:r w:rsidRPr="00BC7B8E">
        <w:rPr>
          <w:rFonts w:asciiTheme="minorHAnsi" w:eastAsia="Times New Roman" w:hAnsiTheme="minorHAnsi"/>
          <w:color w:val="000000"/>
          <w:sz w:val="24"/>
          <w:szCs w:val="24"/>
        </w:rPr>
        <w:t xml:space="preserve">17.672,00 m², cuja área </w:t>
      </w:r>
      <w:r w:rsidRPr="00BC7B8E">
        <w:rPr>
          <w:rFonts w:asciiTheme="minorHAnsi" w:hAnsiTheme="minorHAnsi"/>
          <w:sz w:val="24"/>
          <w:szCs w:val="24"/>
        </w:rPr>
        <w:t xml:space="preserve">construída existente é de 7.510,04 m², onde atualmente passa por ampliação em sua infraestrutura pelo aumento de oferta de Cursos de Educação Profissional e Tecnológica. </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Os ambientes da Faculdade estão divididos em salas de aulas, laboratórios técnicos especializados e de informática, Coordenação Pedagógica de Educação Profissional, Coordenação Acadêmica de Educação Superior, Salas de Docentes, entre outros descritos na tabela a seguir:</w:t>
      </w:r>
    </w:p>
    <w:p w:rsidR="00F81EA8" w:rsidRPr="00C3338A" w:rsidRDefault="00F81EA8" w:rsidP="00F81EA8">
      <w:pPr>
        <w:spacing w:before="0" w:after="0" w:line="360" w:lineRule="auto"/>
        <w:ind w:firstLine="709"/>
        <w:jc w:val="both"/>
        <w:rPr>
          <w:rFonts w:asciiTheme="minorHAnsi" w:hAnsiTheme="minorHAnsi"/>
          <w:sz w:val="24"/>
          <w:szCs w:val="24"/>
        </w:rPr>
      </w:pPr>
    </w:p>
    <w:tbl>
      <w:tblPr>
        <w:tblW w:w="63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0"/>
      </w:tblGrid>
      <w:tr w:rsidR="00F81EA8" w:rsidRPr="00C3338A" w:rsidTr="007160AF">
        <w:trPr>
          <w:trHeight w:val="375"/>
          <w:jc w:val="center"/>
        </w:trPr>
        <w:tc>
          <w:tcPr>
            <w:tcW w:w="6360" w:type="dxa"/>
            <w:shd w:val="clear" w:color="000000" w:fill="538DD5"/>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B - PISO TERREO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SALA DE PROFESSORES</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hAnsiTheme="minorHAnsi" w:cs="Arial"/>
                <w:sz w:val="24"/>
                <w:szCs w:val="24"/>
              </w:rPr>
              <w:t>SALA DE DOCENTES – FATEC</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SALA DE ATENDIMENTO AO ALUNO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hAnsiTheme="minorHAnsi" w:cs="Arial"/>
                <w:sz w:val="24"/>
                <w:szCs w:val="24"/>
              </w:rPr>
              <w:t>SALA DA COMISSÃO PRÓPRIA DE AVALIAÇÃO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hAnsiTheme="minorHAnsi" w:cs="Arial"/>
                <w:sz w:val="24"/>
                <w:szCs w:val="24"/>
              </w:rPr>
              <w:t>SALA DIRETOR ACADÊMICO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hAnsiTheme="minorHAnsi" w:cs="Arial"/>
                <w:sz w:val="24"/>
                <w:szCs w:val="24"/>
              </w:rPr>
            </w:pPr>
            <w:r w:rsidRPr="00C3338A">
              <w:rPr>
                <w:rFonts w:asciiTheme="minorHAnsi" w:hAnsiTheme="minorHAnsi" w:cs="Arial"/>
                <w:sz w:val="24"/>
                <w:szCs w:val="24"/>
              </w:rPr>
              <w:t>GABINETE DA COORDENAÇÃO ACADÊMICA</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rPr>
                <w:rFonts w:asciiTheme="minorHAnsi" w:hAnsiTheme="minorHAnsi" w:cs="Arial"/>
                <w:sz w:val="24"/>
                <w:szCs w:val="24"/>
              </w:rPr>
            </w:pPr>
            <w:r w:rsidRPr="00C3338A">
              <w:rPr>
                <w:rFonts w:asciiTheme="minorHAnsi" w:hAnsiTheme="minorHAnsi" w:cs="Arial"/>
                <w:sz w:val="24"/>
                <w:szCs w:val="24"/>
              </w:rPr>
              <w:t>GABINETE DA PROCURADORA INSTITUCIONAL</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 xml:space="preserve">SALA DE REUNIÕES: CPA, NDE, </w:t>
            </w:r>
            <w:proofErr w:type="gramStart"/>
            <w:r w:rsidRPr="00C3338A">
              <w:rPr>
                <w:rFonts w:asciiTheme="minorHAnsi" w:hAnsiTheme="minorHAnsi" w:cs="Arial"/>
                <w:sz w:val="24"/>
                <w:szCs w:val="24"/>
              </w:rPr>
              <w:t>COLEGIADO</w:t>
            </w:r>
            <w:proofErr w:type="gramEnd"/>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SECRETÁRIA ACADÊMICA</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lastRenderedPageBreak/>
              <w:t>GABINETE ADMINISTRATIVO FINANCEIRO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TESOURARIA</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ARQUIVO DA ÁREA TÉCNICA</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ARQUIVO DA FATEC</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ARQUIVO DA SECRETÁRIA</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ATENDIMENTO/RECEPÇÃO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GABINETE DE SUPERVISÃO DE CURSO</w:t>
            </w:r>
          </w:p>
        </w:tc>
      </w:tr>
      <w:tr w:rsidR="00F81EA8" w:rsidRPr="00C3338A" w:rsidTr="007160AF">
        <w:trPr>
          <w:trHeight w:val="375"/>
          <w:jc w:val="center"/>
        </w:trPr>
        <w:tc>
          <w:tcPr>
            <w:tcW w:w="6360" w:type="dxa"/>
            <w:shd w:val="clear" w:color="000000" w:fill="8DB4E2"/>
            <w:noWrap/>
            <w:vAlign w:val="center"/>
          </w:tcPr>
          <w:p w:rsidR="00F81EA8" w:rsidRPr="00C3338A" w:rsidRDefault="00F81EA8" w:rsidP="007160AF">
            <w:pPr>
              <w:spacing w:before="0" w:after="0" w:line="276" w:lineRule="auto"/>
              <w:rPr>
                <w:rFonts w:asciiTheme="minorHAnsi" w:hAnsiTheme="minorHAnsi" w:cs="Arial"/>
                <w:sz w:val="24"/>
                <w:szCs w:val="24"/>
              </w:rPr>
            </w:pPr>
            <w:r w:rsidRPr="00C3338A">
              <w:rPr>
                <w:rFonts w:asciiTheme="minorHAnsi" w:hAnsiTheme="minorHAnsi" w:cs="Arial"/>
                <w:sz w:val="24"/>
                <w:szCs w:val="24"/>
              </w:rPr>
              <w:t xml:space="preserve">ASSISTENTE DE EDUCAÇÃO - ATENDIMENTO AO ALUNO </w:t>
            </w:r>
          </w:p>
        </w:tc>
      </w:tr>
    </w:tbl>
    <w:p w:rsidR="00F81EA8" w:rsidRPr="00C3338A" w:rsidRDefault="00F81EA8" w:rsidP="00F81EA8">
      <w:pPr>
        <w:spacing w:before="0" w:after="0" w:line="360" w:lineRule="auto"/>
        <w:jc w:val="both"/>
        <w:rPr>
          <w:rFonts w:asciiTheme="minorHAnsi" w:hAnsiTheme="minorHAnsi" w:cs="Arial"/>
          <w:sz w:val="24"/>
          <w:szCs w:val="24"/>
        </w:rPr>
      </w:pPr>
    </w:p>
    <w:p w:rsidR="00F81EA8" w:rsidRPr="00C3338A" w:rsidRDefault="00F81EA8" w:rsidP="00F81EA8">
      <w:pPr>
        <w:spacing w:before="0" w:after="0" w:line="360" w:lineRule="auto"/>
        <w:jc w:val="both"/>
        <w:rPr>
          <w:rFonts w:asciiTheme="minorHAnsi" w:hAnsiTheme="minorHAnsi" w:cs="Arial"/>
          <w:sz w:val="24"/>
          <w:szCs w:val="24"/>
        </w:rPr>
      </w:pPr>
    </w:p>
    <w:p w:rsidR="00F81EA8" w:rsidRPr="00C3338A" w:rsidRDefault="00F81EA8" w:rsidP="00F81EA8">
      <w:pPr>
        <w:spacing w:before="0" w:after="0" w:line="360" w:lineRule="auto"/>
        <w:jc w:val="both"/>
        <w:rPr>
          <w:rFonts w:asciiTheme="minorHAnsi" w:hAnsiTheme="minorHAnsi" w:cs="Arial"/>
          <w:sz w:val="24"/>
          <w:szCs w:val="24"/>
        </w:rPr>
      </w:pPr>
    </w:p>
    <w:tbl>
      <w:tblPr>
        <w:tblW w:w="7808" w:type="dxa"/>
        <w:jc w:val="center"/>
        <w:tblInd w:w="-1566" w:type="dxa"/>
        <w:tblCellMar>
          <w:left w:w="70" w:type="dxa"/>
          <w:right w:w="70" w:type="dxa"/>
        </w:tblCellMar>
        <w:tblLook w:val="04A0" w:firstRow="1" w:lastRow="0" w:firstColumn="1" w:lastColumn="0" w:noHBand="0" w:noVBand="1"/>
      </w:tblPr>
      <w:tblGrid>
        <w:gridCol w:w="6171"/>
        <w:gridCol w:w="1637"/>
      </w:tblGrid>
      <w:tr w:rsidR="00F81EA8" w:rsidRPr="00C3338A" w:rsidTr="007160AF">
        <w:trPr>
          <w:trHeight w:val="401"/>
          <w:jc w:val="center"/>
        </w:trPr>
        <w:tc>
          <w:tcPr>
            <w:tcW w:w="6171"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B - PISO SUPERIOR</w:t>
            </w:r>
          </w:p>
        </w:tc>
        <w:tc>
          <w:tcPr>
            <w:tcW w:w="1637" w:type="dxa"/>
            <w:tcBorders>
              <w:top w:val="single" w:sz="4" w:space="0" w:color="auto"/>
              <w:left w:val="nil"/>
              <w:bottom w:val="single" w:sz="4" w:space="0" w:color="auto"/>
              <w:right w:val="single" w:sz="4" w:space="0" w:color="auto"/>
            </w:tcBorders>
            <w:shd w:val="clear" w:color="000000" w:fill="538DD5"/>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401"/>
          <w:jc w:val="center"/>
        </w:trPr>
        <w:tc>
          <w:tcPr>
            <w:tcW w:w="6171"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B1 - IEL</w:t>
            </w:r>
          </w:p>
        </w:tc>
        <w:tc>
          <w:tcPr>
            <w:tcW w:w="1637"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w:t>
            </w:r>
          </w:p>
        </w:tc>
      </w:tr>
      <w:tr w:rsidR="00F81EA8" w:rsidRPr="00C3338A" w:rsidTr="007160AF">
        <w:trPr>
          <w:trHeight w:val="401"/>
          <w:jc w:val="center"/>
        </w:trPr>
        <w:tc>
          <w:tcPr>
            <w:tcW w:w="6171"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NÚCLEO DE APOIO AO ESTUDANTE - NAE</w:t>
            </w:r>
          </w:p>
        </w:tc>
        <w:tc>
          <w:tcPr>
            <w:tcW w:w="1637"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w:t>
            </w:r>
          </w:p>
        </w:tc>
      </w:tr>
    </w:tbl>
    <w:p w:rsidR="00F81EA8" w:rsidRPr="00C3338A" w:rsidRDefault="00F81EA8" w:rsidP="00F81EA8">
      <w:pPr>
        <w:spacing w:before="0" w:after="0" w:line="360" w:lineRule="auto"/>
        <w:jc w:val="both"/>
        <w:rPr>
          <w:rFonts w:asciiTheme="minorHAnsi" w:hAnsiTheme="minorHAnsi" w:cs="Arial"/>
          <w:sz w:val="24"/>
          <w:szCs w:val="24"/>
        </w:rPr>
      </w:pPr>
    </w:p>
    <w:tbl>
      <w:tblPr>
        <w:tblW w:w="7840" w:type="dxa"/>
        <w:jc w:val="center"/>
        <w:tblInd w:w="55" w:type="dxa"/>
        <w:tblCellMar>
          <w:left w:w="70" w:type="dxa"/>
          <w:right w:w="70" w:type="dxa"/>
        </w:tblCellMar>
        <w:tblLook w:val="04A0" w:firstRow="1" w:lastRow="0" w:firstColumn="1" w:lastColumn="0" w:noHBand="0" w:noVBand="1"/>
      </w:tblPr>
      <w:tblGrid>
        <w:gridCol w:w="6360"/>
        <w:gridCol w:w="1480"/>
      </w:tblGrid>
      <w:tr w:rsidR="00F81EA8" w:rsidRPr="00C3338A" w:rsidTr="007160AF">
        <w:trPr>
          <w:trHeight w:val="375"/>
          <w:jc w:val="center"/>
        </w:trPr>
        <w:tc>
          <w:tcPr>
            <w:tcW w:w="636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B - PISO INFERIOR</w:t>
            </w:r>
          </w:p>
        </w:tc>
        <w:tc>
          <w:tcPr>
            <w:tcW w:w="1480" w:type="dxa"/>
            <w:tcBorders>
              <w:top w:val="single" w:sz="4" w:space="0" w:color="auto"/>
              <w:left w:val="nil"/>
              <w:bottom w:val="single" w:sz="4" w:space="0" w:color="auto"/>
              <w:right w:val="single" w:sz="4" w:space="0" w:color="auto"/>
            </w:tcBorders>
            <w:shd w:val="clear" w:color="000000" w:fill="538DD5"/>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B8 - LABORATÓRIO DE PROCESSAMENTO DE CARNES</w:t>
            </w:r>
          </w:p>
        </w:tc>
        <w:tc>
          <w:tcPr>
            <w:tcW w:w="1480"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20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B9 - LABORATÓRIO DE ANÁLISES FISICO-QUIMICAS</w:t>
            </w:r>
          </w:p>
        </w:tc>
        <w:tc>
          <w:tcPr>
            <w:tcW w:w="1480"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20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B10 - LABORATÓRIO DE ANALISES MICROBIOLOGICAS</w:t>
            </w:r>
          </w:p>
        </w:tc>
        <w:tc>
          <w:tcPr>
            <w:tcW w:w="1480"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20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B11 - LABORATÓRIO DE LATICINIOS</w:t>
            </w:r>
          </w:p>
        </w:tc>
        <w:tc>
          <w:tcPr>
            <w:tcW w:w="1480"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25</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B12 - LABORATÓRIO DE ANÁLISE SENSORIAL</w:t>
            </w:r>
          </w:p>
        </w:tc>
        <w:tc>
          <w:tcPr>
            <w:tcW w:w="1480" w:type="dxa"/>
            <w:tcBorders>
              <w:top w:val="nil"/>
              <w:left w:val="nil"/>
              <w:bottom w:val="single" w:sz="4" w:space="0" w:color="auto"/>
              <w:right w:val="single" w:sz="4" w:space="0" w:color="auto"/>
            </w:tcBorders>
            <w:shd w:val="clear" w:color="000000" w:fill="8DB4E2"/>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20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8DB4E2"/>
            <w:noWrap/>
            <w:vAlign w:val="center"/>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CANTINA</w:t>
            </w:r>
          </w:p>
        </w:tc>
        <w:tc>
          <w:tcPr>
            <w:tcW w:w="1480" w:type="dxa"/>
            <w:tcBorders>
              <w:top w:val="nil"/>
              <w:left w:val="nil"/>
              <w:bottom w:val="single" w:sz="4" w:space="0" w:color="auto"/>
              <w:right w:val="single" w:sz="4" w:space="0" w:color="auto"/>
            </w:tcBorders>
            <w:shd w:val="clear" w:color="000000" w:fill="8DB4E2"/>
            <w:noWrap/>
            <w:vAlign w:val="center"/>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w:t>
            </w:r>
          </w:p>
        </w:tc>
      </w:tr>
      <w:tr w:rsidR="00F81EA8" w:rsidRPr="00C3338A" w:rsidTr="007160AF">
        <w:trPr>
          <w:trHeight w:val="375"/>
          <w:jc w:val="center"/>
        </w:trPr>
        <w:tc>
          <w:tcPr>
            <w:tcW w:w="6360" w:type="dxa"/>
            <w:tcBorders>
              <w:top w:val="nil"/>
              <w:left w:val="nil"/>
              <w:bottom w:val="nil"/>
              <w:right w:val="nil"/>
            </w:tcBorders>
            <w:shd w:val="clear" w:color="auto" w:fill="auto"/>
            <w:noWrap/>
            <w:vAlign w:val="center"/>
            <w:hideMark/>
          </w:tcPr>
          <w:p w:rsidR="00F81EA8" w:rsidRPr="00C3338A" w:rsidRDefault="00F81EA8" w:rsidP="007160AF">
            <w:pPr>
              <w:spacing w:before="0" w:after="0"/>
              <w:rPr>
                <w:rFonts w:asciiTheme="minorHAnsi" w:eastAsia="Times New Roman" w:hAnsiTheme="minorHAnsi" w:cs="Times New Roman"/>
                <w:color w:val="000000"/>
                <w:sz w:val="24"/>
                <w:szCs w:val="24"/>
              </w:rPr>
            </w:pPr>
          </w:p>
        </w:tc>
        <w:tc>
          <w:tcPr>
            <w:tcW w:w="1480" w:type="dxa"/>
            <w:tcBorders>
              <w:top w:val="nil"/>
              <w:left w:val="nil"/>
              <w:bottom w:val="nil"/>
              <w:right w:val="nil"/>
            </w:tcBorders>
            <w:shd w:val="clear" w:color="auto" w:fill="auto"/>
            <w:noWrap/>
            <w:vAlign w:val="center"/>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p>
        </w:tc>
      </w:tr>
      <w:tr w:rsidR="00F81EA8" w:rsidRPr="00C3338A" w:rsidTr="007160AF">
        <w:trPr>
          <w:trHeight w:val="375"/>
          <w:jc w:val="center"/>
        </w:trPr>
        <w:tc>
          <w:tcPr>
            <w:tcW w:w="63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C - PISO INFERIOR</w:t>
            </w:r>
          </w:p>
        </w:tc>
        <w:tc>
          <w:tcPr>
            <w:tcW w:w="1480" w:type="dxa"/>
            <w:tcBorders>
              <w:top w:val="single" w:sz="4" w:space="0" w:color="auto"/>
              <w:left w:val="nil"/>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C2 -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C3 -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C4 -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C5 - LABORATÓRIO DE PROCESSAMENTO VEGETAL</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25</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C6 - OFICINA PANIFICAÇÃO</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25</w:t>
            </w:r>
          </w:p>
        </w:tc>
      </w:tr>
      <w:tr w:rsidR="00F81EA8" w:rsidRPr="00C3338A" w:rsidTr="007160AF">
        <w:trPr>
          <w:trHeight w:val="375"/>
          <w:jc w:val="center"/>
        </w:trPr>
        <w:tc>
          <w:tcPr>
            <w:tcW w:w="6360" w:type="dxa"/>
            <w:tcBorders>
              <w:top w:val="nil"/>
              <w:left w:val="nil"/>
              <w:bottom w:val="nil"/>
              <w:right w:val="nil"/>
            </w:tcBorders>
            <w:shd w:val="clear" w:color="auto" w:fill="auto"/>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p>
        </w:tc>
        <w:tc>
          <w:tcPr>
            <w:tcW w:w="1480" w:type="dxa"/>
            <w:tcBorders>
              <w:top w:val="nil"/>
              <w:left w:val="nil"/>
              <w:bottom w:val="nil"/>
              <w:right w:val="nil"/>
            </w:tcBorders>
            <w:shd w:val="clear" w:color="auto" w:fill="auto"/>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p>
        </w:tc>
      </w:tr>
      <w:tr w:rsidR="00F81EA8" w:rsidRPr="00C3338A" w:rsidTr="007160AF">
        <w:trPr>
          <w:trHeight w:val="375"/>
          <w:jc w:val="center"/>
        </w:trPr>
        <w:tc>
          <w:tcPr>
            <w:tcW w:w="63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C - PISO TÉRREO</w:t>
            </w:r>
          </w:p>
        </w:tc>
        <w:tc>
          <w:tcPr>
            <w:tcW w:w="1480" w:type="dxa"/>
            <w:tcBorders>
              <w:top w:val="single" w:sz="4" w:space="0" w:color="auto"/>
              <w:left w:val="nil"/>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C10 - SALA DE AULA DA ESPECIALIZAÇÃO</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C11 -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lastRenderedPageBreak/>
              <w:t>C12 - SALA DE AULA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C13 - LABORATORIO DE INFRAESTRUTURA E CONECTIVIDADE</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C14 - LABORATORIO DE ANALISE DESENVOLVIMENTO DE SISTEMAS</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nil"/>
              <w:bottom w:val="nil"/>
              <w:right w:val="nil"/>
            </w:tcBorders>
            <w:shd w:val="clear" w:color="auto" w:fill="auto"/>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p>
        </w:tc>
        <w:tc>
          <w:tcPr>
            <w:tcW w:w="1480" w:type="dxa"/>
            <w:tcBorders>
              <w:top w:val="nil"/>
              <w:left w:val="nil"/>
              <w:bottom w:val="nil"/>
              <w:right w:val="nil"/>
            </w:tcBorders>
            <w:shd w:val="clear" w:color="auto" w:fill="auto"/>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p>
        </w:tc>
      </w:tr>
      <w:tr w:rsidR="00F81EA8" w:rsidRPr="00C3338A" w:rsidTr="007160AF">
        <w:trPr>
          <w:trHeight w:val="375"/>
          <w:jc w:val="center"/>
        </w:trPr>
        <w:tc>
          <w:tcPr>
            <w:tcW w:w="63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C - PISO SUPERIOR</w:t>
            </w:r>
          </w:p>
        </w:tc>
        <w:tc>
          <w:tcPr>
            <w:tcW w:w="1480" w:type="dxa"/>
            <w:tcBorders>
              <w:top w:val="single" w:sz="4" w:space="0" w:color="auto"/>
              <w:left w:val="nil"/>
              <w:bottom w:val="single" w:sz="4" w:space="0" w:color="auto"/>
              <w:right w:val="single" w:sz="4" w:space="0" w:color="auto"/>
            </w:tcBorders>
            <w:shd w:val="clear" w:color="000000" w:fill="92D050"/>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C15 - LABORATORIO DE COMPUTACAO GRAFICA</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C16 - LABORATORIO DE WEB DESIGN</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 xml:space="preserve">C17 - LABORATORIO DE INFORMATICA 02 </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C18 - LABORATORIO DE INFORMATICA 03</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C19 - LABORATORIO DE INFORMATICA 04</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C20 - LABORATORIO DE INFORMATICA 05</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C21 - LABORATORIO DE INFORMATICA 06</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C22 - LABORATORIO DE INFORMATICA 07</w:t>
            </w:r>
          </w:p>
        </w:tc>
        <w:tc>
          <w:tcPr>
            <w:tcW w:w="1480" w:type="dxa"/>
            <w:tcBorders>
              <w:top w:val="nil"/>
              <w:left w:val="nil"/>
              <w:bottom w:val="single" w:sz="4" w:space="0" w:color="auto"/>
              <w:right w:val="single" w:sz="4" w:space="0" w:color="auto"/>
            </w:tcBorders>
            <w:shd w:val="clear" w:color="000000" w:fill="C4D79B"/>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50</w:t>
            </w:r>
          </w:p>
        </w:tc>
      </w:tr>
      <w:tr w:rsidR="00F81EA8" w:rsidRPr="00C3338A" w:rsidTr="007160AF">
        <w:trPr>
          <w:trHeight w:val="375"/>
          <w:jc w:val="center"/>
        </w:trPr>
        <w:tc>
          <w:tcPr>
            <w:tcW w:w="6360" w:type="dxa"/>
            <w:tcBorders>
              <w:top w:val="nil"/>
              <w:left w:val="nil"/>
              <w:bottom w:val="nil"/>
              <w:right w:val="nil"/>
            </w:tcBorders>
            <w:shd w:val="clear" w:color="auto" w:fill="auto"/>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p>
        </w:tc>
        <w:tc>
          <w:tcPr>
            <w:tcW w:w="1480" w:type="dxa"/>
            <w:tcBorders>
              <w:top w:val="nil"/>
              <w:left w:val="nil"/>
              <w:bottom w:val="nil"/>
              <w:right w:val="nil"/>
            </w:tcBorders>
            <w:shd w:val="clear" w:color="auto" w:fill="auto"/>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p>
        </w:tc>
      </w:tr>
      <w:tr w:rsidR="00F81EA8" w:rsidRPr="00C3338A" w:rsidTr="007160AF">
        <w:trPr>
          <w:trHeight w:val="375"/>
          <w:jc w:val="center"/>
        </w:trPr>
        <w:tc>
          <w:tcPr>
            <w:tcW w:w="636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BLOCO D - PISO INFERIOR</w:t>
            </w:r>
          </w:p>
        </w:tc>
        <w:tc>
          <w:tcPr>
            <w:tcW w:w="1480" w:type="dxa"/>
            <w:tcBorders>
              <w:top w:val="single" w:sz="4" w:space="0" w:color="auto"/>
              <w:left w:val="nil"/>
              <w:bottom w:val="single" w:sz="4" w:space="0" w:color="auto"/>
              <w:right w:val="single" w:sz="4" w:space="0" w:color="auto"/>
            </w:tcBorders>
            <w:shd w:val="clear" w:color="000000" w:fill="DA9694"/>
            <w:noWrap/>
            <w:vAlign w:val="center"/>
            <w:hideMark/>
          </w:tcPr>
          <w:p w:rsidR="00F81EA8" w:rsidRPr="00C3338A" w:rsidRDefault="00F81EA8" w:rsidP="007160AF">
            <w:pPr>
              <w:spacing w:before="0" w:after="0"/>
              <w:jc w:val="center"/>
              <w:rPr>
                <w:rFonts w:asciiTheme="minorHAnsi" w:eastAsia="Times New Roman" w:hAnsiTheme="minorHAnsi" w:cs="Times New Roman"/>
                <w:b/>
                <w:bCs/>
                <w:color w:val="000000"/>
                <w:sz w:val="24"/>
                <w:szCs w:val="24"/>
              </w:rPr>
            </w:pPr>
            <w:r w:rsidRPr="00C3338A">
              <w:rPr>
                <w:rFonts w:asciiTheme="minorHAnsi" w:eastAsia="Times New Roman" w:hAnsiTheme="minorHAnsi" w:cs="Times New Roman"/>
                <w:b/>
                <w:bCs/>
                <w:color w:val="000000"/>
                <w:sz w:val="24"/>
                <w:szCs w:val="24"/>
              </w:rPr>
              <w:t>CAPACIDADE</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D2 -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40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D3 -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40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D4 -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25</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D5 -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40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D8 – LABORATÓRIO DE INFORMÁTICA MAC</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20</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D11 -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22</w:t>
            </w:r>
          </w:p>
        </w:tc>
      </w:tr>
      <w:tr w:rsidR="00F81EA8" w:rsidRPr="00C3338A" w:rsidTr="007160AF">
        <w:trPr>
          <w:trHeight w:val="375"/>
          <w:jc w:val="center"/>
        </w:trPr>
        <w:tc>
          <w:tcPr>
            <w:tcW w:w="6360" w:type="dxa"/>
            <w:tcBorders>
              <w:top w:val="nil"/>
              <w:left w:val="single" w:sz="4" w:space="0" w:color="auto"/>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D12 - SALA DE AULA</w:t>
            </w:r>
          </w:p>
        </w:tc>
        <w:tc>
          <w:tcPr>
            <w:tcW w:w="1480" w:type="dxa"/>
            <w:tcBorders>
              <w:top w:val="nil"/>
              <w:left w:val="nil"/>
              <w:bottom w:val="single" w:sz="4" w:space="0" w:color="auto"/>
              <w:right w:val="single" w:sz="4" w:space="0" w:color="auto"/>
            </w:tcBorders>
            <w:shd w:val="clear" w:color="000000" w:fill="E6B8B7"/>
            <w:noWrap/>
            <w:vAlign w:val="bottom"/>
            <w:hideMark/>
          </w:tcPr>
          <w:p w:rsidR="00F81EA8" w:rsidRPr="00C3338A" w:rsidRDefault="00F81EA8" w:rsidP="007160AF">
            <w:pPr>
              <w:spacing w:before="0" w:after="0"/>
              <w:jc w:val="center"/>
              <w:rPr>
                <w:rFonts w:asciiTheme="minorHAnsi" w:eastAsia="Times New Roman" w:hAnsiTheme="minorHAnsi" w:cs="Times New Roman"/>
                <w:color w:val="000000"/>
                <w:sz w:val="24"/>
                <w:szCs w:val="24"/>
              </w:rPr>
            </w:pPr>
            <w:r w:rsidRPr="00C3338A">
              <w:rPr>
                <w:rFonts w:asciiTheme="minorHAnsi" w:eastAsia="Times New Roman" w:hAnsiTheme="minorHAnsi" w:cs="Times New Roman"/>
                <w:color w:val="000000"/>
                <w:sz w:val="24"/>
                <w:szCs w:val="24"/>
              </w:rPr>
              <w:t>22</w:t>
            </w:r>
          </w:p>
        </w:tc>
      </w:tr>
    </w:tbl>
    <w:p w:rsidR="00EE39BD" w:rsidRDefault="00EE39BD" w:rsidP="002A4B3B">
      <w:pPr>
        <w:spacing w:before="0" w:after="0" w:line="360" w:lineRule="auto"/>
        <w:ind w:firstLine="709"/>
        <w:jc w:val="both"/>
        <w:rPr>
          <w:rFonts w:asciiTheme="minorHAnsi" w:hAnsiTheme="minorHAnsi" w:cs="Arial"/>
        </w:rPr>
      </w:pPr>
    </w:p>
    <w:p w:rsidR="00F81EA8" w:rsidRDefault="00F81EA8" w:rsidP="002A4B3B">
      <w:pPr>
        <w:spacing w:before="0" w:after="0" w:line="360" w:lineRule="auto"/>
        <w:ind w:firstLine="709"/>
        <w:jc w:val="both"/>
        <w:rPr>
          <w:rFonts w:asciiTheme="minorHAnsi" w:hAnsiTheme="minorHAnsi" w:cs="Arial"/>
        </w:rPr>
      </w:pPr>
    </w:p>
    <w:p w:rsidR="00EE39BD" w:rsidRPr="0067589F" w:rsidRDefault="00EE39BD" w:rsidP="0067589F">
      <w:pPr>
        <w:pStyle w:val="FATEC-Texto"/>
      </w:pPr>
      <w:r w:rsidRPr="0067589F">
        <w:t>Em relação a outros ambientes como auditórios, FATEC SENAI MT terá um espaço para realização de eventos acadêmicos e para atendimento ao público externo, onde a ampliação do atual auditório de 450 lugares passa para capacidade 1.</w:t>
      </w:r>
      <w:r w:rsidR="0067589F" w:rsidRPr="0067589F">
        <w:t>0</w:t>
      </w:r>
      <w:r w:rsidRPr="0067589F">
        <w:t>00 lugares, com várias possibilidade</w:t>
      </w:r>
      <w:r w:rsidR="0067589F" w:rsidRPr="0067589F">
        <w:t xml:space="preserve">s de utilização dentre as quais. </w:t>
      </w:r>
      <w:r w:rsidRPr="0067589F">
        <w:t xml:space="preserve">Além da </w:t>
      </w:r>
      <w:proofErr w:type="spellStart"/>
      <w:r w:rsidRPr="0067589F">
        <w:t>multi-utilidade</w:t>
      </w:r>
      <w:proofErr w:type="spellEnd"/>
      <w:r w:rsidRPr="0067589F">
        <w:t xml:space="preserve"> à infraestrutura possibilita a instalação de 02 cozinhas, sanitários e foyer para 02 ou mais eventos simultâneos.</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Os laboratórios técnicos apresentam infraestruturas adequadas ao objetivo fim de sua utilização, sendo dotados de tecnologia (máquinas, equipamentos, utensílios entre outros) para realização dos trabalhos práticos que envolvam a simulação de um processo industrial. A acústica dos ambientes é acondicionada ao espaço com isolação sonora.</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lastRenderedPageBreak/>
        <w:t>Já os laboratório</w:t>
      </w:r>
      <w:r w:rsidR="00F81EA8">
        <w:rPr>
          <w:rFonts w:asciiTheme="minorHAnsi" w:hAnsiTheme="minorHAnsi"/>
          <w:sz w:val="24"/>
          <w:szCs w:val="24"/>
        </w:rPr>
        <w:t>s de informática todos possuem 5</w:t>
      </w:r>
      <w:r w:rsidRPr="00BC7B8E">
        <w:rPr>
          <w:rFonts w:asciiTheme="minorHAnsi" w:hAnsiTheme="minorHAnsi"/>
          <w:sz w:val="24"/>
          <w:szCs w:val="24"/>
        </w:rPr>
        <w:t>0 computadores, sendo 01 por estudante, com disponibilidade de acesso à internet, o Docente utiliza Datashow, notebook e quadro branco como suporte pedagógico para realização das aulas.</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As salas de aulas são amplas, climatizadas, com excelente iluminação. Possuem cadeiras ergonômicas, quadro branco, ar-condicionado central, som, </w:t>
      </w:r>
      <w:proofErr w:type="spellStart"/>
      <w:r w:rsidRPr="00BC7B8E">
        <w:rPr>
          <w:rFonts w:asciiTheme="minorHAnsi" w:hAnsiTheme="minorHAnsi"/>
          <w:sz w:val="24"/>
          <w:szCs w:val="24"/>
        </w:rPr>
        <w:t>data-show</w:t>
      </w:r>
      <w:proofErr w:type="spellEnd"/>
      <w:r w:rsidRPr="00BC7B8E">
        <w:rPr>
          <w:rFonts w:asciiTheme="minorHAnsi" w:hAnsiTheme="minorHAnsi"/>
          <w:sz w:val="24"/>
          <w:szCs w:val="24"/>
        </w:rPr>
        <w:t xml:space="preserve">, quadro informativo localizado nas portas. </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Em referência as salas dos docentes, a FATEC SENAI MT, possui uma sala de convivência, com mesas, onde os docentes podem consumir alimentos e bebidas. A IES possui também uma sala de estudos localizada na biblioteca para que os docentes possam preparar suas aulas. Essa sala possui pontos de internet e energia, impressora, data show, quadro branco, computadores e mesa para instalação de notebooks.</w:t>
      </w:r>
    </w:p>
    <w:p w:rsidR="00EE39BD" w:rsidRPr="00BC7B8E" w:rsidRDefault="00EE39BD" w:rsidP="002A4B3B">
      <w:pPr>
        <w:tabs>
          <w:tab w:val="left" w:pos="851"/>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Acessibilidade aos blocos é garantida por rampas, corrimão, piso antiderrapante, placas sinalizadas e atualmente estamos concluindo a reforma e ampliação da IES com instalação de elevadores. Os banheiros são equipados para atender pessoas com deficiência.</w:t>
      </w:r>
    </w:p>
    <w:p w:rsidR="00EE39BD" w:rsidRPr="00BC7B8E" w:rsidRDefault="00EE39BD" w:rsidP="002A4B3B">
      <w:pPr>
        <w:tabs>
          <w:tab w:val="left" w:pos="851"/>
        </w:tabs>
        <w:spacing w:before="0" w:after="0" w:line="360" w:lineRule="auto"/>
        <w:ind w:firstLine="851"/>
        <w:jc w:val="both"/>
        <w:rPr>
          <w:rFonts w:asciiTheme="minorHAnsi" w:hAnsiTheme="minorHAnsi"/>
          <w:sz w:val="24"/>
          <w:szCs w:val="24"/>
        </w:rPr>
      </w:pPr>
    </w:p>
    <w:p w:rsidR="00EE39BD" w:rsidRPr="002A4B3B" w:rsidRDefault="002A4B3B" w:rsidP="002A4B3B">
      <w:pPr>
        <w:pStyle w:val="FATEC-T2"/>
        <w:tabs>
          <w:tab w:val="clear" w:pos="709"/>
          <w:tab w:val="left" w:pos="851"/>
        </w:tabs>
      </w:pPr>
      <w:bookmarkStart w:id="233" w:name="_Toc480383762"/>
      <w:r w:rsidRPr="002A4B3B">
        <w:t>ACESSIBILIDADE ÀS PESSOAS COM DEFICIÊNCIA</w:t>
      </w:r>
      <w:bookmarkEnd w:id="233"/>
    </w:p>
    <w:p w:rsidR="00EE39BD" w:rsidRPr="00BC7B8E" w:rsidRDefault="00EE39BD" w:rsidP="002A4B3B">
      <w:pPr>
        <w:tabs>
          <w:tab w:val="left" w:pos="851"/>
        </w:tabs>
        <w:spacing w:before="0" w:after="0" w:line="360" w:lineRule="auto"/>
        <w:jc w:val="both"/>
        <w:rPr>
          <w:rFonts w:asciiTheme="minorHAnsi" w:hAnsiTheme="minorHAnsi"/>
          <w:sz w:val="24"/>
          <w:szCs w:val="24"/>
        </w:rPr>
      </w:pPr>
    </w:p>
    <w:p w:rsidR="00EE39BD" w:rsidRPr="00BC7B8E" w:rsidRDefault="00EE39BD" w:rsidP="002A4B3B">
      <w:pPr>
        <w:tabs>
          <w:tab w:val="left" w:pos="851"/>
        </w:tabs>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Com a intenção promover a inserção social e atender as bases legais de acessibilidade para pessoas com deficiência, a IES está adaptando sua infraestrutura física com a construção de rampas como corrimãos nos blocos permitindo o livre acesso, as portas com espaço suficiente para cadeirantes, instalações de placas sinalizadoras, pisos táteis, elevadores, vagas no estacionamento, bem como, mobiliários, banheiros e bebedouros adaptados à altura de pessoa com deficiência física, conforme normas técnicas de acessibilidade da ABNT. </w:t>
      </w:r>
    </w:p>
    <w:p w:rsidR="00EE39BD" w:rsidRPr="00BC7B8E" w:rsidRDefault="00EE39BD" w:rsidP="002A4B3B">
      <w:pPr>
        <w:tabs>
          <w:tab w:val="left" w:pos="851"/>
        </w:tabs>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Sem prejuízo de acessibilidade às demais dependências da infraestrutura física o acesso de deficientes à biblioteca, laboratórios e espaços de convivência, e serão </w:t>
      </w:r>
      <w:proofErr w:type="gramStart"/>
      <w:r w:rsidRPr="00BC7B8E">
        <w:rPr>
          <w:rFonts w:asciiTheme="minorHAnsi" w:hAnsiTheme="minorHAnsi"/>
          <w:sz w:val="24"/>
          <w:szCs w:val="24"/>
        </w:rPr>
        <w:t>implementadas</w:t>
      </w:r>
      <w:proofErr w:type="gramEnd"/>
      <w:r w:rsidRPr="00BC7B8E">
        <w:rPr>
          <w:rFonts w:asciiTheme="minorHAnsi" w:hAnsiTheme="minorHAnsi"/>
          <w:sz w:val="24"/>
          <w:szCs w:val="24"/>
        </w:rPr>
        <w:t xml:space="preserve"> conforme a necessidade.</w:t>
      </w:r>
    </w:p>
    <w:p w:rsidR="00EE39BD" w:rsidRPr="00BC7B8E" w:rsidRDefault="00EE39BD" w:rsidP="002A4B3B">
      <w:pPr>
        <w:tabs>
          <w:tab w:val="left" w:pos="851"/>
        </w:tabs>
        <w:autoSpaceDE w:val="0"/>
        <w:autoSpaceDN w:val="0"/>
        <w:adjustRightInd w:val="0"/>
        <w:spacing w:before="0" w:after="0" w:line="360" w:lineRule="auto"/>
        <w:rPr>
          <w:rFonts w:asciiTheme="minorHAnsi" w:hAnsiTheme="minorHAnsi"/>
          <w:sz w:val="24"/>
          <w:szCs w:val="24"/>
        </w:rPr>
      </w:pPr>
    </w:p>
    <w:p w:rsidR="00EE39BD" w:rsidRPr="00BC7B8E" w:rsidRDefault="002A4B3B" w:rsidP="002A4B3B">
      <w:pPr>
        <w:pStyle w:val="FATEC-T2"/>
        <w:tabs>
          <w:tab w:val="clear" w:pos="709"/>
          <w:tab w:val="left" w:pos="851"/>
        </w:tabs>
      </w:pPr>
      <w:bookmarkStart w:id="234" w:name="_Toc480383763"/>
      <w:r w:rsidRPr="00BC7B8E">
        <w:t>ATENDIMENTO ÀS PESSOAS COM DEFICIÊNCIA</w:t>
      </w:r>
      <w:bookmarkEnd w:id="234"/>
    </w:p>
    <w:p w:rsidR="00EE39BD" w:rsidRPr="00BC7B8E" w:rsidRDefault="00EE39BD" w:rsidP="002A4B3B">
      <w:pPr>
        <w:spacing w:before="0" w:after="0" w:line="360" w:lineRule="auto"/>
        <w:jc w:val="both"/>
        <w:rPr>
          <w:rFonts w:asciiTheme="minorHAnsi" w:hAnsiTheme="minorHAnsi"/>
          <w:b/>
          <w:sz w:val="24"/>
          <w:szCs w:val="24"/>
        </w:rPr>
      </w:pPr>
    </w:p>
    <w:p w:rsidR="00EE39BD" w:rsidRPr="00BC7B8E" w:rsidRDefault="002A4B3B" w:rsidP="002A4B3B">
      <w:pPr>
        <w:spacing w:before="0" w:after="0" w:line="360" w:lineRule="auto"/>
        <w:ind w:firstLine="567"/>
        <w:jc w:val="both"/>
        <w:rPr>
          <w:rFonts w:asciiTheme="minorHAnsi" w:hAnsiTheme="minorHAnsi"/>
          <w:sz w:val="24"/>
          <w:szCs w:val="24"/>
        </w:rPr>
      </w:pPr>
      <w:r>
        <w:rPr>
          <w:rFonts w:asciiTheme="minorHAnsi" w:hAnsiTheme="minorHAnsi"/>
          <w:sz w:val="24"/>
          <w:szCs w:val="24"/>
        </w:rPr>
        <w:t xml:space="preserve">Os </w:t>
      </w:r>
      <w:r w:rsidR="00EE39BD" w:rsidRPr="00BC7B8E">
        <w:rPr>
          <w:rFonts w:asciiTheme="minorHAnsi" w:hAnsiTheme="minorHAnsi"/>
          <w:sz w:val="24"/>
          <w:szCs w:val="24"/>
        </w:rPr>
        <w:t>serviços de atendimento para pessoas com deficiência auditiva, será prestado por intérpretes ou pessoas capacitadas em Língua Brasileira de Sinais</w:t>
      </w:r>
      <w:r>
        <w:rPr>
          <w:rFonts w:asciiTheme="minorHAnsi" w:hAnsiTheme="minorHAnsi"/>
          <w:sz w:val="24"/>
          <w:szCs w:val="24"/>
        </w:rPr>
        <w:t xml:space="preserve"> </w:t>
      </w:r>
      <w:r w:rsidR="00EE39BD" w:rsidRPr="00BC7B8E">
        <w:rPr>
          <w:rFonts w:asciiTheme="minorHAnsi" w:hAnsiTheme="minorHAnsi"/>
          <w:sz w:val="24"/>
          <w:szCs w:val="24"/>
        </w:rPr>
        <w:t>–</w:t>
      </w:r>
      <w:r>
        <w:rPr>
          <w:rFonts w:asciiTheme="minorHAnsi" w:hAnsiTheme="minorHAnsi"/>
          <w:sz w:val="24"/>
          <w:szCs w:val="24"/>
        </w:rPr>
        <w:t xml:space="preserve"> </w:t>
      </w:r>
      <w:r w:rsidR="00EE39BD" w:rsidRPr="00BC7B8E">
        <w:rPr>
          <w:rFonts w:asciiTheme="minorHAnsi" w:hAnsiTheme="minorHAnsi"/>
          <w:sz w:val="24"/>
          <w:szCs w:val="24"/>
        </w:rPr>
        <w:t xml:space="preserve">LIBRAS. No trato com aquelas </w:t>
      </w:r>
      <w:r w:rsidR="00EE39BD" w:rsidRPr="00BC7B8E">
        <w:rPr>
          <w:rFonts w:asciiTheme="minorHAnsi" w:hAnsiTheme="minorHAnsi"/>
          <w:sz w:val="24"/>
          <w:szCs w:val="24"/>
        </w:rPr>
        <w:lastRenderedPageBreak/>
        <w:t xml:space="preserve">que não se comuniquem em LIBRAS, e para pessoas </w:t>
      </w:r>
      <w:proofErr w:type="spellStart"/>
      <w:r w:rsidR="00EE39BD" w:rsidRPr="00BC7B8E">
        <w:rPr>
          <w:rFonts w:asciiTheme="minorHAnsi" w:hAnsiTheme="minorHAnsi"/>
          <w:sz w:val="24"/>
          <w:szCs w:val="24"/>
        </w:rPr>
        <w:t>surdocegas</w:t>
      </w:r>
      <w:proofErr w:type="spellEnd"/>
      <w:r w:rsidR="00EE39BD" w:rsidRPr="00BC7B8E">
        <w:rPr>
          <w:rFonts w:asciiTheme="minorHAnsi" w:hAnsiTheme="minorHAnsi"/>
          <w:sz w:val="24"/>
          <w:szCs w:val="24"/>
        </w:rPr>
        <w:t>, o atendimento será prestado por guias-intérpretes ou pessoas capacitadas neste tipo de atendimento.</w:t>
      </w:r>
    </w:p>
    <w:p w:rsidR="00EE39BD" w:rsidRPr="00BC7B8E" w:rsidRDefault="00EE39BD" w:rsidP="002A4B3B">
      <w:pPr>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Nos locais de atendimento a comunidade acadêmica serão instalados placas de atendimento prioritário às pessoas com deficiência, idoso, mobilidade reduzida e gestante.</w:t>
      </w:r>
    </w:p>
    <w:p w:rsidR="00EE39BD" w:rsidRPr="00BC7B8E" w:rsidRDefault="00EE39BD" w:rsidP="002A4B3B">
      <w:pPr>
        <w:tabs>
          <w:tab w:val="left" w:pos="851"/>
        </w:tabs>
        <w:spacing w:before="0" w:after="0" w:line="360" w:lineRule="auto"/>
        <w:jc w:val="both"/>
        <w:rPr>
          <w:rFonts w:asciiTheme="minorHAnsi" w:hAnsiTheme="minorHAnsi"/>
          <w:b/>
          <w:sz w:val="24"/>
          <w:szCs w:val="24"/>
        </w:rPr>
      </w:pPr>
    </w:p>
    <w:p w:rsidR="00EE39BD" w:rsidRPr="00BC7B8E" w:rsidRDefault="002A4B3B" w:rsidP="002A4B3B">
      <w:pPr>
        <w:pStyle w:val="FATEC-T2"/>
        <w:tabs>
          <w:tab w:val="clear" w:pos="709"/>
          <w:tab w:val="left" w:pos="851"/>
        </w:tabs>
      </w:pPr>
      <w:bookmarkStart w:id="235" w:name="_Toc480383764"/>
      <w:r w:rsidRPr="00BC7B8E">
        <w:t>APERFEIÇOAMENTO DO ADMINISTRATIVO-ACADÊMICO ÀS PESSOAS COM DEFICIÊNCIA</w:t>
      </w:r>
      <w:bookmarkEnd w:id="235"/>
    </w:p>
    <w:p w:rsidR="00EE39BD" w:rsidRPr="00BC7B8E" w:rsidRDefault="00EE39BD" w:rsidP="002A4B3B">
      <w:pPr>
        <w:tabs>
          <w:tab w:val="left" w:pos="851"/>
        </w:tabs>
        <w:spacing w:before="0" w:after="0" w:line="360" w:lineRule="auto"/>
        <w:jc w:val="both"/>
        <w:rPr>
          <w:rFonts w:asciiTheme="minorHAnsi" w:hAnsiTheme="minorHAnsi"/>
          <w:b/>
          <w:sz w:val="24"/>
          <w:szCs w:val="24"/>
        </w:rPr>
      </w:pPr>
    </w:p>
    <w:p w:rsidR="00EE39BD" w:rsidRPr="00BC7B8E" w:rsidRDefault="00EE39BD" w:rsidP="002A4B3B">
      <w:pPr>
        <w:tabs>
          <w:tab w:val="left" w:pos="851"/>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 corpo docente, acadêmico-administrativo e pessoas de outros setores da IES serão capacitados conforme necessidade para prestar atendimento às pessoas com deficiência.</w:t>
      </w:r>
    </w:p>
    <w:p w:rsidR="00EE39BD" w:rsidRPr="00BC7B8E" w:rsidRDefault="00EE39BD" w:rsidP="002A4B3B">
      <w:pPr>
        <w:tabs>
          <w:tab w:val="left" w:pos="851"/>
        </w:tabs>
        <w:spacing w:after="0"/>
        <w:ind w:firstLine="851"/>
        <w:jc w:val="both"/>
        <w:rPr>
          <w:rFonts w:asciiTheme="minorHAnsi" w:hAnsiTheme="minorHAnsi"/>
        </w:rPr>
      </w:pPr>
    </w:p>
    <w:p w:rsidR="00EE39BD" w:rsidRPr="00BC7B8E" w:rsidRDefault="00EE39BD" w:rsidP="002A4B3B">
      <w:pPr>
        <w:pStyle w:val="FATEC-T2"/>
        <w:tabs>
          <w:tab w:val="clear" w:pos="709"/>
          <w:tab w:val="left" w:pos="851"/>
        </w:tabs>
      </w:pPr>
      <w:bookmarkStart w:id="236" w:name="_Toc465252549"/>
      <w:bookmarkStart w:id="237" w:name="_Toc480383765"/>
      <w:r w:rsidRPr="00BC7B8E">
        <w:t>LABORATÓRIO E EQUIPAMENTOS</w:t>
      </w:r>
      <w:bookmarkEnd w:id="236"/>
      <w:bookmarkEnd w:id="237"/>
    </w:p>
    <w:p w:rsidR="00EE39BD" w:rsidRPr="00BC7B8E" w:rsidRDefault="00EE39BD" w:rsidP="002A4B3B">
      <w:pPr>
        <w:tabs>
          <w:tab w:val="left" w:pos="851"/>
        </w:tabs>
        <w:spacing w:after="0"/>
        <w:jc w:val="both"/>
        <w:rPr>
          <w:rFonts w:asciiTheme="minorHAnsi" w:hAnsiTheme="minorHAnsi" w:cs="Arial"/>
          <w:b/>
          <w:color w:val="4F81BD"/>
        </w:rPr>
      </w:pPr>
    </w:p>
    <w:p w:rsidR="00EE39BD" w:rsidRPr="00BC7B8E" w:rsidRDefault="00EE39BD" w:rsidP="002A4B3B">
      <w:pPr>
        <w:pStyle w:val="FATEC-T3"/>
        <w:tabs>
          <w:tab w:val="clear" w:pos="709"/>
          <w:tab w:val="left" w:pos="851"/>
        </w:tabs>
        <w:ind w:left="851" w:hanging="851"/>
      </w:pPr>
      <w:bookmarkStart w:id="238" w:name="_Toc480383766"/>
      <w:r w:rsidRPr="00BC7B8E">
        <w:t>Acesso e permanência aos laboratórios</w:t>
      </w:r>
      <w:bookmarkEnd w:id="238"/>
    </w:p>
    <w:p w:rsidR="00EE39BD" w:rsidRPr="00BC7B8E" w:rsidRDefault="00EE39BD" w:rsidP="002A4B3B">
      <w:pPr>
        <w:spacing w:after="0"/>
        <w:jc w:val="both"/>
        <w:rPr>
          <w:rFonts w:asciiTheme="minorHAnsi" w:hAnsiTheme="minorHAnsi"/>
          <w:b/>
          <w:sz w:val="24"/>
          <w:szCs w:val="24"/>
        </w:rPr>
      </w:pP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Os laboratórios tanto de informática como técnicos são destinados às aulas práticas, conforme o cronograma e norma estabelecidos pela IES, e às necessidades dos docentes dentro do horário de aula, devendo ser reservados com antecipação de pelo menos, 72 horas antes das aulas.</w:t>
      </w:r>
    </w:p>
    <w:p w:rsidR="00EE39BD" w:rsidRPr="00BC7B8E" w:rsidRDefault="00EE39BD" w:rsidP="002A4B3B">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Das 08h às 22h00, de segunda á sábado, os laboratórios são destinados aos estudantes para que aprimorem seus conhecimentos técnicos e executem trabalhos acadêmicos. A permanência dos estudantes nesse horário é acompanhada por monitores e/ou docentes, em tempo integral, com a finalidade de orientá-los, de acordo com as necessidades institucionais.</w:t>
      </w:r>
    </w:p>
    <w:p w:rsidR="00EE39BD" w:rsidRPr="00BC7B8E" w:rsidRDefault="00EE39BD" w:rsidP="002A4B3B">
      <w:pPr>
        <w:autoSpaceDE w:val="0"/>
        <w:autoSpaceDN w:val="0"/>
        <w:adjustRightInd w:val="0"/>
        <w:spacing w:after="0"/>
        <w:rPr>
          <w:rFonts w:asciiTheme="minorHAnsi" w:hAnsiTheme="minorHAnsi"/>
          <w:sz w:val="24"/>
          <w:szCs w:val="24"/>
        </w:rPr>
      </w:pPr>
    </w:p>
    <w:p w:rsidR="00EE39BD" w:rsidRPr="00BC7B8E" w:rsidRDefault="00EE39BD" w:rsidP="002A4B3B">
      <w:pPr>
        <w:pStyle w:val="FATEC-T3"/>
        <w:tabs>
          <w:tab w:val="clear" w:pos="709"/>
          <w:tab w:val="left" w:pos="851"/>
        </w:tabs>
        <w:ind w:left="0" w:firstLine="0"/>
      </w:pPr>
      <w:bookmarkStart w:id="239" w:name="_Toc480383767"/>
      <w:r w:rsidRPr="00BC7B8E">
        <w:t>Relação Equipamento/Estudante/Curso</w:t>
      </w:r>
      <w:bookmarkEnd w:id="239"/>
    </w:p>
    <w:p w:rsidR="00EE39BD" w:rsidRPr="00BC7B8E" w:rsidRDefault="00EE39BD" w:rsidP="002A4B3B">
      <w:pPr>
        <w:autoSpaceDE w:val="0"/>
        <w:autoSpaceDN w:val="0"/>
        <w:adjustRightInd w:val="0"/>
        <w:spacing w:after="0"/>
        <w:rPr>
          <w:rFonts w:asciiTheme="minorHAnsi" w:hAnsiTheme="minorHAnsi"/>
          <w:b/>
          <w:bCs/>
          <w:sz w:val="24"/>
          <w:szCs w:val="24"/>
        </w:rPr>
      </w:pPr>
    </w:p>
    <w:p w:rsidR="00EE39BD" w:rsidRPr="00BC7B8E" w:rsidRDefault="00EE39BD" w:rsidP="00EE39BD">
      <w:pPr>
        <w:spacing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O número de equipamentos existentes no Laboratório de Informática e Especializados da Faculdade </w:t>
      </w:r>
      <w:proofErr w:type="gramStart"/>
      <w:r w:rsidRPr="00BC7B8E">
        <w:rPr>
          <w:rFonts w:asciiTheme="minorHAnsi" w:hAnsiTheme="minorHAnsi"/>
          <w:sz w:val="24"/>
          <w:szCs w:val="24"/>
        </w:rPr>
        <w:t>são suficientes</w:t>
      </w:r>
      <w:proofErr w:type="gramEnd"/>
      <w:r w:rsidRPr="00BC7B8E">
        <w:rPr>
          <w:rFonts w:asciiTheme="minorHAnsi" w:hAnsiTheme="minorHAnsi"/>
          <w:sz w:val="24"/>
          <w:szCs w:val="24"/>
        </w:rPr>
        <w:t xml:space="preserve"> para o atendimento do Curso Superior de Tecnologia em questão e dos cursos em funcionamento, conforme matriz curricular.</w:t>
      </w:r>
    </w:p>
    <w:p w:rsidR="00EE39BD" w:rsidRDefault="00EE39BD" w:rsidP="00EE39BD">
      <w:pPr>
        <w:spacing w:after="0" w:line="360" w:lineRule="auto"/>
        <w:ind w:firstLine="851"/>
        <w:jc w:val="both"/>
        <w:rPr>
          <w:rFonts w:asciiTheme="minorHAnsi" w:hAnsiTheme="minorHAnsi" w:cs="Arial"/>
          <w:color w:val="4F81BD"/>
        </w:rPr>
      </w:pPr>
    </w:p>
    <w:p w:rsidR="00F81EA8" w:rsidRDefault="00F81EA8" w:rsidP="00EE39BD">
      <w:pPr>
        <w:spacing w:after="0" w:line="360" w:lineRule="auto"/>
        <w:ind w:firstLine="851"/>
        <w:jc w:val="both"/>
        <w:rPr>
          <w:rFonts w:asciiTheme="minorHAnsi" w:hAnsiTheme="minorHAnsi" w:cs="Arial"/>
          <w:color w:val="4F81BD"/>
        </w:rPr>
      </w:pPr>
    </w:p>
    <w:p w:rsidR="00F81EA8" w:rsidRPr="00BC7B8E" w:rsidRDefault="00F81EA8" w:rsidP="00EE39BD">
      <w:pPr>
        <w:spacing w:after="0" w:line="360" w:lineRule="auto"/>
        <w:ind w:firstLine="851"/>
        <w:jc w:val="both"/>
        <w:rPr>
          <w:rFonts w:asciiTheme="minorHAnsi" w:hAnsiTheme="minorHAnsi" w:cs="Arial"/>
          <w:color w:val="4F81BD"/>
        </w:rPr>
      </w:pPr>
    </w:p>
    <w:p w:rsidR="00EE39BD" w:rsidRPr="00BC7B8E" w:rsidRDefault="00EE39BD" w:rsidP="002A4B3B">
      <w:pPr>
        <w:pStyle w:val="FATEC-T2"/>
      </w:pPr>
      <w:bookmarkStart w:id="240" w:name="_Toc465252550"/>
      <w:bookmarkStart w:id="241" w:name="_Toc480383768"/>
      <w:r w:rsidRPr="00BC7B8E">
        <w:lastRenderedPageBreak/>
        <w:t>RECURSOS AUDIOVISUAIS E MULTIMÍDIA</w:t>
      </w:r>
      <w:bookmarkEnd w:id="240"/>
      <w:bookmarkEnd w:id="241"/>
    </w:p>
    <w:p w:rsidR="00EE39BD" w:rsidRPr="00BC7B8E" w:rsidRDefault="00EE39BD" w:rsidP="00EE39BD">
      <w:pPr>
        <w:autoSpaceDE w:val="0"/>
        <w:autoSpaceDN w:val="0"/>
        <w:adjustRightInd w:val="0"/>
        <w:spacing w:after="0" w:line="360" w:lineRule="auto"/>
        <w:rPr>
          <w:rFonts w:asciiTheme="minorHAnsi" w:hAnsiTheme="minorHAnsi" w:cs="Arial"/>
          <w:b/>
          <w:bCs/>
        </w:rPr>
      </w:pPr>
    </w:p>
    <w:p w:rsidR="00EE39BD" w:rsidRPr="00BC7B8E" w:rsidRDefault="00EE39BD" w:rsidP="00EE39BD">
      <w:pPr>
        <w:spacing w:after="0" w:line="360" w:lineRule="auto"/>
        <w:ind w:firstLine="567"/>
        <w:jc w:val="both"/>
        <w:rPr>
          <w:rFonts w:asciiTheme="minorHAnsi" w:hAnsiTheme="minorHAnsi"/>
          <w:sz w:val="24"/>
          <w:szCs w:val="24"/>
        </w:rPr>
      </w:pPr>
      <w:r w:rsidRPr="00BC7B8E">
        <w:rPr>
          <w:rFonts w:asciiTheme="minorHAnsi" w:hAnsiTheme="minorHAnsi"/>
          <w:sz w:val="24"/>
          <w:szCs w:val="24"/>
        </w:rPr>
        <w:t>Em apoio às metodologias de ensino adotadas, a IES propiciará à sua comunidade acadêmica o uso de tecnologia educacional contemporânea, como data show, tela de projeção, note book ao corpo docente quando necessário entre outras multimídias.</w:t>
      </w:r>
    </w:p>
    <w:p w:rsidR="00EE39BD" w:rsidRPr="00BC7B8E" w:rsidRDefault="00EE39BD" w:rsidP="00D32DD2">
      <w:pPr>
        <w:spacing w:after="0"/>
        <w:ind w:firstLine="851"/>
        <w:jc w:val="both"/>
        <w:rPr>
          <w:rFonts w:asciiTheme="minorHAnsi" w:hAnsiTheme="minorHAnsi" w:cs="Arial"/>
        </w:rPr>
      </w:pPr>
    </w:p>
    <w:p w:rsidR="00EE39BD" w:rsidRPr="00BC7B8E" w:rsidRDefault="00EE39BD" w:rsidP="00D32DD2">
      <w:pPr>
        <w:pStyle w:val="FATEC-T2"/>
      </w:pPr>
      <w:r w:rsidRPr="00BC7B8E">
        <w:t xml:space="preserve"> </w:t>
      </w:r>
      <w:bookmarkStart w:id="242" w:name="_Toc465252551"/>
      <w:bookmarkStart w:id="243" w:name="_Toc480383769"/>
      <w:r w:rsidRPr="00BC7B8E">
        <w:t>SERVIÇOS</w:t>
      </w:r>
      <w:bookmarkEnd w:id="242"/>
      <w:bookmarkEnd w:id="243"/>
    </w:p>
    <w:p w:rsidR="00EE39BD" w:rsidRPr="00BC7B8E" w:rsidRDefault="00EE39BD" w:rsidP="00D32DD2">
      <w:pPr>
        <w:autoSpaceDE w:val="0"/>
        <w:autoSpaceDN w:val="0"/>
        <w:adjustRightInd w:val="0"/>
        <w:spacing w:after="0"/>
        <w:rPr>
          <w:rFonts w:asciiTheme="minorHAnsi" w:hAnsiTheme="minorHAnsi" w:cs="Arial"/>
          <w:b/>
          <w:bCs/>
        </w:rPr>
      </w:pPr>
    </w:p>
    <w:p w:rsidR="00EE39BD" w:rsidRPr="00BC7B8E" w:rsidRDefault="00EE39BD" w:rsidP="00D32DD2">
      <w:pPr>
        <w:pStyle w:val="FATEC-T3"/>
        <w:tabs>
          <w:tab w:val="clear" w:pos="709"/>
          <w:tab w:val="left" w:pos="851"/>
        </w:tabs>
        <w:ind w:left="0" w:firstLine="0"/>
      </w:pPr>
      <w:bookmarkStart w:id="244" w:name="_Toc480383770"/>
      <w:r w:rsidRPr="00BC7B8E">
        <w:t>Manutenção e Conservação dos Equipamentos</w:t>
      </w:r>
      <w:bookmarkEnd w:id="244"/>
    </w:p>
    <w:p w:rsidR="00EE39BD" w:rsidRPr="00BC7B8E" w:rsidRDefault="00EE39BD" w:rsidP="00D32DD2">
      <w:pPr>
        <w:autoSpaceDE w:val="0"/>
        <w:autoSpaceDN w:val="0"/>
        <w:adjustRightInd w:val="0"/>
        <w:spacing w:after="0"/>
        <w:rPr>
          <w:rFonts w:asciiTheme="minorHAnsi" w:hAnsiTheme="minorHAnsi"/>
          <w:b/>
          <w:bCs/>
          <w:sz w:val="24"/>
          <w:szCs w:val="24"/>
        </w:rPr>
      </w:pPr>
    </w:p>
    <w:p w:rsidR="00EE39BD" w:rsidRPr="00BC7B8E" w:rsidRDefault="00EE39BD" w:rsidP="00D32DD2">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manutenção dos equipamentos, máquinas e instrumentos dos laboratórios e material de apoio serão </w:t>
      </w:r>
      <w:proofErr w:type="gramStart"/>
      <w:r w:rsidRPr="00BC7B8E">
        <w:rPr>
          <w:rFonts w:asciiTheme="minorHAnsi" w:hAnsiTheme="minorHAnsi"/>
          <w:sz w:val="24"/>
          <w:szCs w:val="24"/>
        </w:rPr>
        <w:t>realizados</w:t>
      </w:r>
      <w:proofErr w:type="gramEnd"/>
      <w:r w:rsidRPr="00BC7B8E">
        <w:rPr>
          <w:rFonts w:asciiTheme="minorHAnsi" w:hAnsiTheme="minorHAnsi"/>
          <w:sz w:val="24"/>
          <w:szCs w:val="24"/>
        </w:rPr>
        <w:t xml:space="preserve"> por técnicos responsáveis da própria Instituição e também por empresas terceirizadas prestadoras de serviços quando for o caso, para o diagnóstico de falhas e respectivas manutenções.</w:t>
      </w:r>
    </w:p>
    <w:p w:rsidR="00EE39BD" w:rsidRPr="00BC7B8E" w:rsidRDefault="00EE39BD" w:rsidP="00D32DD2">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manutenção externa será realizada regularmente conforme plano de manutenção da Faculdade estabelecido pela Coordenação de Curso da área e mediante solicitação escrita feita pelos monitores do laboratório e/ou docentes e sempre que se fizer necessário.</w:t>
      </w:r>
    </w:p>
    <w:p w:rsidR="00EE39BD" w:rsidRPr="00BC7B8E" w:rsidRDefault="00EE39BD" w:rsidP="00D32DD2">
      <w:pPr>
        <w:autoSpaceDE w:val="0"/>
        <w:autoSpaceDN w:val="0"/>
        <w:adjustRightInd w:val="0"/>
        <w:spacing w:before="0" w:after="0"/>
        <w:rPr>
          <w:rFonts w:asciiTheme="minorHAnsi" w:hAnsiTheme="minorHAnsi"/>
          <w:sz w:val="24"/>
          <w:szCs w:val="24"/>
        </w:rPr>
      </w:pPr>
    </w:p>
    <w:p w:rsidR="00EE39BD" w:rsidRPr="00BC7B8E" w:rsidRDefault="00EE39BD" w:rsidP="00D32DD2">
      <w:pPr>
        <w:pStyle w:val="FATEC-T3"/>
        <w:ind w:left="0" w:firstLine="0"/>
      </w:pPr>
      <w:bookmarkStart w:id="245" w:name="_Toc480383771"/>
      <w:r w:rsidRPr="00BC7B8E">
        <w:t>Pessoal Técnico de Apoio</w:t>
      </w:r>
      <w:bookmarkEnd w:id="245"/>
    </w:p>
    <w:p w:rsidR="00EE39BD" w:rsidRPr="00BC7B8E" w:rsidRDefault="00EE39BD" w:rsidP="00D32DD2">
      <w:pPr>
        <w:autoSpaceDE w:val="0"/>
        <w:autoSpaceDN w:val="0"/>
        <w:adjustRightInd w:val="0"/>
        <w:spacing w:before="0" w:after="0"/>
        <w:rPr>
          <w:rFonts w:asciiTheme="minorHAnsi" w:hAnsiTheme="minorHAnsi"/>
          <w:b/>
          <w:bCs/>
          <w:sz w:val="24"/>
          <w:szCs w:val="24"/>
        </w:rPr>
      </w:pPr>
    </w:p>
    <w:p w:rsidR="00EE39BD" w:rsidRPr="00BC7B8E" w:rsidRDefault="00EE39BD" w:rsidP="00D32DD2">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O pessoal técnico de apoio deverá ser orientado pela Coordenação Acadêmica ou Coordenação de Curso e/ou Supervisor de Educação, capazes de oferecer o suporte aos usuários dos laboratórios, sejam eles estudantes ou docentes. </w:t>
      </w:r>
    </w:p>
    <w:p w:rsidR="00EE39BD" w:rsidRPr="00BC7B8E" w:rsidRDefault="00EE39BD" w:rsidP="00D32DD2">
      <w:pPr>
        <w:spacing w:before="0" w:after="0"/>
        <w:jc w:val="both"/>
        <w:rPr>
          <w:rFonts w:asciiTheme="minorHAnsi" w:hAnsiTheme="minorHAnsi"/>
          <w:b/>
          <w:sz w:val="24"/>
          <w:szCs w:val="24"/>
        </w:rPr>
      </w:pPr>
    </w:p>
    <w:p w:rsidR="00EE39BD" w:rsidRPr="00BC7B8E" w:rsidRDefault="00EE39BD" w:rsidP="00D32DD2">
      <w:pPr>
        <w:pStyle w:val="FATEC-T3"/>
        <w:ind w:left="0" w:firstLine="0"/>
      </w:pPr>
      <w:bookmarkStart w:id="246" w:name="_Toc480383772"/>
      <w:r w:rsidRPr="00BC7B8E">
        <w:t>Planos de Melhoria e Expansão</w:t>
      </w:r>
      <w:bookmarkEnd w:id="246"/>
    </w:p>
    <w:p w:rsidR="00EE39BD" w:rsidRPr="00BC7B8E" w:rsidRDefault="00EE39BD" w:rsidP="00D32DD2">
      <w:pPr>
        <w:autoSpaceDE w:val="0"/>
        <w:autoSpaceDN w:val="0"/>
        <w:adjustRightInd w:val="0"/>
        <w:spacing w:before="0" w:after="0"/>
        <w:rPr>
          <w:rFonts w:asciiTheme="minorHAnsi" w:hAnsiTheme="minorHAnsi"/>
          <w:b/>
          <w:bCs/>
          <w:sz w:val="24"/>
          <w:szCs w:val="24"/>
        </w:rPr>
      </w:pPr>
    </w:p>
    <w:p w:rsidR="00EE39BD" w:rsidRDefault="00EE39BD" w:rsidP="00D32DD2">
      <w:pPr>
        <w:spacing w:after="0" w:line="360" w:lineRule="auto"/>
        <w:ind w:firstLine="709"/>
        <w:jc w:val="both"/>
        <w:rPr>
          <w:rFonts w:asciiTheme="minorHAnsi" w:hAnsiTheme="minorHAnsi"/>
          <w:sz w:val="24"/>
          <w:szCs w:val="24"/>
        </w:rPr>
      </w:pPr>
      <w:r w:rsidRPr="00BC7B8E">
        <w:rPr>
          <w:rFonts w:asciiTheme="minorHAnsi" w:hAnsiTheme="minorHAnsi"/>
          <w:sz w:val="24"/>
          <w:szCs w:val="24"/>
        </w:rPr>
        <w:t>Com a ampliação do número de ingressos, a Instituição prevê, além da contratação de pessoal técnico especializado, a aquisição de equipamentos atualizados, a cada ano, conforme período estabelecido pela Mantenedora que atendam às necessidades dos corpos discente e docente do curso proposto, estando em constante atualização, conforme as exigências do curso, dos estudantes e do mercado de trabalho.</w:t>
      </w:r>
    </w:p>
    <w:p w:rsidR="00F81EA8" w:rsidRPr="00BC7B8E" w:rsidRDefault="00F81EA8" w:rsidP="00D32DD2">
      <w:pPr>
        <w:spacing w:after="0" w:line="360" w:lineRule="auto"/>
        <w:ind w:firstLine="709"/>
        <w:jc w:val="both"/>
        <w:rPr>
          <w:rFonts w:asciiTheme="minorHAnsi" w:hAnsiTheme="minorHAnsi"/>
          <w:sz w:val="24"/>
          <w:szCs w:val="24"/>
        </w:rPr>
      </w:pPr>
    </w:p>
    <w:p w:rsidR="00EE39BD" w:rsidRPr="00BC7B8E" w:rsidRDefault="00EE39BD" w:rsidP="009C0349">
      <w:pPr>
        <w:spacing w:before="0" w:after="0"/>
        <w:jc w:val="both"/>
        <w:rPr>
          <w:rFonts w:asciiTheme="minorHAnsi" w:hAnsiTheme="minorHAnsi" w:cs="Arial"/>
          <w:color w:val="4F81BD"/>
        </w:rPr>
      </w:pPr>
    </w:p>
    <w:p w:rsidR="00EE39BD" w:rsidRPr="009C0349" w:rsidRDefault="00EE39BD" w:rsidP="009C0349">
      <w:pPr>
        <w:pStyle w:val="FATEC-T2"/>
      </w:pPr>
      <w:r w:rsidRPr="00BC7B8E">
        <w:lastRenderedPageBreak/>
        <w:t xml:space="preserve"> </w:t>
      </w:r>
      <w:bookmarkStart w:id="247" w:name="_Toc465252552"/>
      <w:bookmarkStart w:id="248" w:name="_Toc480383773"/>
      <w:r w:rsidRPr="009C0349">
        <w:t>BIBLIOTECA</w:t>
      </w:r>
      <w:bookmarkEnd w:id="247"/>
      <w:bookmarkEnd w:id="248"/>
      <w:r w:rsidR="009C0349" w:rsidRPr="009C0349">
        <w:t xml:space="preserve"> </w:t>
      </w:r>
    </w:p>
    <w:p w:rsidR="00EE39BD" w:rsidRPr="00BC7B8E" w:rsidRDefault="00EE39BD" w:rsidP="009C0349">
      <w:pPr>
        <w:spacing w:before="0" w:after="0"/>
        <w:jc w:val="both"/>
        <w:rPr>
          <w:rFonts w:asciiTheme="minorHAnsi" w:hAnsiTheme="minorHAnsi" w:cs="Arial"/>
          <w:b/>
          <w:color w:val="4F81BD"/>
        </w:rPr>
      </w:pPr>
    </w:p>
    <w:p w:rsidR="00EE39BD" w:rsidRPr="00BC7B8E" w:rsidRDefault="00EE39BD" w:rsidP="009C0349">
      <w:pPr>
        <w:spacing w:after="0" w:line="360" w:lineRule="auto"/>
        <w:ind w:firstLine="709"/>
        <w:jc w:val="both"/>
        <w:rPr>
          <w:rFonts w:asciiTheme="minorHAnsi" w:hAnsiTheme="minorHAnsi"/>
          <w:sz w:val="24"/>
          <w:szCs w:val="24"/>
        </w:rPr>
      </w:pPr>
      <w:r w:rsidRPr="00BC7B8E">
        <w:rPr>
          <w:rFonts w:asciiTheme="minorHAnsi" w:hAnsiTheme="minorHAnsi"/>
          <w:sz w:val="24"/>
          <w:szCs w:val="24"/>
        </w:rPr>
        <w:t>A biblioteca da IES funciona nos três turnos, com a intenção de atender a comunidade acadêm</w:t>
      </w:r>
      <w:r w:rsidR="009C0349">
        <w:rPr>
          <w:rFonts w:asciiTheme="minorHAnsi" w:hAnsiTheme="minorHAnsi"/>
          <w:sz w:val="24"/>
          <w:szCs w:val="24"/>
        </w:rPr>
        <w:t>ica em horários diversificados durante a semana e aos sábados no período vespertino</w:t>
      </w:r>
      <w:r w:rsidRPr="00BC7B8E">
        <w:rPr>
          <w:rFonts w:asciiTheme="minorHAnsi" w:hAnsiTheme="minorHAnsi"/>
          <w:sz w:val="24"/>
          <w:szCs w:val="24"/>
        </w:rPr>
        <w:t>. Apresenta infraestrutura adaptado a necessidade da sua clientela, com pontos de consultas, acesso a rede de comunicação e informação (internet), com computadores, mesas e cabines de estudos, possui ar-condicionado central.</w:t>
      </w:r>
    </w:p>
    <w:p w:rsidR="00EE39BD" w:rsidRPr="00BC7B8E" w:rsidRDefault="00EE39BD" w:rsidP="00D32DD2">
      <w:pPr>
        <w:spacing w:before="0" w:after="0" w:line="360" w:lineRule="auto"/>
        <w:ind w:firstLine="851"/>
        <w:jc w:val="both"/>
        <w:rPr>
          <w:rFonts w:asciiTheme="minorHAnsi" w:hAnsiTheme="minorHAnsi"/>
          <w:sz w:val="24"/>
          <w:szCs w:val="24"/>
        </w:rPr>
      </w:pPr>
    </w:p>
    <w:p w:rsidR="00EE39BD" w:rsidRPr="00BC7B8E" w:rsidRDefault="00EE39BD" w:rsidP="00D32DD2">
      <w:pPr>
        <w:pStyle w:val="FATEC-T3"/>
        <w:tabs>
          <w:tab w:val="clear" w:pos="709"/>
          <w:tab w:val="left" w:pos="851"/>
        </w:tabs>
        <w:ind w:left="0" w:firstLine="0"/>
      </w:pPr>
      <w:r w:rsidRPr="00BC7B8E">
        <w:t xml:space="preserve"> </w:t>
      </w:r>
      <w:bookmarkStart w:id="249" w:name="_Toc480383774"/>
      <w:r w:rsidRPr="00BC7B8E">
        <w:t>Serviços</w:t>
      </w:r>
      <w:bookmarkEnd w:id="249"/>
    </w:p>
    <w:p w:rsidR="00EE39BD" w:rsidRPr="00BC7B8E" w:rsidRDefault="00EE39BD" w:rsidP="00D32DD2">
      <w:pPr>
        <w:spacing w:before="0" w:after="0" w:line="360" w:lineRule="auto"/>
        <w:jc w:val="both"/>
        <w:rPr>
          <w:rFonts w:asciiTheme="minorHAnsi" w:hAnsiTheme="minorHAnsi"/>
          <w:b/>
          <w:sz w:val="24"/>
          <w:szCs w:val="24"/>
        </w:rPr>
      </w:pPr>
    </w:p>
    <w:p w:rsidR="00EE39BD" w:rsidRPr="00BC7B8E" w:rsidRDefault="00EE39BD" w:rsidP="00D32DD2">
      <w:pPr>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A biblioteca oferece os seguintes serviços:</w:t>
      </w:r>
    </w:p>
    <w:p w:rsidR="00EE39BD" w:rsidRPr="00D32DD2" w:rsidRDefault="00EE39BD" w:rsidP="008E1AA3">
      <w:pPr>
        <w:pStyle w:val="PargrafodaLista"/>
        <w:numPr>
          <w:ilvl w:val="0"/>
          <w:numId w:val="17"/>
        </w:numPr>
        <w:tabs>
          <w:tab w:val="left" w:pos="1134"/>
        </w:tabs>
        <w:spacing w:after="0" w:line="360" w:lineRule="auto"/>
        <w:ind w:left="0" w:firstLine="709"/>
        <w:jc w:val="both"/>
        <w:rPr>
          <w:rFonts w:asciiTheme="minorHAnsi" w:hAnsiTheme="minorHAnsi"/>
        </w:rPr>
      </w:pPr>
      <w:r w:rsidRPr="00D32DD2">
        <w:rPr>
          <w:rFonts w:asciiTheme="minorHAnsi" w:hAnsiTheme="minorHAnsi"/>
        </w:rPr>
        <w:t>Acesso disponível pela internet ao acervo eletrônico.</w:t>
      </w:r>
    </w:p>
    <w:p w:rsidR="00EE39BD" w:rsidRPr="00D32DD2" w:rsidRDefault="00EE39BD" w:rsidP="008E1AA3">
      <w:pPr>
        <w:pStyle w:val="PargrafodaLista"/>
        <w:numPr>
          <w:ilvl w:val="0"/>
          <w:numId w:val="17"/>
        </w:numPr>
        <w:tabs>
          <w:tab w:val="left" w:pos="1134"/>
        </w:tabs>
        <w:spacing w:after="0" w:line="360" w:lineRule="auto"/>
        <w:ind w:left="0" w:firstLine="709"/>
        <w:jc w:val="both"/>
        <w:rPr>
          <w:rFonts w:asciiTheme="minorHAnsi" w:hAnsiTheme="minorHAnsi"/>
        </w:rPr>
      </w:pPr>
      <w:r w:rsidRPr="00D32DD2">
        <w:rPr>
          <w:rFonts w:asciiTheme="minorHAnsi" w:hAnsiTheme="minorHAnsi"/>
        </w:rPr>
        <w:t>Atendimento ao usuário.</w:t>
      </w:r>
    </w:p>
    <w:p w:rsidR="00EE39BD" w:rsidRPr="00D32DD2" w:rsidRDefault="00EE39BD" w:rsidP="008E1AA3">
      <w:pPr>
        <w:pStyle w:val="PargrafodaLista"/>
        <w:numPr>
          <w:ilvl w:val="0"/>
          <w:numId w:val="17"/>
        </w:numPr>
        <w:tabs>
          <w:tab w:val="left" w:pos="1134"/>
        </w:tabs>
        <w:spacing w:after="0" w:line="360" w:lineRule="auto"/>
        <w:ind w:left="0" w:firstLine="709"/>
        <w:jc w:val="both"/>
        <w:rPr>
          <w:rFonts w:asciiTheme="minorHAnsi" w:hAnsiTheme="minorHAnsi"/>
        </w:rPr>
      </w:pPr>
      <w:r w:rsidRPr="00D32DD2">
        <w:rPr>
          <w:rFonts w:asciiTheme="minorHAnsi" w:hAnsiTheme="minorHAnsi"/>
        </w:rPr>
        <w:t>Pesquisa bibliográfica.</w:t>
      </w:r>
    </w:p>
    <w:p w:rsidR="00EE39BD" w:rsidRPr="00D32DD2" w:rsidRDefault="00EE39BD" w:rsidP="008E1AA3">
      <w:pPr>
        <w:pStyle w:val="PargrafodaLista"/>
        <w:numPr>
          <w:ilvl w:val="0"/>
          <w:numId w:val="17"/>
        </w:numPr>
        <w:tabs>
          <w:tab w:val="left" w:pos="1134"/>
        </w:tabs>
        <w:spacing w:after="0" w:line="360" w:lineRule="auto"/>
        <w:ind w:left="0" w:firstLine="709"/>
        <w:jc w:val="both"/>
        <w:rPr>
          <w:rFonts w:asciiTheme="minorHAnsi" w:hAnsiTheme="minorHAnsi"/>
        </w:rPr>
      </w:pPr>
      <w:r w:rsidRPr="00D32DD2">
        <w:rPr>
          <w:rFonts w:asciiTheme="minorHAnsi" w:hAnsiTheme="minorHAnsi"/>
        </w:rPr>
        <w:t>Reserva da bibliografia usada nos cursos.</w:t>
      </w:r>
    </w:p>
    <w:p w:rsidR="00EE39BD" w:rsidRDefault="00EE39BD" w:rsidP="008E1AA3">
      <w:pPr>
        <w:pStyle w:val="PargrafodaLista"/>
        <w:numPr>
          <w:ilvl w:val="0"/>
          <w:numId w:val="17"/>
        </w:numPr>
        <w:tabs>
          <w:tab w:val="left" w:pos="1134"/>
        </w:tabs>
        <w:spacing w:after="0" w:line="360" w:lineRule="auto"/>
        <w:ind w:left="0" w:firstLine="709"/>
        <w:jc w:val="both"/>
        <w:rPr>
          <w:rFonts w:asciiTheme="minorHAnsi" w:hAnsiTheme="minorHAnsi"/>
        </w:rPr>
      </w:pPr>
      <w:r w:rsidRPr="00D32DD2">
        <w:rPr>
          <w:rFonts w:asciiTheme="minorHAnsi" w:hAnsiTheme="minorHAnsi"/>
        </w:rPr>
        <w:t>Serviços administrativos.</w:t>
      </w:r>
    </w:p>
    <w:p w:rsidR="00D32DD2" w:rsidRPr="00D32DD2" w:rsidRDefault="00D32DD2" w:rsidP="00D32DD2">
      <w:pPr>
        <w:pStyle w:val="PargrafodaLista"/>
        <w:tabs>
          <w:tab w:val="left" w:pos="851"/>
        </w:tabs>
        <w:spacing w:after="0" w:line="240" w:lineRule="auto"/>
        <w:ind w:left="0"/>
        <w:jc w:val="both"/>
        <w:rPr>
          <w:rFonts w:asciiTheme="minorHAnsi" w:hAnsiTheme="minorHAnsi"/>
        </w:rPr>
      </w:pPr>
    </w:p>
    <w:p w:rsidR="00EE39BD" w:rsidRPr="00BC7B8E" w:rsidRDefault="00EE39BD" w:rsidP="00D32DD2">
      <w:pPr>
        <w:pStyle w:val="FATEC-T3"/>
        <w:tabs>
          <w:tab w:val="left" w:pos="851"/>
        </w:tabs>
        <w:ind w:left="0" w:firstLine="0"/>
      </w:pPr>
      <w:bookmarkStart w:id="250" w:name="_Toc480383775"/>
      <w:r w:rsidRPr="00BC7B8E">
        <w:t>Acervos e Periódicos</w:t>
      </w:r>
      <w:bookmarkEnd w:id="250"/>
    </w:p>
    <w:p w:rsidR="00EE39BD" w:rsidRPr="00BC7B8E" w:rsidRDefault="00EE39BD" w:rsidP="00D32DD2">
      <w:pPr>
        <w:tabs>
          <w:tab w:val="left" w:pos="851"/>
        </w:tabs>
        <w:spacing w:before="0" w:after="0"/>
        <w:jc w:val="both"/>
        <w:rPr>
          <w:rFonts w:asciiTheme="minorHAnsi" w:hAnsiTheme="minorHAnsi"/>
          <w:b/>
          <w:sz w:val="24"/>
          <w:szCs w:val="24"/>
        </w:rPr>
      </w:pPr>
    </w:p>
    <w:p w:rsidR="00EE39BD" w:rsidRPr="00BC7B8E" w:rsidRDefault="00EE39BD" w:rsidP="00D32DD2">
      <w:pPr>
        <w:tabs>
          <w:tab w:val="left" w:pos="851"/>
        </w:tabs>
        <w:spacing w:before="0" w:after="0" w:line="360" w:lineRule="auto"/>
        <w:ind w:firstLine="851"/>
        <w:jc w:val="both"/>
        <w:rPr>
          <w:rFonts w:asciiTheme="minorHAnsi" w:hAnsiTheme="minorHAnsi"/>
          <w:sz w:val="24"/>
          <w:szCs w:val="24"/>
        </w:rPr>
      </w:pPr>
      <w:r w:rsidRPr="00BC7B8E">
        <w:rPr>
          <w:rFonts w:asciiTheme="minorHAnsi" w:hAnsiTheme="minorHAnsi"/>
          <w:sz w:val="24"/>
          <w:szCs w:val="24"/>
        </w:rPr>
        <w:t>Os acervos disponíveis na biblioteca acadêmica são das referências básicas, complementares e periódicos que são adquiridos no período de autorização, reconhecimento de curso e atualização do acervo pelo corpo docente da IES, com vista garantir o selo de qualidade de ensino.</w:t>
      </w:r>
    </w:p>
    <w:p w:rsidR="00EE39BD" w:rsidRPr="00BC7B8E" w:rsidRDefault="00EE39BD" w:rsidP="00D32DD2">
      <w:pPr>
        <w:tabs>
          <w:tab w:val="left" w:pos="851"/>
        </w:tabs>
        <w:spacing w:before="0" w:after="0"/>
        <w:jc w:val="both"/>
        <w:rPr>
          <w:rFonts w:asciiTheme="minorHAnsi" w:hAnsiTheme="minorHAnsi"/>
          <w:sz w:val="24"/>
          <w:szCs w:val="24"/>
        </w:rPr>
      </w:pPr>
    </w:p>
    <w:p w:rsidR="00EE39BD" w:rsidRDefault="00EE39BD" w:rsidP="00D32DD2">
      <w:pPr>
        <w:pStyle w:val="FATEC-T3"/>
        <w:tabs>
          <w:tab w:val="clear" w:pos="709"/>
          <w:tab w:val="left" w:pos="851"/>
        </w:tabs>
        <w:ind w:left="0" w:firstLine="0"/>
      </w:pPr>
      <w:bookmarkStart w:id="251" w:name="_Toc480383776"/>
      <w:r w:rsidRPr="00BC7B8E">
        <w:t>Parâmetro de Aquisição do Acervo</w:t>
      </w:r>
      <w:bookmarkEnd w:id="251"/>
    </w:p>
    <w:p w:rsidR="00D32DD2" w:rsidRPr="00BC7B8E" w:rsidRDefault="00D32DD2" w:rsidP="00D32DD2">
      <w:pPr>
        <w:pStyle w:val="FATEC-T3"/>
        <w:numPr>
          <w:ilvl w:val="0"/>
          <w:numId w:val="0"/>
        </w:numPr>
        <w:ind w:left="1080" w:hanging="720"/>
      </w:pPr>
    </w:p>
    <w:tbl>
      <w:tblPr>
        <w:tblStyle w:val="SombreamentoMdio1-nfase1"/>
        <w:tblW w:w="0" w:type="auto"/>
        <w:tblLook w:val="04A0" w:firstRow="1" w:lastRow="0" w:firstColumn="1" w:lastColumn="0" w:noHBand="0" w:noVBand="1"/>
      </w:tblPr>
      <w:tblGrid>
        <w:gridCol w:w="2802"/>
        <w:gridCol w:w="6945"/>
      </w:tblGrid>
      <w:tr w:rsidR="00EE39BD" w:rsidRPr="00BC7B8E" w:rsidTr="00D3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EE39BD" w:rsidRPr="00D32DD2" w:rsidRDefault="00EE39BD" w:rsidP="00D32DD2">
            <w:pPr>
              <w:jc w:val="center"/>
              <w:rPr>
                <w:rFonts w:asciiTheme="minorHAnsi" w:hAnsiTheme="minorHAnsi"/>
                <w:sz w:val="24"/>
                <w:szCs w:val="24"/>
              </w:rPr>
            </w:pPr>
            <w:r w:rsidRPr="00D32DD2">
              <w:rPr>
                <w:rFonts w:asciiTheme="minorHAnsi" w:hAnsiTheme="minorHAnsi"/>
                <w:sz w:val="24"/>
                <w:szCs w:val="24"/>
              </w:rPr>
              <w:t>MATERIAIS</w:t>
            </w:r>
          </w:p>
        </w:tc>
        <w:tc>
          <w:tcPr>
            <w:tcW w:w="6945" w:type="dxa"/>
            <w:vAlign w:val="center"/>
          </w:tcPr>
          <w:p w:rsidR="00EE39BD" w:rsidRPr="00D32DD2" w:rsidRDefault="00EE39BD" w:rsidP="00D32D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D32DD2">
              <w:rPr>
                <w:rFonts w:asciiTheme="minorHAnsi" w:hAnsiTheme="minorHAnsi"/>
                <w:sz w:val="24"/>
                <w:szCs w:val="24"/>
              </w:rPr>
              <w:t>PARÂMETROS</w:t>
            </w:r>
          </w:p>
        </w:tc>
      </w:tr>
      <w:tr w:rsidR="00EE39BD" w:rsidRPr="00BC7B8E" w:rsidTr="00D32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vAlign w:val="center"/>
          </w:tcPr>
          <w:p w:rsidR="00EE39BD" w:rsidRPr="009C0349" w:rsidRDefault="00EE39BD" w:rsidP="00D32DD2">
            <w:pPr>
              <w:spacing w:after="0"/>
              <w:rPr>
                <w:rFonts w:asciiTheme="minorHAnsi" w:hAnsiTheme="minorHAnsi"/>
                <w:sz w:val="24"/>
                <w:szCs w:val="20"/>
              </w:rPr>
            </w:pPr>
            <w:r w:rsidRPr="009C0349">
              <w:rPr>
                <w:rFonts w:asciiTheme="minorHAnsi" w:hAnsiTheme="minorHAnsi"/>
                <w:sz w:val="24"/>
                <w:szCs w:val="20"/>
              </w:rPr>
              <w:t>Livros e obras de referências</w:t>
            </w:r>
          </w:p>
        </w:tc>
        <w:tc>
          <w:tcPr>
            <w:tcW w:w="6945" w:type="dxa"/>
            <w:vAlign w:val="center"/>
          </w:tcPr>
          <w:p w:rsidR="00EE39BD" w:rsidRPr="009C0349" w:rsidRDefault="00EE39BD" w:rsidP="009C034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t xml:space="preserve">Obedecer as diretrizes estabelecidas pelo MEC para as proporções de exemplares por número de estudantes das indicadas </w:t>
            </w:r>
            <w:proofErr w:type="gramStart"/>
            <w:r w:rsidRPr="009C0349">
              <w:rPr>
                <w:rFonts w:asciiTheme="minorHAnsi" w:hAnsiTheme="minorHAnsi"/>
                <w:sz w:val="24"/>
                <w:szCs w:val="20"/>
              </w:rPr>
              <w:t>na bibliografias</w:t>
            </w:r>
            <w:proofErr w:type="gramEnd"/>
            <w:r w:rsidRPr="009C0349">
              <w:rPr>
                <w:rFonts w:asciiTheme="minorHAnsi" w:hAnsiTheme="minorHAnsi"/>
                <w:sz w:val="24"/>
                <w:szCs w:val="20"/>
              </w:rPr>
              <w:t>.</w:t>
            </w:r>
          </w:p>
        </w:tc>
      </w:tr>
      <w:tr w:rsidR="00EE39BD" w:rsidRPr="00BC7B8E" w:rsidTr="00D3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ign w:val="center"/>
          </w:tcPr>
          <w:p w:rsidR="00EE39BD" w:rsidRPr="009C0349" w:rsidRDefault="00EE39BD" w:rsidP="00D32DD2">
            <w:pPr>
              <w:spacing w:after="0"/>
              <w:rPr>
                <w:rFonts w:asciiTheme="minorHAnsi" w:hAnsiTheme="minorHAnsi"/>
                <w:sz w:val="24"/>
                <w:szCs w:val="20"/>
              </w:rPr>
            </w:pPr>
          </w:p>
        </w:tc>
        <w:tc>
          <w:tcPr>
            <w:tcW w:w="6945" w:type="dxa"/>
            <w:vAlign w:val="center"/>
          </w:tcPr>
          <w:p w:rsidR="00EE39BD" w:rsidRPr="009C0349" w:rsidRDefault="00EE39BD" w:rsidP="009C0349">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t>Atualizar o editorial quando preciso</w:t>
            </w:r>
          </w:p>
        </w:tc>
      </w:tr>
      <w:tr w:rsidR="00EE39BD" w:rsidRPr="00BC7B8E" w:rsidTr="00D32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ign w:val="center"/>
          </w:tcPr>
          <w:p w:rsidR="00EE39BD" w:rsidRPr="009C0349" w:rsidRDefault="00EE39BD" w:rsidP="00D32DD2">
            <w:pPr>
              <w:spacing w:after="0"/>
              <w:rPr>
                <w:rFonts w:asciiTheme="minorHAnsi" w:hAnsiTheme="minorHAnsi"/>
                <w:sz w:val="24"/>
                <w:szCs w:val="20"/>
              </w:rPr>
            </w:pPr>
          </w:p>
        </w:tc>
        <w:tc>
          <w:tcPr>
            <w:tcW w:w="6945" w:type="dxa"/>
            <w:vAlign w:val="center"/>
          </w:tcPr>
          <w:p w:rsidR="00EE39BD" w:rsidRPr="009C0349" w:rsidRDefault="00EE39BD" w:rsidP="009C034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t>Adquirir a solicitação dos docentes e estudantes intermediada pelos coordenadores vigentes.</w:t>
            </w:r>
          </w:p>
        </w:tc>
      </w:tr>
      <w:tr w:rsidR="00EE39BD" w:rsidRPr="00BC7B8E" w:rsidTr="00D3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vAlign w:val="center"/>
          </w:tcPr>
          <w:p w:rsidR="00EE39BD" w:rsidRPr="009C0349" w:rsidRDefault="00EE39BD" w:rsidP="00D32DD2">
            <w:pPr>
              <w:spacing w:after="0"/>
              <w:rPr>
                <w:rFonts w:asciiTheme="minorHAnsi" w:hAnsiTheme="minorHAnsi"/>
                <w:sz w:val="24"/>
                <w:szCs w:val="20"/>
              </w:rPr>
            </w:pPr>
            <w:r w:rsidRPr="009C0349">
              <w:rPr>
                <w:rFonts w:asciiTheme="minorHAnsi" w:hAnsiTheme="minorHAnsi"/>
                <w:sz w:val="24"/>
                <w:szCs w:val="20"/>
              </w:rPr>
              <w:t xml:space="preserve">Obras seriadas </w:t>
            </w:r>
            <w:r w:rsidR="00D32DD2" w:rsidRPr="009C0349">
              <w:rPr>
                <w:rFonts w:asciiTheme="minorHAnsi" w:hAnsiTheme="minorHAnsi"/>
                <w:sz w:val="24"/>
                <w:szCs w:val="20"/>
              </w:rPr>
              <w:br/>
            </w:r>
            <w:proofErr w:type="gramStart"/>
            <w:r w:rsidRPr="009C0349">
              <w:rPr>
                <w:rFonts w:asciiTheme="minorHAnsi" w:hAnsiTheme="minorHAnsi"/>
                <w:sz w:val="24"/>
                <w:szCs w:val="20"/>
              </w:rPr>
              <w:t>(</w:t>
            </w:r>
            <w:proofErr w:type="gramEnd"/>
            <w:r w:rsidRPr="009C0349">
              <w:rPr>
                <w:rFonts w:asciiTheme="minorHAnsi" w:hAnsiTheme="minorHAnsi"/>
                <w:sz w:val="24"/>
                <w:szCs w:val="20"/>
              </w:rPr>
              <w:t xml:space="preserve">periódicos, jornais e </w:t>
            </w:r>
            <w:r w:rsidRPr="009C0349">
              <w:rPr>
                <w:rFonts w:asciiTheme="minorHAnsi" w:hAnsiTheme="minorHAnsi"/>
                <w:sz w:val="24"/>
                <w:szCs w:val="20"/>
              </w:rPr>
              <w:lastRenderedPageBreak/>
              <w:t>revistas)</w:t>
            </w:r>
          </w:p>
        </w:tc>
        <w:tc>
          <w:tcPr>
            <w:tcW w:w="6945" w:type="dxa"/>
            <w:vAlign w:val="center"/>
          </w:tcPr>
          <w:p w:rsidR="00EE39BD" w:rsidRPr="009C0349" w:rsidRDefault="00EE39BD" w:rsidP="009C0349">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lastRenderedPageBreak/>
              <w:t xml:space="preserve">Consultar os conceitos das no Programa </w:t>
            </w:r>
            <w:proofErr w:type="spellStart"/>
            <w:r w:rsidRPr="009C0349">
              <w:rPr>
                <w:rFonts w:asciiTheme="minorHAnsi" w:hAnsiTheme="minorHAnsi"/>
                <w:i/>
                <w:sz w:val="24"/>
                <w:szCs w:val="20"/>
              </w:rPr>
              <w:t>Qualis</w:t>
            </w:r>
            <w:proofErr w:type="spellEnd"/>
            <w:r w:rsidRPr="009C0349">
              <w:rPr>
                <w:rFonts w:asciiTheme="minorHAnsi" w:hAnsiTheme="minorHAnsi"/>
                <w:sz w:val="24"/>
                <w:szCs w:val="20"/>
              </w:rPr>
              <w:t xml:space="preserve"> da CAPES sempre que possível.</w:t>
            </w:r>
          </w:p>
        </w:tc>
      </w:tr>
      <w:tr w:rsidR="00EE39BD" w:rsidRPr="00BC7B8E" w:rsidTr="00D32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ign w:val="center"/>
          </w:tcPr>
          <w:p w:rsidR="00EE39BD" w:rsidRPr="009C0349" w:rsidRDefault="00EE39BD" w:rsidP="00D32DD2">
            <w:pPr>
              <w:spacing w:after="0"/>
              <w:rPr>
                <w:rFonts w:asciiTheme="minorHAnsi" w:hAnsiTheme="minorHAnsi"/>
                <w:sz w:val="24"/>
                <w:szCs w:val="20"/>
              </w:rPr>
            </w:pPr>
          </w:p>
        </w:tc>
        <w:tc>
          <w:tcPr>
            <w:tcW w:w="6945" w:type="dxa"/>
            <w:vAlign w:val="center"/>
          </w:tcPr>
          <w:p w:rsidR="00EE39BD" w:rsidRPr="009C0349" w:rsidRDefault="00EE39BD" w:rsidP="009C034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t xml:space="preserve">Verificar a circulação das obras em outros acervos utilizando o </w:t>
            </w:r>
            <w:r w:rsidRPr="009C0349">
              <w:rPr>
                <w:rFonts w:asciiTheme="minorHAnsi" w:hAnsiTheme="minorHAnsi"/>
                <w:sz w:val="24"/>
                <w:szCs w:val="20"/>
              </w:rPr>
              <w:lastRenderedPageBreak/>
              <w:t>Catálogo Coletivo Nacional.</w:t>
            </w:r>
          </w:p>
        </w:tc>
      </w:tr>
      <w:tr w:rsidR="00EE39BD" w:rsidRPr="00BC7B8E" w:rsidTr="00D3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ign w:val="center"/>
          </w:tcPr>
          <w:p w:rsidR="00EE39BD" w:rsidRPr="009C0349" w:rsidRDefault="00EE39BD" w:rsidP="00D32DD2">
            <w:pPr>
              <w:spacing w:after="0"/>
              <w:rPr>
                <w:rFonts w:asciiTheme="minorHAnsi" w:hAnsiTheme="minorHAnsi"/>
                <w:sz w:val="24"/>
                <w:szCs w:val="20"/>
              </w:rPr>
            </w:pPr>
          </w:p>
        </w:tc>
        <w:tc>
          <w:tcPr>
            <w:tcW w:w="6945" w:type="dxa"/>
            <w:vAlign w:val="center"/>
          </w:tcPr>
          <w:p w:rsidR="00EE39BD" w:rsidRPr="009C0349" w:rsidRDefault="00EE39BD" w:rsidP="009C0349">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0"/>
              </w:rPr>
            </w:pPr>
            <w:r w:rsidRPr="009C0349">
              <w:rPr>
                <w:rFonts w:asciiTheme="minorHAnsi" w:hAnsiTheme="minorHAnsi"/>
                <w:sz w:val="24"/>
                <w:szCs w:val="20"/>
              </w:rPr>
              <w:t>Priorizar obras que possuem acesso pela internet sempre que possível.</w:t>
            </w:r>
          </w:p>
        </w:tc>
      </w:tr>
    </w:tbl>
    <w:p w:rsidR="00EE39BD" w:rsidRPr="00BC7B8E" w:rsidRDefault="00EE39BD" w:rsidP="00EE39BD">
      <w:pPr>
        <w:spacing w:after="0" w:line="360" w:lineRule="auto"/>
        <w:ind w:firstLine="851"/>
        <w:jc w:val="both"/>
        <w:rPr>
          <w:rFonts w:asciiTheme="minorHAnsi" w:hAnsiTheme="minorHAnsi"/>
          <w:sz w:val="24"/>
          <w:szCs w:val="24"/>
        </w:rPr>
      </w:pPr>
    </w:p>
    <w:p w:rsidR="00EE39BD" w:rsidRPr="00BC7B8E" w:rsidRDefault="00EE39BD" w:rsidP="00D32DD2">
      <w:pPr>
        <w:pStyle w:val="FATEC-T3"/>
        <w:tabs>
          <w:tab w:val="clear" w:pos="709"/>
          <w:tab w:val="left" w:pos="851"/>
        </w:tabs>
        <w:ind w:left="709" w:hanging="709"/>
      </w:pPr>
      <w:bookmarkStart w:id="252" w:name="_Toc480383777"/>
      <w:r w:rsidRPr="00BC7B8E">
        <w:t>Base de dados</w:t>
      </w:r>
      <w:bookmarkEnd w:id="252"/>
    </w:p>
    <w:p w:rsidR="00EE39BD" w:rsidRPr="00BC7B8E" w:rsidRDefault="00EE39BD" w:rsidP="00EE39BD">
      <w:pPr>
        <w:pStyle w:val="Default"/>
        <w:spacing w:line="360" w:lineRule="auto"/>
        <w:rPr>
          <w:rFonts w:asciiTheme="minorHAnsi" w:hAnsiTheme="minorHAnsi" w:cs="Times New Roman"/>
          <w:color w:val="auto"/>
        </w:rPr>
      </w:pPr>
    </w:p>
    <w:p w:rsidR="00EE39BD" w:rsidRPr="00BC7B8E" w:rsidRDefault="00EE39BD" w:rsidP="009C0349">
      <w:pPr>
        <w:tabs>
          <w:tab w:val="left" w:pos="1134"/>
        </w:tabs>
        <w:spacing w:before="0" w:after="0" w:line="360" w:lineRule="auto"/>
        <w:ind w:firstLine="709"/>
        <w:jc w:val="both"/>
        <w:rPr>
          <w:rFonts w:asciiTheme="minorHAnsi" w:hAnsiTheme="minorHAnsi"/>
          <w:sz w:val="24"/>
          <w:szCs w:val="24"/>
        </w:rPr>
      </w:pPr>
      <w:r w:rsidRPr="00BC7B8E">
        <w:rPr>
          <w:rFonts w:asciiTheme="minorHAnsi" w:hAnsiTheme="minorHAnsi"/>
          <w:sz w:val="24"/>
          <w:szCs w:val="24"/>
        </w:rPr>
        <w:t xml:space="preserve">A biblioteca também disponibiliza sua base de dados do acervo em rede para consulta local. Possui computadores com acesso à Internet e consulta a diversas bases de dados, tais como: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CCN – Catálogo Coletivo Nacional de Periódicos, Teses e Eventos.</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SIDRA – Sistema IBGE de Recuperação Automática.</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 xml:space="preserve">SCIELO – </w:t>
      </w:r>
      <w:proofErr w:type="spellStart"/>
      <w:r w:rsidRPr="00BC7B8E">
        <w:rPr>
          <w:rFonts w:asciiTheme="minorHAnsi" w:hAnsiTheme="minorHAnsi"/>
          <w:i/>
          <w:sz w:val="24"/>
          <w:szCs w:val="24"/>
        </w:rPr>
        <w:t>Scientific</w:t>
      </w:r>
      <w:proofErr w:type="spellEnd"/>
      <w:r w:rsidRPr="00BC7B8E">
        <w:rPr>
          <w:rFonts w:asciiTheme="minorHAnsi" w:hAnsiTheme="minorHAnsi"/>
          <w:i/>
          <w:sz w:val="24"/>
          <w:szCs w:val="24"/>
        </w:rPr>
        <w:t xml:space="preserve"> </w:t>
      </w:r>
      <w:proofErr w:type="spellStart"/>
      <w:r w:rsidRPr="00BC7B8E">
        <w:rPr>
          <w:rFonts w:asciiTheme="minorHAnsi" w:hAnsiTheme="minorHAnsi"/>
          <w:i/>
          <w:sz w:val="24"/>
          <w:szCs w:val="24"/>
        </w:rPr>
        <w:t>Electronic</w:t>
      </w:r>
      <w:proofErr w:type="spellEnd"/>
      <w:r w:rsidRPr="00BC7B8E">
        <w:rPr>
          <w:rFonts w:asciiTheme="minorHAnsi" w:hAnsiTheme="minorHAnsi"/>
          <w:i/>
          <w:sz w:val="24"/>
          <w:szCs w:val="24"/>
        </w:rPr>
        <w:t xml:space="preserve"> Library Online</w:t>
      </w:r>
      <w:r w:rsidRPr="00BC7B8E">
        <w:rPr>
          <w:rFonts w:asciiTheme="minorHAnsi" w:hAnsiTheme="minorHAnsi"/>
          <w:sz w:val="24"/>
          <w:szCs w:val="24"/>
        </w:rPr>
        <w:t xml:space="preserve"> – Periódicos Científicos Brasileiros.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lang w:val="en-US"/>
        </w:rPr>
      </w:pPr>
      <w:r w:rsidRPr="00BC7B8E">
        <w:rPr>
          <w:rFonts w:asciiTheme="minorHAnsi" w:hAnsiTheme="minorHAnsi"/>
          <w:sz w:val="24"/>
          <w:szCs w:val="24"/>
          <w:lang w:val="en-US"/>
        </w:rPr>
        <w:t xml:space="preserve">CIAO – </w:t>
      </w:r>
      <w:r w:rsidRPr="00BC7B8E">
        <w:rPr>
          <w:rFonts w:asciiTheme="minorHAnsi" w:hAnsiTheme="minorHAnsi"/>
          <w:i/>
          <w:sz w:val="24"/>
          <w:szCs w:val="24"/>
          <w:lang w:val="en-US"/>
        </w:rPr>
        <w:t>Columbia International Affair Online</w:t>
      </w:r>
      <w:r w:rsidRPr="00BC7B8E">
        <w:rPr>
          <w:rFonts w:asciiTheme="minorHAnsi" w:hAnsiTheme="minorHAnsi"/>
          <w:sz w:val="24"/>
          <w:szCs w:val="24"/>
          <w:lang w:val="en-US"/>
        </w:rPr>
        <w:t>.</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 xml:space="preserve">ERIC – </w:t>
      </w:r>
      <w:proofErr w:type="spellStart"/>
      <w:r w:rsidRPr="00BC7B8E">
        <w:rPr>
          <w:rFonts w:asciiTheme="minorHAnsi" w:hAnsiTheme="minorHAnsi"/>
          <w:i/>
          <w:sz w:val="24"/>
          <w:szCs w:val="24"/>
        </w:rPr>
        <w:t>Search</w:t>
      </w:r>
      <w:proofErr w:type="spellEnd"/>
      <w:r w:rsidRPr="00BC7B8E">
        <w:rPr>
          <w:rFonts w:asciiTheme="minorHAnsi" w:hAnsiTheme="minorHAnsi"/>
          <w:i/>
          <w:sz w:val="24"/>
          <w:szCs w:val="24"/>
        </w:rPr>
        <w:t xml:space="preserve"> Eric </w:t>
      </w:r>
      <w:proofErr w:type="spellStart"/>
      <w:r w:rsidRPr="00BC7B8E">
        <w:rPr>
          <w:rFonts w:asciiTheme="minorHAnsi" w:hAnsiTheme="minorHAnsi"/>
          <w:i/>
          <w:sz w:val="24"/>
          <w:szCs w:val="24"/>
        </w:rPr>
        <w:t>Database</w:t>
      </w:r>
      <w:proofErr w:type="spellEnd"/>
      <w:r w:rsidRPr="00BC7B8E">
        <w:rPr>
          <w:rFonts w:asciiTheme="minorHAnsi" w:hAnsiTheme="minorHAnsi"/>
          <w:sz w:val="24"/>
          <w:szCs w:val="24"/>
        </w:rPr>
        <w:t xml:space="preserve"> – Pesquisas e Periódicos na área Educacional.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 xml:space="preserve">PORTDA – Bibliografia na área de Comunicação.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 xml:space="preserve">PROSSIGA – Bases brasileiras em diversas áreas do conhecimento.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proofErr w:type="gramStart"/>
      <w:r w:rsidRPr="00BC7B8E">
        <w:rPr>
          <w:rFonts w:asciiTheme="minorHAnsi" w:hAnsiTheme="minorHAnsi"/>
          <w:sz w:val="24"/>
          <w:szCs w:val="24"/>
        </w:rPr>
        <w:t>PORTAL CAPES</w:t>
      </w:r>
      <w:proofErr w:type="gramEnd"/>
      <w:r w:rsidRPr="00BC7B8E">
        <w:rPr>
          <w:rFonts w:asciiTheme="minorHAnsi" w:hAnsiTheme="minorHAnsi"/>
          <w:sz w:val="24"/>
          <w:szCs w:val="24"/>
        </w:rPr>
        <w:t xml:space="preserve"> – Portal Brasileiro de informação científica. </w:t>
      </w:r>
    </w:p>
    <w:p w:rsidR="00EE39BD" w:rsidRPr="00BC7B8E" w:rsidRDefault="00EE39BD" w:rsidP="008E1AA3">
      <w:pPr>
        <w:numPr>
          <w:ilvl w:val="0"/>
          <w:numId w:val="18"/>
        </w:numPr>
        <w:tabs>
          <w:tab w:val="left" w:pos="1134"/>
        </w:tabs>
        <w:spacing w:before="0" w:after="0" w:line="360" w:lineRule="auto"/>
        <w:ind w:left="0" w:firstLine="709"/>
        <w:jc w:val="both"/>
        <w:rPr>
          <w:rFonts w:asciiTheme="minorHAnsi" w:hAnsiTheme="minorHAnsi"/>
          <w:sz w:val="24"/>
          <w:szCs w:val="24"/>
        </w:rPr>
      </w:pPr>
      <w:r w:rsidRPr="00BC7B8E">
        <w:rPr>
          <w:rFonts w:asciiTheme="minorHAnsi" w:hAnsiTheme="minorHAnsi"/>
          <w:sz w:val="24"/>
          <w:szCs w:val="24"/>
        </w:rPr>
        <w:t>IBICT – Teses brasileiras, Catálogo Coletivo Nacional e Biblioteca Digital em C&amp;T.</w:t>
      </w:r>
    </w:p>
    <w:p w:rsidR="00EE39BD" w:rsidRPr="00BC7B8E" w:rsidRDefault="00EE39BD" w:rsidP="00D32DD2">
      <w:pPr>
        <w:autoSpaceDE w:val="0"/>
        <w:autoSpaceDN w:val="0"/>
        <w:adjustRightInd w:val="0"/>
        <w:spacing w:before="0" w:after="0" w:line="360" w:lineRule="auto"/>
        <w:rPr>
          <w:rFonts w:asciiTheme="minorHAnsi" w:hAnsiTheme="minorHAnsi" w:cs="Arial"/>
          <w:b/>
          <w:bCs/>
        </w:rPr>
      </w:pPr>
    </w:p>
    <w:p w:rsidR="00EE39BD" w:rsidRPr="00BC7B8E" w:rsidRDefault="00EE39BD" w:rsidP="00D32DD2">
      <w:pPr>
        <w:pStyle w:val="FATEC-T2"/>
      </w:pPr>
      <w:bookmarkStart w:id="253" w:name="_Toc465252553"/>
      <w:bookmarkStart w:id="254" w:name="_Toc480383778"/>
      <w:r w:rsidRPr="00BC7B8E">
        <w:t>LABORATÓRIOS ESPECIALIZADOS</w:t>
      </w:r>
      <w:bookmarkEnd w:id="253"/>
      <w:bookmarkEnd w:id="254"/>
    </w:p>
    <w:p w:rsidR="00EE39BD" w:rsidRPr="00BC7B8E" w:rsidRDefault="00EE39BD" w:rsidP="00D32DD2">
      <w:pPr>
        <w:autoSpaceDE w:val="0"/>
        <w:autoSpaceDN w:val="0"/>
        <w:adjustRightInd w:val="0"/>
        <w:spacing w:before="0" w:after="0" w:line="360" w:lineRule="auto"/>
        <w:rPr>
          <w:rFonts w:asciiTheme="minorHAnsi" w:hAnsiTheme="minorHAnsi" w:cs="Arial"/>
          <w:b/>
          <w:bCs/>
        </w:rPr>
      </w:pPr>
    </w:p>
    <w:p w:rsidR="00EE39BD" w:rsidRPr="00BC7B8E" w:rsidRDefault="00EE39BD" w:rsidP="00A61527">
      <w:pPr>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Com intenção de atender o perfil de egresso do curso superior de tecnologia, os laboratórios especializados permite ao estudante correlacionar a teoria com a prática, conforme base de conhecimento que consta na matriz curricular. </w:t>
      </w:r>
    </w:p>
    <w:p w:rsidR="00EE39BD" w:rsidRPr="00BC7B8E" w:rsidRDefault="00EE39BD" w:rsidP="00A61527">
      <w:pPr>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A infraestrutura dos laboratórios especializados constará de bancadas didáticas, máquinas, equipamentos, instrumentos, utensílios e demais ferramentas didático pedagógico, bem como, materiais de apoio software, EPI e EPC entre outros.</w:t>
      </w:r>
    </w:p>
    <w:p w:rsidR="00EE39BD" w:rsidRPr="00BC7B8E" w:rsidRDefault="00EE39BD" w:rsidP="00A61527">
      <w:pPr>
        <w:tabs>
          <w:tab w:val="left" w:pos="851"/>
        </w:tabs>
        <w:spacing w:before="0" w:after="0"/>
        <w:jc w:val="both"/>
        <w:rPr>
          <w:rFonts w:asciiTheme="minorHAnsi" w:hAnsiTheme="minorHAnsi"/>
          <w:sz w:val="24"/>
          <w:szCs w:val="24"/>
        </w:rPr>
      </w:pPr>
    </w:p>
    <w:p w:rsidR="00EE39BD" w:rsidRPr="00BC7B8E" w:rsidRDefault="00EE39BD" w:rsidP="00A61527">
      <w:pPr>
        <w:pStyle w:val="FATEC-T3"/>
        <w:tabs>
          <w:tab w:val="left" w:pos="851"/>
        </w:tabs>
        <w:ind w:left="0" w:firstLine="0"/>
      </w:pPr>
      <w:bookmarkStart w:id="255" w:name="_Toc480383779"/>
      <w:r w:rsidRPr="00BC7B8E">
        <w:t>Utilização dos Laboratórios Especializados</w:t>
      </w:r>
      <w:bookmarkEnd w:id="255"/>
    </w:p>
    <w:p w:rsidR="00EE39BD" w:rsidRPr="00BC7B8E" w:rsidRDefault="00EE39BD" w:rsidP="00A61527">
      <w:pPr>
        <w:tabs>
          <w:tab w:val="left" w:pos="851"/>
        </w:tabs>
        <w:spacing w:before="0" w:after="0" w:line="360" w:lineRule="auto"/>
        <w:jc w:val="both"/>
        <w:rPr>
          <w:rFonts w:asciiTheme="minorHAnsi" w:hAnsiTheme="minorHAnsi"/>
          <w:b/>
          <w:sz w:val="24"/>
          <w:szCs w:val="24"/>
        </w:rPr>
      </w:pPr>
    </w:p>
    <w:p w:rsidR="00EE39BD" w:rsidRDefault="00EE39BD" w:rsidP="00A61527">
      <w:pPr>
        <w:spacing w:before="0" w:after="0" w:line="360" w:lineRule="auto"/>
        <w:ind w:firstLine="567"/>
        <w:jc w:val="both"/>
        <w:rPr>
          <w:rFonts w:asciiTheme="minorHAnsi" w:hAnsiTheme="minorHAnsi"/>
          <w:sz w:val="24"/>
          <w:szCs w:val="24"/>
        </w:rPr>
      </w:pPr>
      <w:r w:rsidRPr="00BC7B8E">
        <w:rPr>
          <w:rFonts w:asciiTheme="minorHAnsi" w:hAnsiTheme="minorHAnsi"/>
          <w:sz w:val="24"/>
          <w:szCs w:val="24"/>
        </w:rPr>
        <w:t>Os laboratórios serão utilizados na realização de atividades práticas, de pesquisa, extensão e treinamento para eventos técnicos.</w:t>
      </w:r>
    </w:p>
    <w:p w:rsidR="00A61527" w:rsidRPr="00BC7B8E" w:rsidRDefault="00A61527" w:rsidP="00A61527">
      <w:pPr>
        <w:spacing w:before="0" w:after="0" w:line="360" w:lineRule="auto"/>
        <w:ind w:firstLine="567"/>
        <w:jc w:val="both"/>
        <w:rPr>
          <w:rFonts w:asciiTheme="minorHAnsi" w:hAnsiTheme="minorHAnsi"/>
          <w:sz w:val="24"/>
          <w:szCs w:val="24"/>
        </w:rPr>
      </w:pPr>
    </w:p>
    <w:p w:rsidR="00EE39BD" w:rsidRPr="00BC7B8E" w:rsidRDefault="00EE39BD" w:rsidP="00E51926">
      <w:pPr>
        <w:pStyle w:val="FATEC-T1-Parte"/>
      </w:pPr>
      <w:bookmarkStart w:id="256" w:name="_Toc287425294"/>
      <w:bookmarkStart w:id="257" w:name="_Toc287425352"/>
      <w:bookmarkStart w:id="258" w:name="_Toc295987116"/>
      <w:bookmarkStart w:id="259" w:name="_Toc465252554"/>
      <w:bookmarkStart w:id="260" w:name="_Toc480383780"/>
      <w:r w:rsidRPr="00BC7B8E">
        <w:lastRenderedPageBreak/>
        <w:t>CERTIFICAÇÃO E DIPLOMA</w:t>
      </w:r>
      <w:bookmarkEnd w:id="256"/>
      <w:bookmarkEnd w:id="257"/>
      <w:bookmarkEnd w:id="258"/>
      <w:r w:rsidRPr="00BC7B8E">
        <w:t>ÇÃO</w:t>
      </w:r>
      <w:bookmarkEnd w:id="259"/>
      <w:bookmarkEnd w:id="260"/>
    </w:p>
    <w:p w:rsidR="00EE39BD" w:rsidRPr="00BC7B8E" w:rsidRDefault="00EE39BD" w:rsidP="00A61527">
      <w:pPr>
        <w:spacing w:before="0" w:after="0" w:line="360" w:lineRule="auto"/>
        <w:jc w:val="both"/>
        <w:rPr>
          <w:rFonts w:asciiTheme="minorHAnsi" w:hAnsiTheme="minorHAnsi" w:cs="Arial"/>
        </w:rPr>
      </w:pPr>
    </w:p>
    <w:p w:rsidR="00EE39BD" w:rsidRPr="00BC7B8E" w:rsidRDefault="00EE39BD" w:rsidP="009C0349">
      <w:pPr>
        <w:pStyle w:val="Corpodetexto"/>
        <w:spacing w:after="0" w:line="360" w:lineRule="auto"/>
        <w:ind w:firstLine="567"/>
        <w:jc w:val="both"/>
        <w:rPr>
          <w:rFonts w:asciiTheme="minorHAnsi" w:hAnsiTheme="minorHAnsi"/>
          <w:b/>
          <w:bCs/>
          <w:lang w:val="pt-BR"/>
        </w:rPr>
      </w:pPr>
      <w:r w:rsidRPr="00BC7B8E">
        <w:rPr>
          <w:rFonts w:asciiTheme="minorHAnsi" w:hAnsiTheme="minorHAnsi"/>
        </w:rPr>
        <w:t xml:space="preserve">Ao Estudante que concluir, com aproveitamento, todos </w:t>
      </w:r>
      <w:r w:rsidRPr="00BC7B8E">
        <w:rPr>
          <w:rFonts w:asciiTheme="minorHAnsi" w:hAnsiTheme="minorHAnsi"/>
          <w:lang w:val="pt-BR"/>
        </w:rPr>
        <w:t>as unidades</w:t>
      </w:r>
      <w:r w:rsidRPr="00BC7B8E">
        <w:rPr>
          <w:rFonts w:asciiTheme="minorHAnsi" w:hAnsiTheme="minorHAnsi"/>
        </w:rPr>
        <w:t xml:space="preserve"> curriculares, acrescido d</w:t>
      </w:r>
      <w:r w:rsidRPr="00BC7B8E">
        <w:rPr>
          <w:rFonts w:asciiTheme="minorHAnsi" w:hAnsiTheme="minorHAnsi"/>
          <w:lang w:val="pt-BR"/>
        </w:rPr>
        <w:t>as Atividades Complementares e</w:t>
      </w:r>
      <w:r w:rsidRPr="00BC7B8E">
        <w:rPr>
          <w:rFonts w:asciiTheme="minorHAnsi" w:hAnsiTheme="minorHAnsi"/>
        </w:rPr>
        <w:t xml:space="preserve"> Trabalho de Conclusão de Curso - TCC e provar, mediante apresentação de certificado ou diploma, a conclusão do ensino </w:t>
      </w:r>
      <w:r w:rsidRPr="00BC7B8E">
        <w:rPr>
          <w:rFonts w:asciiTheme="minorHAnsi" w:hAnsiTheme="minorHAnsi"/>
          <w:lang w:val="pt-BR"/>
        </w:rPr>
        <w:t>superior</w:t>
      </w:r>
      <w:r w:rsidRPr="00BC7B8E">
        <w:rPr>
          <w:rFonts w:asciiTheme="minorHAnsi" w:hAnsiTheme="minorHAnsi"/>
        </w:rPr>
        <w:t xml:space="preserve">, será conferido o diploma de </w:t>
      </w:r>
      <w:r w:rsidRPr="00BC7B8E">
        <w:rPr>
          <w:rFonts w:asciiTheme="minorHAnsi" w:hAnsiTheme="minorHAnsi"/>
          <w:b/>
          <w:bCs/>
          <w:lang w:val="pt-BR"/>
        </w:rPr>
        <w:t xml:space="preserve">Tecnólogo em </w:t>
      </w:r>
      <w:r w:rsidR="00B61967">
        <w:rPr>
          <w:rFonts w:asciiTheme="minorHAnsi" w:hAnsiTheme="minorHAnsi"/>
          <w:b/>
          <w:bCs/>
          <w:lang w:val="pt-BR"/>
        </w:rPr>
        <w:t>Análise e Desenvolvimento de Sistemas</w:t>
      </w:r>
      <w:r w:rsidRPr="00BC7B8E">
        <w:rPr>
          <w:rFonts w:asciiTheme="minorHAnsi" w:hAnsiTheme="minorHAnsi"/>
          <w:b/>
          <w:bCs/>
        </w:rPr>
        <w:t>.</w:t>
      </w:r>
    </w:p>
    <w:p w:rsidR="00EE39BD" w:rsidRPr="00BC7B8E" w:rsidRDefault="00EE39BD" w:rsidP="008E1AA3">
      <w:pPr>
        <w:pStyle w:val="Corpodetexto"/>
        <w:numPr>
          <w:ilvl w:val="1"/>
          <w:numId w:val="19"/>
        </w:numPr>
        <w:tabs>
          <w:tab w:val="left" w:pos="567"/>
          <w:tab w:val="left" w:pos="1134"/>
        </w:tabs>
        <w:spacing w:after="0" w:line="360" w:lineRule="auto"/>
        <w:ind w:left="0" w:firstLine="709"/>
        <w:jc w:val="both"/>
        <w:rPr>
          <w:rFonts w:asciiTheme="minorHAnsi" w:hAnsiTheme="minorHAnsi"/>
        </w:rPr>
      </w:pPr>
      <w:r w:rsidRPr="00BC7B8E">
        <w:rPr>
          <w:rFonts w:asciiTheme="minorHAnsi" w:hAnsiTheme="minorHAnsi"/>
        </w:rPr>
        <w:t xml:space="preserve">diploma será </w:t>
      </w:r>
      <w:r w:rsidR="00A61527">
        <w:rPr>
          <w:rFonts w:asciiTheme="minorHAnsi" w:hAnsiTheme="minorHAnsi"/>
          <w:lang w:val="pt-BR"/>
        </w:rPr>
        <w:t xml:space="preserve">emitido e </w:t>
      </w:r>
      <w:r w:rsidRPr="00BC7B8E">
        <w:rPr>
          <w:rFonts w:asciiTheme="minorHAnsi" w:hAnsiTheme="minorHAnsi"/>
        </w:rPr>
        <w:t xml:space="preserve">registrado pela </w:t>
      </w:r>
      <w:r w:rsidR="00A61527">
        <w:rPr>
          <w:rFonts w:asciiTheme="minorHAnsi" w:hAnsiTheme="minorHAnsi"/>
          <w:lang w:val="pt-BR"/>
        </w:rPr>
        <w:t xml:space="preserve">Faculdade de Tecnologia </w:t>
      </w:r>
      <w:r w:rsidRPr="00BC7B8E">
        <w:rPr>
          <w:rFonts w:asciiTheme="minorHAnsi" w:hAnsiTheme="minorHAnsi"/>
        </w:rPr>
        <w:t>SENAI</w:t>
      </w:r>
      <w:r w:rsidR="00A61527">
        <w:rPr>
          <w:rFonts w:asciiTheme="minorHAnsi" w:hAnsiTheme="minorHAnsi"/>
          <w:lang w:val="pt-BR"/>
        </w:rPr>
        <w:t xml:space="preserve"> </w:t>
      </w:r>
      <w:r w:rsidRPr="00BC7B8E">
        <w:rPr>
          <w:rFonts w:asciiTheme="minorHAnsi" w:hAnsiTheme="minorHAnsi"/>
        </w:rPr>
        <w:t>M</w:t>
      </w:r>
      <w:r w:rsidR="00A61527">
        <w:rPr>
          <w:rFonts w:asciiTheme="minorHAnsi" w:hAnsiTheme="minorHAnsi"/>
          <w:lang w:val="pt-BR"/>
        </w:rPr>
        <w:t>ato Grosso</w:t>
      </w:r>
      <w:r w:rsidRPr="00BC7B8E">
        <w:rPr>
          <w:rFonts w:asciiTheme="minorHAnsi" w:hAnsiTheme="minorHAnsi"/>
        </w:rPr>
        <w:t>, e terá validade nacional.</w:t>
      </w:r>
    </w:p>
    <w:p w:rsidR="00EE39BD" w:rsidRPr="00BC7B8E" w:rsidRDefault="00EE39BD" w:rsidP="008E1AA3">
      <w:pPr>
        <w:pStyle w:val="Corpodetexto"/>
        <w:numPr>
          <w:ilvl w:val="0"/>
          <w:numId w:val="19"/>
        </w:numPr>
        <w:tabs>
          <w:tab w:val="left" w:pos="567"/>
          <w:tab w:val="left" w:pos="1134"/>
        </w:tabs>
        <w:spacing w:after="0" w:line="360" w:lineRule="auto"/>
        <w:ind w:left="0" w:firstLine="709"/>
        <w:jc w:val="both"/>
        <w:rPr>
          <w:rFonts w:asciiTheme="minorHAnsi" w:hAnsiTheme="minorHAnsi"/>
        </w:rPr>
      </w:pPr>
      <w:r w:rsidRPr="00BC7B8E">
        <w:rPr>
          <w:rFonts w:asciiTheme="minorHAnsi" w:hAnsiTheme="minorHAnsi"/>
          <w:lang w:val="pt-BR"/>
        </w:rPr>
        <w:t>A expedição do certificado e diploma somente será realizada mediante solicitação a Secretaria Acadêmica da IES.</w:t>
      </w:r>
    </w:p>
    <w:p w:rsidR="00EE39BD" w:rsidRPr="00BC7B8E" w:rsidRDefault="00EE39BD" w:rsidP="009C0349">
      <w:pPr>
        <w:spacing w:after="0" w:line="360" w:lineRule="auto"/>
        <w:ind w:firstLine="567"/>
        <w:jc w:val="both"/>
        <w:rPr>
          <w:rFonts w:asciiTheme="minorHAnsi" w:hAnsiTheme="minorHAnsi"/>
          <w:sz w:val="24"/>
          <w:szCs w:val="24"/>
        </w:rPr>
      </w:pPr>
      <w:r w:rsidRPr="00BC7B8E">
        <w:rPr>
          <w:rFonts w:asciiTheme="minorHAnsi" w:hAnsiTheme="minorHAnsi"/>
          <w:sz w:val="24"/>
          <w:szCs w:val="24"/>
        </w:rPr>
        <w:t xml:space="preserve">Será </w:t>
      </w:r>
      <w:proofErr w:type="gramStart"/>
      <w:r w:rsidRPr="00BC7B8E">
        <w:rPr>
          <w:rFonts w:asciiTheme="minorHAnsi" w:hAnsiTheme="minorHAnsi"/>
          <w:sz w:val="24"/>
          <w:szCs w:val="24"/>
        </w:rPr>
        <w:t>conferido</w:t>
      </w:r>
      <w:proofErr w:type="gramEnd"/>
      <w:r w:rsidRPr="00BC7B8E">
        <w:rPr>
          <w:rFonts w:asciiTheme="minorHAnsi" w:hAnsiTheme="minorHAnsi"/>
          <w:sz w:val="24"/>
          <w:szCs w:val="24"/>
        </w:rPr>
        <w:t xml:space="preserve"> certificação intermediária ao estudante que concluir nos termos do itinerário formativo deste plano de curso o(s) módulo(s) que contemplem saída intermediária.</w:t>
      </w:r>
    </w:p>
    <w:p w:rsidR="00EE39BD" w:rsidRPr="00BC7B8E" w:rsidRDefault="00EE39BD" w:rsidP="00EE39BD">
      <w:pPr>
        <w:spacing w:after="0" w:line="360" w:lineRule="auto"/>
        <w:ind w:firstLine="567"/>
        <w:jc w:val="both"/>
        <w:rPr>
          <w:rFonts w:asciiTheme="minorHAnsi" w:hAnsiTheme="minorHAnsi"/>
          <w:sz w:val="24"/>
          <w:szCs w:val="24"/>
        </w:rPr>
      </w:pPr>
    </w:p>
    <w:p w:rsidR="0067589F" w:rsidRPr="00BC7B8E" w:rsidRDefault="0067589F" w:rsidP="00EE39BD">
      <w:pPr>
        <w:spacing w:before="0" w:after="0" w:line="360" w:lineRule="auto"/>
        <w:jc w:val="both"/>
        <w:rPr>
          <w:rFonts w:asciiTheme="minorHAnsi" w:hAnsiTheme="minorHAnsi" w:cs="Arial"/>
          <w:b/>
          <w:u w:val="single"/>
        </w:rPr>
      </w:pPr>
    </w:p>
    <w:p w:rsidR="00EE39BD" w:rsidRPr="0067589F" w:rsidRDefault="00EE39BD" w:rsidP="0067589F">
      <w:pPr>
        <w:shd w:val="clear" w:color="auto" w:fill="4F81BD" w:themeFill="accent1"/>
        <w:spacing w:line="360" w:lineRule="auto"/>
        <w:jc w:val="both"/>
        <w:rPr>
          <w:rFonts w:asciiTheme="minorHAnsi" w:hAnsiTheme="minorHAnsi" w:cs="Arial"/>
          <w:sz w:val="4"/>
          <w:szCs w:val="4"/>
        </w:rPr>
      </w:pPr>
    </w:p>
    <w:p w:rsidR="00EE39BD" w:rsidRPr="00BC7B8E" w:rsidRDefault="00EE39BD" w:rsidP="00EE39BD">
      <w:pPr>
        <w:spacing w:after="0" w:line="360" w:lineRule="auto"/>
        <w:jc w:val="both"/>
        <w:rPr>
          <w:rFonts w:asciiTheme="minorHAnsi" w:hAnsiTheme="minorHAnsi"/>
          <w:sz w:val="24"/>
          <w:szCs w:val="24"/>
        </w:rPr>
      </w:pPr>
      <w:r w:rsidRPr="00BC7B8E">
        <w:rPr>
          <w:rFonts w:asciiTheme="minorHAnsi" w:hAnsiTheme="minorHAnsi"/>
          <w:sz w:val="24"/>
          <w:szCs w:val="24"/>
        </w:rPr>
        <w:t>OBSERVAÇÕES:</w:t>
      </w:r>
    </w:p>
    <w:p w:rsidR="00EE39BD" w:rsidRPr="00BC7B8E" w:rsidRDefault="00EE39BD" w:rsidP="00EE39BD">
      <w:pPr>
        <w:spacing w:after="0" w:line="360" w:lineRule="auto"/>
        <w:jc w:val="both"/>
        <w:rPr>
          <w:rFonts w:asciiTheme="minorHAnsi" w:hAnsiTheme="minorHAnsi"/>
          <w:sz w:val="24"/>
          <w:szCs w:val="24"/>
        </w:rPr>
      </w:pPr>
    </w:p>
    <w:p w:rsidR="00EE39BD" w:rsidRPr="00BC7B8E" w:rsidRDefault="00EE39BD" w:rsidP="00EE39BD">
      <w:pPr>
        <w:spacing w:after="0" w:line="360" w:lineRule="auto"/>
        <w:jc w:val="both"/>
        <w:rPr>
          <w:rFonts w:asciiTheme="minorHAnsi" w:hAnsiTheme="minorHAnsi"/>
          <w:sz w:val="24"/>
          <w:szCs w:val="24"/>
        </w:rPr>
      </w:pPr>
      <w:r w:rsidRPr="00BC7B8E">
        <w:rPr>
          <w:rFonts w:asciiTheme="minorHAnsi" w:hAnsiTheme="minorHAnsi"/>
          <w:sz w:val="24"/>
          <w:szCs w:val="24"/>
        </w:rPr>
        <w:t>Para elaboração dos planos de curso, foram utilizadas, pelo Comitê Técnico Setorial, as seguintes publicações do SENAI-DN, entre outras:</w:t>
      </w:r>
    </w:p>
    <w:p w:rsidR="00EE39BD" w:rsidRPr="00BC7B8E" w:rsidRDefault="00EE39BD" w:rsidP="008E1AA3">
      <w:pPr>
        <w:pStyle w:val="PargrafodaLista"/>
        <w:numPr>
          <w:ilvl w:val="0"/>
          <w:numId w:val="12"/>
        </w:numPr>
        <w:spacing w:after="0" w:line="360" w:lineRule="auto"/>
        <w:jc w:val="both"/>
        <w:rPr>
          <w:rFonts w:asciiTheme="minorHAnsi" w:hAnsiTheme="minorHAnsi"/>
        </w:rPr>
      </w:pPr>
      <w:r w:rsidRPr="00BC7B8E">
        <w:rPr>
          <w:rFonts w:asciiTheme="minorHAnsi" w:hAnsiTheme="minorHAnsi"/>
        </w:rPr>
        <w:t>Metodologia de Implantação do Comitê Técnico Setorial- CTS</w:t>
      </w:r>
    </w:p>
    <w:p w:rsidR="00EE39BD" w:rsidRPr="00BC7B8E" w:rsidRDefault="00EE39BD" w:rsidP="008E1AA3">
      <w:pPr>
        <w:pStyle w:val="PargrafodaLista"/>
        <w:numPr>
          <w:ilvl w:val="0"/>
          <w:numId w:val="12"/>
        </w:numPr>
        <w:spacing w:after="0" w:line="360" w:lineRule="auto"/>
        <w:jc w:val="both"/>
        <w:rPr>
          <w:rFonts w:asciiTheme="minorHAnsi" w:hAnsiTheme="minorHAnsi"/>
        </w:rPr>
      </w:pPr>
      <w:r w:rsidRPr="00BC7B8E">
        <w:rPr>
          <w:rFonts w:asciiTheme="minorHAnsi" w:hAnsiTheme="minorHAnsi"/>
        </w:rPr>
        <w:t>Metodologia de Elaboração de Perfis Profissionais</w:t>
      </w:r>
    </w:p>
    <w:p w:rsidR="00EE39BD" w:rsidRPr="00BC7B8E" w:rsidRDefault="00EE39BD" w:rsidP="008E1AA3">
      <w:pPr>
        <w:pStyle w:val="PargrafodaLista"/>
        <w:numPr>
          <w:ilvl w:val="0"/>
          <w:numId w:val="12"/>
        </w:numPr>
        <w:spacing w:after="0" w:line="360" w:lineRule="auto"/>
        <w:jc w:val="both"/>
        <w:rPr>
          <w:rFonts w:asciiTheme="minorHAnsi" w:hAnsiTheme="minorHAnsi"/>
        </w:rPr>
      </w:pPr>
      <w:r w:rsidRPr="00BC7B8E">
        <w:rPr>
          <w:rFonts w:asciiTheme="minorHAnsi" w:hAnsiTheme="minorHAnsi"/>
        </w:rPr>
        <w:t>NDE – Núcleo Docente Estruturante</w:t>
      </w:r>
    </w:p>
    <w:p w:rsidR="00EE39BD" w:rsidRPr="00BC7B8E" w:rsidRDefault="00EE39BD" w:rsidP="008E1AA3">
      <w:pPr>
        <w:pStyle w:val="PargrafodaLista"/>
        <w:numPr>
          <w:ilvl w:val="0"/>
          <w:numId w:val="12"/>
        </w:numPr>
        <w:spacing w:after="0" w:line="360" w:lineRule="auto"/>
        <w:jc w:val="both"/>
        <w:rPr>
          <w:rFonts w:asciiTheme="minorHAnsi" w:hAnsiTheme="minorHAnsi"/>
        </w:rPr>
      </w:pPr>
      <w:r w:rsidRPr="00BC7B8E">
        <w:rPr>
          <w:rFonts w:asciiTheme="minorHAnsi" w:hAnsiTheme="minorHAnsi"/>
        </w:rPr>
        <w:t>Metodologia de Formação por Competências- norteador da Prática Pedagógica</w:t>
      </w:r>
    </w:p>
    <w:p w:rsidR="00EE39BD" w:rsidRPr="00BC7B8E" w:rsidRDefault="00EE39BD" w:rsidP="008E1AA3">
      <w:pPr>
        <w:pStyle w:val="PargrafodaLista"/>
        <w:numPr>
          <w:ilvl w:val="0"/>
          <w:numId w:val="12"/>
        </w:numPr>
        <w:spacing w:after="0" w:line="360" w:lineRule="auto"/>
        <w:jc w:val="both"/>
        <w:rPr>
          <w:rFonts w:asciiTheme="minorHAnsi" w:hAnsiTheme="minorHAnsi"/>
        </w:rPr>
      </w:pPr>
      <w:r w:rsidRPr="00BC7B8E">
        <w:rPr>
          <w:rFonts w:asciiTheme="minorHAnsi" w:hAnsiTheme="minorHAnsi"/>
        </w:rPr>
        <w:t>Metodologia de Avaliação de Projetos de Curso.</w:t>
      </w:r>
    </w:p>
    <w:p w:rsidR="00FB40D6" w:rsidRPr="00BC7B8E" w:rsidRDefault="00FB40D6">
      <w:pPr>
        <w:rPr>
          <w:rFonts w:asciiTheme="minorHAnsi" w:hAnsiTheme="minorHAnsi"/>
        </w:rPr>
      </w:pPr>
    </w:p>
    <w:p w:rsidR="00FB40D6" w:rsidRPr="00BC7B8E" w:rsidRDefault="00FB40D6">
      <w:pPr>
        <w:rPr>
          <w:rFonts w:asciiTheme="minorHAnsi" w:hAnsiTheme="minorHAnsi"/>
        </w:rPr>
        <w:sectPr w:rsidR="00FB40D6" w:rsidRPr="00BC7B8E" w:rsidSect="007E0FED">
          <w:footerReference w:type="even" r:id="rId59"/>
          <w:footerReference w:type="default" r:id="rId60"/>
          <w:pgSz w:w="11906" w:h="16838"/>
          <w:pgMar w:top="1526" w:right="1134" w:bottom="1134" w:left="1134" w:header="708" w:footer="708" w:gutter="0"/>
          <w:cols w:space="708"/>
          <w:docGrid w:linePitch="360"/>
        </w:sectPr>
      </w:pPr>
    </w:p>
    <w:p w:rsidR="00B671E1" w:rsidRPr="00FB6349" w:rsidRDefault="00B671E1" w:rsidP="00B671E1">
      <w:pPr>
        <w:pStyle w:val="Subttulo"/>
        <w:rPr>
          <w:rFonts w:asciiTheme="minorHAnsi" w:hAnsiTheme="minorHAnsi"/>
        </w:rPr>
      </w:pPr>
      <w:r w:rsidRPr="00FB6349">
        <w:rPr>
          <w:rFonts w:asciiTheme="minorHAnsi" w:hAnsiTheme="minorHAnsi"/>
        </w:rPr>
        <w:lastRenderedPageBreak/>
        <w:t>GUSTAVO PINTO COELHO DE OLIVEIRA</w:t>
      </w:r>
    </w:p>
    <w:p w:rsidR="00B671E1" w:rsidRPr="00FB6349" w:rsidRDefault="00B671E1" w:rsidP="00B671E1">
      <w:pPr>
        <w:spacing w:before="0" w:after="0"/>
        <w:jc w:val="center"/>
        <w:rPr>
          <w:rFonts w:asciiTheme="minorHAnsi" w:hAnsiTheme="minorHAnsi"/>
          <w:color w:val="000000"/>
          <w:sz w:val="24"/>
        </w:rPr>
      </w:pPr>
      <w:r w:rsidRPr="00FB6349">
        <w:rPr>
          <w:rFonts w:asciiTheme="minorHAnsi" w:hAnsiTheme="minorHAnsi"/>
          <w:color w:val="000000"/>
          <w:sz w:val="24"/>
        </w:rPr>
        <w:t>Presidente do Conselho Regional do SENAI/MT</w:t>
      </w:r>
    </w:p>
    <w:p w:rsidR="00B671E1" w:rsidRPr="00FB6349" w:rsidRDefault="00B671E1" w:rsidP="00B671E1">
      <w:pPr>
        <w:spacing w:before="0" w:after="0"/>
        <w:jc w:val="center"/>
        <w:rPr>
          <w:rFonts w:asciiTheme="minorHAnsi" w:hAnsiTheme="minorHAnsi"/>
          <w:color w:val="000000"/>
          <w:sz w:val="24"/>
        </w:rPr>
      </w:pPr>
      <w:r w:rsidRPr="00FB6349">
        <w:rPr>
          <w:rFonts w:asciiTheme="minorHAnsi" w:hAnsiTheme="minorHAnsi"/>
          <w:color w:val="000000"/>
          <w:sz w:val="24"/>
        </w:rPr>
        <w:t>Presidente do Sistema FIEMT</w:t>
      </w:r>
    </w:p>
    <w:p w:rsidR="00B671E1" w:rsidRPr="00FB6349" w:rsidRDefault="00B671E1" w:rsidP="00B671E1">
      <w:pPr>
        <w:tabs>
          <w:tab w:val="left" w:pos="5493"/>
        </w:tabs>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r w:rsidRPr="00FB6349">
        <w:rPr>
          <w:rFonts w:asciiTheme="minorHAnsi" w:hAnsiTheme="minorHAnsi"/>
        </w:rPr>
        <w:t>LÉLIA ROCHA ABADIO BRUN</w:t>
      </w:r>
    </w:p>
    <w:p w:rsidR="00B671E1" w:rsidRPr="00FB6349" w:rsidRDefault="00B671E1" w:rsidP="00B671E1">
      <w:pPr>
        <w:spacing w:before="0" w:after="0"/>
        <w:jc w:val="center"/>
        <w:rPr>
          <w:rFonts w:asciiTheme="minorHAnsi" w:hAnsiTheme="minorHAnsi"/>
          <w:color w:val="000000"/>
          <w:sz w:val="24"/>
          <w:szCs w:val="24"/>
        </w:rPr>
      </w:pPr>
      <w:r w:rsidRPr="00FB6349">
        <w:rPr>
          <w:rFonts w:asciiTheme="minorHAnsi" w:hAnsiTheme="minorHAnsi"/>
          <w:color w:val="000000"/>
          <w:sz w:val="24"/>
          <w:szCs w:val="24"/>
        </w:rPr>
        <w:t xml:space="preserve">Diretora Geral da FATEC </w:t>
      </w:r>
      <w:r w:rsidRPr="00FB6349">
        <w:rPr>
          <w:rFonts w:asciiTheme="minorHAnsi" w:hAnsiTheme="minorHAnsi"/>
          <w:color w:val="000000"/>
          <w:sz w:val="24"/>
          <w:szCs w:val="24"/>
          <w:lang w:eastAsia="en-US"/>
        </w:rPr>
        <w:t>SENAI MT</w:t>
      </w:r>
    </w:p>
    <w:p w:rsidR="00B671E1" w:rsidRPr="00FB6349" w:rsidRDefault="00B671E1" w:rsidP="00B671E1">
      <w:pPr>
        <w:spacing w:before="0" w:after="0"/>
        <w:jc w:val="center"/>
        <w:rPr>
          <w:rFonts w:asciiTheme="minorHAnsi" w:hAnsiTheme="minorHAnsi"/>
          <w:color w:val="000000"/>
          <w:sz w:val="24"/>
          <w:szCs w:val="24"/>
        </w:rPr>
      </w:pPr>
      <w:r w:rsidRPr="00FB6349">
        <w:rPr>
          <w:rFonts w:asciiTheme="minorHAnsi" w:hAnsiTheme="minorHAnsi"/>
          <w:color w:val="000000"/>
          <w:sz w:val="24"/>
          <w:szCs w:val="24"/>
        </w:rPr>
        <w:t>Presidente do Conselho Superior – CONSUPE FATEC</w:t>
      </w:r>
    </w:p>
    <w:p w:rsidR="00B671E1" w:rsidRPr="00FB6349" w:rsidRDefault="00B671E1" w:rsidP="00B671E1">
      <w:pPr>
        <w:spacing w:before="0" w:after="0"/>
        <w:jc w:val="center"/>
        <w:rPr>
          <w:rFonts w:asciiTheme="minorHAnsi" w:hAnsiTheme="minorHAnsi"/>
          <w:color w:val="000000"/>
          <w:sz w:val="24"/>
          <w:szCs w:val="24"/>
        </w:rPr>
      </w:pPr>
      <w:r w:rsidRPr="00FB6349">
        <w:rPr>
          <w:rFonts w:asciiTheme="minorHAnsi" w:hAnsiTheme="minorHAnsi"/>
          <w:color w:val="000000"/>
          <w:sz w:val="24"/>
          <w:szCs w:val="24"/>
        </w:rPr>
        <w:t>Diretora Departamento Regional do SENAI/MT</w:t>
      </w: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bookmarkStart w:id="261" w:name="_Toc428661187"/>
      <w:bookmarkStart w:id="262" w:name="_Toc428661186"/>
      <w:r w:rsidRPr="00FB6349">
        <w:rPr>
          <w:rFonts w:asciiTheme="minorHAnsi" w:hAnsiTheme="minorHAnsi"/>
        </w:rPr>
        <w:t>RUBENS DE OLIVEIRA</w:t>
      </w:r>
      <w:bookmarkEnd w:id="261"/>
    </w:p>
    <w:bookmarkEnd w:id="262"/>
    <w:p w:rsidR="00B671E1" w:rsidRPr="00FB6349" w:rsidRDefault="00B671E1" w:rsidP="00B671E1">
      <w:pPr>
        <w:pStyle w:val="NormalWeb"/>
        <w:spacing w:before="0" w:beforeAutospacing="0" w:after="0" w:afterAutospacing="0"/>
        <w:jc w:val="center"/>
        <w:rPr>
          <w:rFonts w:asciiTheme="minorHAnsi" w:eastAsia="Calibri" w:hAnsiTheme="minorHAnsi"/>
          <w:color w:val="000000"/>
          <w:sz w:val="24"/>
          <w:szCs w:val="22"/>
          <w:lang w:eastAsia="en-US"/>
        </w:rPr>
      </w:pPr>
      <w:r w:rsidRPr="00FB6349">
        <w:rPr>
          <w:rFonts w:asciiTheme="minorHAnsi" w:eastAsia="Calibri" w:hAnsiTheme="minorHAnsi"/>
          <w:color w:val="000000"/>
          <w:sz w:val="24"/>
          <w:szCs w:val="22"/>
          <w:lang w:eastAsia="en-US"/>
        </w:rPr>
        <w:t>Diretor Acadêmico da FATEC SENAI MT</w:t>
      </w:r>
    </w:p>
    <w:p w:rsidR="00B671E1" w:rsidRPr="00FB6349" w:rsidRDefault="00B671E1" w:rsidP="00B671E1">
      <w:pPr>
        <w:pStyle w:val="NormalWeb"/>
        <w:spacing w:before="0" w:beforeAutospacing="0" w:after="0" w:afterAutospacing="0"/>
        <w:jc w:val="center"/>
        <w:rPr>
          <w:rFonts w:asciiTheme="minorHAnsi" w:hAnsiTheme="minorHAnsi" w:cs="Arial"/>
          <w:color w:val="000000"/>
        </w:rPr>
      </w:pPr>
    </w:p>
    <w:p w:rsidR="00B671E1" w:rsidRPr="00FB6349" w:rsidRDefault="00B671E1" w:rsidP="00B671E1">
      <w:pPr>
        <w:pStyle w:val="NormalWeb"/>
        <w:spacing w:before="0" w:beforeAutospacing="0" w:after="0" w:afterAutospacing="0"/>
        <w:jc w:val="center"/>
        <w:rPr>
          <w:rFonts w:asciiTheme="minorHAnsi" w:hAnsiTheme="minorHAnsi" w:cs="Arial"/>
          <w:color w:val="000000"/>
          <w:sz w:val="24"/>
        </w:rPr>
      </w:pPr>
    </w:p>
    <w:p w:rsidR="00B671E1" w:rsidRPr="00FB6349" w:rsidRDefault="00B671E1" w:rsidP="00B671E1">
      <w:pPr>
        <w:pStyle w:val="Subttulo"/>
        <w:rPr>
          <w:rFonts w:asciiTheme="minorHAnsi" w:hAnsiTheme="minorHAnsi"/>
        </w:rPr>
      </w:pPr>
      <w:r w:rsidRPr="00FB6349">
        <w:rPr>
          <w:rFonts w:asciiTheme="minorHAnsi" w:hAnsiTheme="minorHAnsi"/>
        </w:rPr>
        <w:t>KARLLA TIEKO MORAES SASAKI</w:t>
      </w:r>
    </w:p>
    <w:p w:rsidR="00B671E1" w:rsidRPr="00FB6349" w:rsidRDefault="00B671E1" w:rsidP="00B671E1">
      <w:pPr>
        <w:spacing w:before="0" w:after="0"/>
        <w:jc w:val="center"/>
        <w:rPr>
          <w:rFonts w:asciiTheme="minorHAnsi" w:hAnsiTheme="minorHAnsi"/>
          <w:color w:val="000000"/>
          <w:sz w:val="24"/>
        </w:rPr>
      </w:pPr>
      <w:r w:rsidRPr="00FB6349">
        <w:rPr>
          <w:rFonts w:asciiTheme="minorHAnsi" w:hAnsiTheme="minorHAnsi"/>
          <w:color w:val="000000"/>
          <w:sz w:val="24"/>
        </w:rPr>
        <w:t>Procuradora Institucional | Núcleo de Avaliação e Regulação – NAR</w:t>
      </w: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r w:rsidRPr="00FB6349">
        <w:rPr>
          <w:rFonts w:asciiTheme="minorHAnsi" w:hAnsiTheme="minorHAnsi"/>
        </w:rPr>
        <w:t>MERLLY MONIQUE MENDES</w:t>
      </w:r>
    </w:p>
    <w:p w:rsidR="00B671E1" w:rsidRPr="00FB6349" w:rsidRDefault="00B671E1" w:rsidP="00B671E1">
      <w:pPr>
        <w:spacing w:before="0" w:after="0"/>
        <w:jc w:val="center"/>
        <w:rPr>
          <w:rFonts w:asciiTheme="minorHAnsi" w:hAnsiTheme="minorHAnsi"/>
          <w:color w:val="000000"/>
          <w:sz w:val="24"/>
        </w:rPr>
      </w:pPr>
      <w:r w:rsidRPr="00FB6349">
        <w:rPr>
          <w:rFonts w:asciiTheme="minorHAnsi" w:hAnsiTheme="minorHAnsi"/>
          <w:color w:val="000000"/>
          <w:sz w:val="24"/>
        </w:rPr>
        <w:t>Presidente da Comissão Própria de Avaliação – CPA</w:t>
      </w: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r w:rsidRPr="00FB6349">
        <w:rPr>
          <w:rFonts w:asciiTheme="minorHAnsi" w:hAnsiTheme="minorHAnsi"/>
        </w:rPr>
        <w:t>GLEZIANE SOARES VIANA</w:t>
      </w:r>
    </w:p>
    <w:p w:rsidR="00B671E1" w:rsidRPr="00FB6349" w:rsidRDefault="00B671E1" w:rsidP="00B671E1">
      <w:pPr>
        <w:spacing w:before="0" w:after="0"/>
        <w:jc w:val="center"/>
        <w:rPr>
          <w:rFonts w:asciiTheme="minorHAnsi" w:hAnsiTheme="minorHAnsi"/>
          <w:color w:val="000000"/>
        </w:rPr>
      </w:pPr>
      <w:r w:rsidRPr="00FB6349">
        <w:rPr>
          <w:rFonts w:asciiTheme="minorHAnsi" w:hAnsiTheme="minorHAnsi"/>
          <w:color w:val="000000"/>
        </w:rPr>
        <w:t>Secretária Acadêmica</w:t>
      </w: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r w:rsidRPr="00FB6349">
        <w:rPr>
          <w:rFonts w:asciiTheme="minorHAnsi" w:hAnsiTheme="minorHAnsi"/>
        </w:rPr>
        <w:t>BÁRBARA YADIRA MELLADO PEREZ</w:t>
      </w:r>
    </w:p>
    <w:p w:rsidR="00B671E1" w:rsidRPr="00FB6349" w:rsidRDefault="00B671E1" w:rsidP="00B671E1">
      <w:pPr>
        <w:spacing w:before="0" w:after="0"/>
        <w:jc w:val="center"/>
        <w:rPr>
          <w:rFonts w:asciiTheme="minorHAnsi" w:hAnsiTheme="minorHAnsi"/>
          <w:color w:val="000000"/>
          <w:sz w:val="24"/>
        </w:rPr>
      </w:pPr>
      <w:r w:rsidRPr="00FB6349">
        <w:rPr>
          <w:rFonts w:asciiTheme="minorHAnsi" w:hAnsiTheme="minorHAnsi"/>
          <w:color w:val="000000"/>
          <w:sz w:val="24"/>
        </w:rPr>
        <w:t>Coordenadora Acadêmica</w:t>
      </w: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spacing w:before="0" w:after="0"/>
        <w:jc w:val="center"/>
        <w:rPr>
          <w:rFonts w:asciiTheme="minorHAnsi" w:hAnsiTheme="minorHAnsi"/>
          <w:color w:val="000000"/>
        </w:rPr>
      </w:pPr>
    </w:p>
    <w:p w:rsidR="00B671E1" w:rsidRPr="00FB6349" w:rsidRDefault="00B671E1" w:rsidP="00B671E1">
      <w:pPr>
        <w:pStyle w:val="Subttulo"/>
        <w:rPr>
          <w:rFonts w:asciiTheme="minorHAnsi" w:hAnsiTheme="minorHAnsi"/>
        </w:rPr>
      </w:pPr>
      <w:r>
        <w:rPr>
          <w:rFonts w:asciiTheme="minorHAnsi" w:hAnsiTheme="minorHAnsi"/>
        </w:rPr>
        <w:t xml:space="preserve"> ANDREY SARTORI/</w:t>
      </w:r>
      <w:r w:rsidRPr="00FB6349">
        <w:rPr>
          <w:rFonts w:asciiTheme="minorHAnsi" w:hAnsiTheme="minorHAnsi"/>
        </w:rPr>
        <w:t>ESDRAS WARLEY NUNES DE JESUS</w:t>
      </w:r>
    </w:p>
    <w:p w:rsidR="00B671E1" w:rsidRPr="00FB6349" w:rsidRDefault="00B671E1" w:rsidP="00B671E1">
      <w:pPr>
        <w:spacing w:before="0" w:after="0"/>
        <w:jc w:val="center"/>
        <w:rPr>
          <w:rFonts w:asciiTheme="minorHAnsi" w:hAnsiTheme="minorHAnsi"/>
        </w:rPr>
      </w:pPr>
      <w:r w:rsidRPr="00FB6349">
        <w:rPr>
          <w:rFonts w:asciiTheme="minorHAnsi" w:hAnsiTheme="minorHAnsi"/>
          <w:color w:val="000000"/>
          <w:sz w:val="24"/>
        </w:rPr>
        <w:t xml:space="preserve">Coordenador do Curso Superior de Tecnologia em </w:t>
      </w:r>
      <w:r>
        <w:rPr>
          <w:rFonts w:asciiTheme="minorHAnsi" w:hAnsiTheme="minorHAnsi"/>
          <w:color w:val="000000"/>
          <w:sz w:val="24"/>
        </w:rPr>
        <w:t>Logística</w:t>
      </w:r>
    </w:p>
    <w:p w:rsidR="00EE39BD" w:rsidRPr="00BC7B8E" w:rsidRDefault="00EE39BD" w:rsidP="00EE39BD">
      <w:pPr>
        <w:spacing w:before="0" w:after="0"/>
        <w:jc w:val="center"/>
        <w:rPr>
          <w:rFonts w:asciiTheme="minorHAnsi" w:hAnsiTheme="minorHAnsi"/>
        </w:rPr>
      </w:pPr>
      <w:r w:rsidRPr="00BC7B8E">
        <w:rPr>
          <w:rFonts w:asciiTheme="minorHAnsi" w:hAnsiTheme="minorHAnsi"/>
          <w:color w:val="000000" w:themeColor="text1"/>
          <w:sz w:val="24"/>
        </w:rPr>
        <w:br/>
      </w:r>
    </w:p>
    <w:p w:rsidR="00EE39BD" w:rsidRPr="00BC7B8E" w:rsidRDefault="00EE39BD" w:rsidP="005C7A35">
      <w:pPr>
        <w:pStyle w:val="Subttulo"/>
      </w:pPr>
    </w:p>
    <w:p w:rsidR="00EE39BD" w:rsidRPr="00BC7B8E" w:rsidRDefault="00EE39BD" w:rsidP="005C7A35">
      <w:pPr>
        <w:pStyle w:val="Subttulo"/>
      </w:pPr>
    </w:p>
    <w:p w:rsidR="00EE39BD" w:rsidRPr="00BC7B8E" w:rsidRDefault="00EE39BD" w:rsidP="005C7A35">
      <w:pPr>
        <w:pStyle w:val="Subttulo"/>
      </w:pPr>
    </w:p>
    <w:p w:rsidR="00EE39BD" w:rsidRPr="00BC7B8E" w:rsidRDefault="00EE39BD" w:rsidP="005C7A35">
      <w:pPr>
        <w:pStyle w:val="Subttulo"/>
      </w:pPr>
    </w:p>
    <w:p w:rsidR="00FB40D6" w:rsidRPr="00BC7B8E" w:rsidRDefault="00FB40D6" w:rsidP="00FB40D6">
      <w:pPr>
        <w:rPr>
          <w:rFonts w:asciiTheme="minorHAnsi" w:hAnsiTheme="minorHAnsi"/>
          <w:lang w:eastAsia="ja-JP"/>
        </w:rPr>
      </w:pPr>
    </w:p>
    <w:p w:rsidR="00FB40D6" w:rsidRPr="00BC7B8E" w:rsidRDefault="00FB40D6" w:rsidP="00FB40D6">
      <w:pPr>
        <w:rPr>
          <w:rFonts w:asciiTheme="minorHAnsi" w:hAnsiTheme="minorHAnsi"/>
          <w:lang w:eastAsia="ja-JP"/>
        </w:rPr>
        <w:sectPr w:rsidR="00FB40D6" w:rsidRPr="00BC7B8E" w:rsidSect="00EE39BD">
          <w:footerReference w:type="even" r:id="rId61"/>
          <w:pgSz w:w="11906" w:h="16838"/>
          <w:pgMar w:top="1462" w:right="1134" w:bottom="1134" w:left="1134" w:header="709" w:footer="709" w:gutter="0"/>
          <w:pgNumType w:start="0"/>
          <w:cols w:space="708"/>
          <w:docGrid w:linePitch="360"/>
        </w:sectPr>
      </w:pPr>
    </w:p>
    <w:p w:rsidR="00FB40D6" w:rsidRPr="00BC7B8E" w:rsidRDefault="00FB40D6" w:rsidP="00FB40D6">
      <w:pPr>
        <w:rPr>
          <w:rFonts w:asciiTheme="minorHAnsi" w:hAnsiTheme="minorHAnsi"/>
        </w:rPr>
      </w:pPr>
      <w:r w:rsidRPr="00BC7B8E">
        <w:rPr>
          <w:rFonts w:asciiTheme="minorHAnsi" w:hAnsiTheme="minorHAnsi"/>
          <w:noProof/>
        </w:rPr>
        <w:lastRenderedPageBreak/>
        <mc:AlternateContent>
          <mc:Choice Requires="wpg">
            <w:drawing>
              <wp:anchor distT="0" distB="0" distL="114300" distR="114300" simplePos="0" relativeHeight="251670528" behindDoc="0" locked="0" layoutInCell="1" allowOverlap="1" wp14:anchorId="53D8180E" wp14:editId="241FB963">
                <wp:simplePos x="0" y="0"/>
                <wp:positionH relativeFrom="column">
                  <wp:posOffset>3366770</wp:posOffset>
                </wp:positionH>
                <wp:positionV relativeFrom="paragraph">
                  <wp:posOffset>-75565</wp:posOffset>
                </wp:positionV>
                <wp:extent cx="2880995" cy="4905375"/>
                <wp:effectExtent l="76200" t="38100" r="90805" b="123825"/>
                <wp:wrapNone/>
                <wp:docPr id="52"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4905375"/>
                          <a:chOff x="0" y="0"/>
                          <a:chExt cx="3794125" cy="6314440"/>
                        </a:xfrm>
                      </wpg:grpSpPr>
                      <wps:wsp>
                        <wps:cNvPr id="53" name="Retângulo de cantos arredondados 19"/>
                        <wps:cNvSpPr/>
                        <wps:spPr>
                          <a:xfrm>
                            <a:off x="2296160" y="2235200"/>
                            <a:ext cx="1269365" cy="1308100"/>
                          </a:xfrm>
                          <a:prstGeom prst="roundRect">
                            <a:avLst/>
                          </a:prstGeom>
                          <a:solidFill>
                            <a:srgbClr val="33993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tângulo de cantos arredondados 20"/>
                        <wps:cNvSpPr/>
                        <wps:spPr>
                          <a:xfrm>
                            <a:off x="2255520" y="1524000"/>
                            <a:ext cx="557530" cy="610235"/>
                          </a:xfrm>
                          <a:prstGeom prst="roundRect">
                            <a:avLst/>
                          </a:prstGeom>
                          <a:solidFill>
                            <a:schemeClr val="tx2"/>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tângulo de cantos arredondados 24"/>
                        <wps:cNvSpPr/>
                        <wps:spPr>
                          <a:xfrm>
                            <a:off x="3088640" y="4368800"/>
                            <a:ext cx="476885" cy="52260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tângulo de cantos arredondados 25"/>
                        <wps:cNvSpPr/>
                        <wps:spPr>
                          <a:xfrm>
                            <a:off x="2905760" y="5486400"/>
                            <a:ext cx="864870" cy="828040"/>
                          </a:xfrm>
                          <a:prstGeom prst="roundRect">
                            <a:avLst/>
                          </a:prstGeom>
                          <a:solidFill>
                            <a:srgbClr val="33993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tângulo de cantos arredondados 26"/>
                        <wps:cNvSpPr/>
                        <wps:spPr>
                          <a:xfrm>
                            <a:off x="2377440" y="0"/>
                            <a:ext cx="1416685" cy="1393190"/>
                          </a:xfrm>
                          <a:prstGeom prst="roundRect">
                            <a:avLst/>
                          </a:prstGeom>
                          <a:solidFill>
                            <a:schemeClr val="accent3">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tângulo de cantos arredondados 27"/>
                        <wps:cNvSpPr/>
                        <wps:spPr>
                          <a:xfrm>
                            <a:off x="589280" y="934720"/>
                            <a:ext cx="1524000" cy="136144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tângulo de cantos arredondados 28"/>
                        <wps:cNvSpPr/>
                        <wps:spPr>
                          <a:xfrm>
                            <a:off x="1950720" y="5262880"/>
                            <a:ext cx="669290" cy="6350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tângulo de cantos arredondados 29"/>
                        <wps:cNvSpPr/>
                        <wps:spPr>
                          <a:xfrm>
                            <a:off x="1584960" y="2540000"/>
                            <a:ext cx="548640" cy="544195"/>
                          </a:xfrm>
                          <a:prstGeom prst="roundRect">
                            <a:avLst/>
                          </a:prstGeom>
                          <a:solidFill>
                            <a:schemeClr val="accent3">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tângulo de cantos arredondados 30"/>
                        <wps:cNvSpPr/>
                        <wps:spPr>
                          <a:xfrm>
                            <a:off x="1503680" y="3637280"/>
                            <a:ext cx="1407795" cy="1450340"/>
                          </a:xfrm>
                          <a:prstGeom prst="roundRect">
                            <a:avLst/>
                          </a:prstGeom>
                          <a:solidFill>
                            <a:schemeClr val="tx2"/>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tângulo de cantos arredondados 31"/>
                        <wps:cNvSpPr/>
                        <wps:spPr>
                          <a:xfrm>
                            <a:off x="0" y="2438400"/>
                            <a:ext cx="1407795" cy="145034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8" o:spid="_x0000_s1026" style="position:absolute;margin-left:265.1pt;margin-top:-5.95pt;width:226.85pt;height:386.25pt;z-index:251670528;mso-width-relative:margin;mso-height-relative:margin" coordsize="37941,6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">
                <v:roundrect id="Retângulo de cantos arredondados 19" o:spid="_x0000_s1027" style="position:absolute;left:22961;top:22352;width:12694;height:13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0ysQA&#10;AADbAAAADwAAAGRycy9kb3ducmV2LnhtbESPQWsCMRSE74L/ITzBW83aUqurUdqCUFqkuCp4fGye&#10;u0s3L0sSNf77plDwOMzMN8xiFU0rLuR8Y1nBeJSBIC6tbrhSsN+tH6YgfEDW2FomBTfysFr2ewvM&#10;tb3yli5FqESCsM9RQR1Cl0vpy5oM+pHtiJN3ss5gSNJVUju8Jrhp5WOWTaTBhtNCjR2911T+FGej&#10;4O2G8fApvzbbOHlxxbmdHb9pptRwEF/nIALFcA//tz+0gucn+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rEAAAA2wAAAA8AAAAAAAAAAAAAAAAAmAIAAGRycy9k&#10;b3ducmV2LnhtbFBLBQYAAAAABAAEAPUAAACJAwAAAAA=&#10;" fillcolor="#393" stroked="f">
                  <v:shadow on="t" color="black" opacity="20971f" offset="0,2.2pt"/>
                </v:roundrect>
                <v:roundrect id="Retângulo de cantos arredondados 20" o:spid="_x0000_s1028" style="position:absolute;left:22555;top:15240;width:5575;height:6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l88EA&#10;AADbAAAADwAAAGRycy9kb3ducmV2LnhtbESPQYvCMBSE74L/ITzBm6bKupZqlKKIXtdd8Pponk21&#10;eSlN1tZ/b4SFPQ4z8w2z3va2Fg9qfeVYwWyagCAunK64VPDzfZikIHxA1lg7JgVP8rDdDAdrzLTr&#10;+Ise51CKCGGfoQITQpNJ6QtDFv3UNcTRu7rWYoiyLaVusYtwW8t5knxKixXHBYMN7QwV9/OvVVCX&#10;eX83uT/eqsWeDst9eumSVKnxqM9XIAL14T/81z5pBYsP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2JfPBAAAA2wAAAA8AAAAAAAAAAAAAAAAAmAIAAGRycy9kb3du&#10;cmV2LnhtbFBLBQYAAAAABAAEAPUAAACGAwAAAAA=&#10;" fillcolor="#1f497d [3215]" stroked="f" strokeweight="2pt">
                  <v:shadow on="t" color="black" opacity="20971f" offset="0,2.2pt"/>
                </v:roundrect>
                <v:roundrect id="Retângulo de cantos arredondados 24" o:spid="_x0000_s1029" style="position:absolute;left:30886;top:43688;width:4769;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EcIA&#10;AADbAAAADwAAAGRycy9kb3ducmV2LnhtbESPS4sCMRCE74L/IbSwF9GM4ovRKCIsyF5kfdybSTsZ&#10;TDrDJOr47zeCsMeiqr6iVpvWWfGgJlSeFYyGGQjiwuuKSwXn0/dgASJEZI3WMyl4UYDNuttZYa79&#10;k3/pcYylSBAOOSowMda5lKEw5DAMfU2cvKtvHMYkm1LqBp8J7qwcZ9lMOqw4LRisaWeouB3vToG/&#10;9u3iVM5HPxNz2I239jY/XzKlvnrtdgkiUhv/w5/2XiuYTuH9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PsRwgAAANs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0971f" offset="0,2.2pt"/>
                </v:roundrect>
                <v:roundrect id="Retângulo de cantos arredondados 25" o:spid="_x0000_s1030" style="position:absolute;left:29057;top:54864;width:8649;height:8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XUsQA&#10;AADbAAAADwAAAGRycy9kb3ducmV2LnhtbESPQWsCMRSE7wX/Q3iCt5qt0K2uRmmFgliKuK3g8bF5&#10;7i7dvCxJ1PjvTaHQ4zAz3zCLVTSduJDzrWUFT+MMBHFldcu1gu+v98cpCB+QNXaWScGNPKyWg4cF&#10;FtpeeU+XMtQiQdgXqKAJoS+k9FVDBv3Y9sTJO1lnMCTpaqkdXhPcdHKSZbk02HJaaLCndUPVT3k2&#10;Ct5uGA9b+fG5j/mLK8/d7LijmVKjYXydgwgUw3/4r73RCp5z+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11LEAAAA2wAAAA8AAAAAAAAAAAAAAAAAmAIAAGRycy9k&#10;b3ducmV2LnhtbFBLBQYAAAAABAAEAPUAAACJAwAAAAA=&#10;" fillcolor="#393" stroked="f">
                  <v:shadow on="t" color="black" opacity="20971f" offset="0,2.2pt"/>
                </v:roundrect>
                <v:roundrect id="Retângulo de cantos arredondados 26" o:spid="_x0000_s1031" style="position:absolute;left:23774;width:14167;height:13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9X8MA&#10;AADbAAAADwAAAGRycy9kb3ducmV2LnhtbESPQUsDMRSE74L/ITzBm80qbG23TYsKFYtQsPbS22Pz&#10;ulm6eVmSZ7v++6YgeBxm5htmvhx8p04UUxvYwOOoAEVcB9tyY2D3vXqYgEqCbLELTAZ+KcFycXsz&#10;x8qGM3/RaSuNyhBOFRpwIn2ldaodeUyj0BNn7xCiR8kyNtpGPGe47/RTUYy1x5bzgsOe3hzVx+2P&#10;N1CsRLj377T+nHT76Wss/caVxtzfDS8zUEKD/If/2h/WQPkM1y/5B+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9X8MAAADbAAAADwAAAAAAAAAAAAAAAACYAgAAZHJzL2Rv&#10;d25yZXYueG1sUEsFBgAAAAAEAAQA9QAAAIgDAAAAAA==&#10;" fillcolor="#4e6128 [1606]" stroked="f">
                  <v:shadow on="t" color="black" opacity="20971f" offset="0,2.2pt"/>
                </v:roundrect>
                <v:roundrect id="Retângulo de cantos arredondados 27" o:spid="_x0000_s1032" style="position:absolute;left:5892;top:9347;width:15240;height:1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Uj8AA&#10;AADbAAAADwAAAGRycy9kb3ducmV2LnhtbERPy4rCMBTdC/MP4QqzkWmqjFqqUUQYEDfiY/aX5toU&#10;k5vSZLT+vVkMuDyc93LdOyvu1IXGs4JxloMgrrxuuFZwOf98FSBCRNZoPZOCJwVYrz4GSyy1f/CR&#10;7qdYixTCoUQFJsa2lDJUhhyGzLfEibv6zmFMsKul7vCRwp2VkzyfSYcNpwaDLW0NVbfTn1PgryNb&#10;nOv5eP9tDtvJxt7ml99cqc9hv1mAiNTHt/jfvdMKpmls+p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Uj8AAAADbAAAADwAAAAAAAAAAAAAAAACYAgAAZHJzL2Rvd25y&#10;ZXYueG1sUEsFBgAAAAAEAAQA9QAAAIUDAAAAAA==&#10;" fillcolor="#506329 [1638]" stroked="f">
                  <v:fill color2="#93b64c [3014]" rotate="t" angle="180" colors="0 #769535;52429f #9bc348;1 #9cc746" focus="100%" type="gradient">
                    <o:fill v:ext="view" type="gradientUnscaled"/>
                  </v:fill>
                  <v:shadow on="t" color="black" opacity="20971f" offset="0,2.2pt"/>
                </v:roundrect>
                <v:roundrect id="Retângulo de cantos arredondados 28" o:spid="_x0000_s1033" style="position:absolute;left:19507;top:52628;width:6693;height:6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3NsQA&#10;AADbAAAADwAAAGRycy9kb3ducmV2LnhtbESPQWvCQBSE74X+h+UVequbChGNriIFoYcqmgrN8ZF9&#10;JtHs2zS7xvjvXUHwOMzMN8xs0ZtadNS6yrKCz0EEgji3uuJCwf539TEG4TyyxtoyKbiSg8X89WWG&#10;ibYX3lGX+kIECLsEFZTeN4mULi/JoBvYhjh4B9sa9EG2hdQtXgLc1HIYRSNpsOKwUGJDXyXlp/Rs&#10;FJi0z9abn27Suez4l+328fb/ECv1/tYvpyA89f4ZfrS/tYJ4Avcv4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dzb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0971f" offset="0,2.2pt"/>
                </v:roundrect>
                <v:roundrect id="Retângulo de cantos arredondados 29" o:spid="_x0000_s1034" style="position:absolute;left:15849;top:25400;width:5487;height:5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vlr8A&#10;AADbAAAADwAAAGRycy9kb3ducmV2LnhtbERPTWsCMRC9C/0PYQreNGtB0dUoKigtQkHbi7dhM90s&#10;3UyWZKrbf98chB4f73u16X2rbhRTE9jAZFyAIq6Cbbg28PlxGM1BJUG22AYmA7+UYLN+GqywtOHO&#10;Z7pdpFY5hFOJBpxIV2qdKkce0zh0xJn7CtGjZBhrbSPec7hv9UtRzLTHhnODw472jqrvy483UBxE&#10;uPNHejvN2+tiF6f+3U2NGT732yUooV7+xQ/3qzUwy+vzl/wD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fe+WvwAAANsAAAAPAAAAAAAAAAAAAAAAAJgCAABkcnMvZG93bnJl&#10;di54bWxQSwUGAAAAAAQABAD1AAAAhAMAAAAA&#10;" fillcolor="#4e6128 [1606]" stroked="f">
                  <v:shadow on="t" color="black" opacity="20971f" offset="0,2.2pt"/>
                </v:roundrect>
                <v:roundrect id="Retângulo de cantos arredondados 30" o:spid="_x0000_s1035" style="position:absolute;left:15036;top:36372;width:14078;height:14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M1sEA&#10;AADbAAAADwAAAGRycy9kb3ducmV2LnhtbESPT4vCMBTE78J+h/CEvdlUYbV0jVJWZL36B7w+mrdN&#10;tXkpTbTdb28EweMwM79hluvBNuJOna8dK5gmKQji0umaKwWn43aSgfABWWPjmBT8k4f16mO0xFy7&#10;nvd0P4RKRAj7HBWYENpcSl8asugT1xJH7891FkOUXSV1h32E20bO0nQuLdYcFwy29GOovB5uVkFT&#10;FcPVFP73Un9taLvYZOc+zZT6HA/FN4hAQ3iHX+2dVjCf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tTNbBAAAA2wAAAA8AAAAAAAAAAAAAAAAAmAIAAGRycy9kb3du&#10;cmV2LnhtbFBLBQYAAAAABAAEAPUAAACGAwAAAAA=&#10;" fillcolor="#1f497d [3215]" stroked="f" strokeweight="2pt">
                  <v:shadow on="t" color="black" opacity="20971f" offset="0,2.2pt"/>
                </v:roundrect>
                <v:roundrect id="Retângulo de cantos arredondados 31" o:spid="_x0000_s1036" style="position:absolute;top:24384;width:14077;height:14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v+sUA&#10;AADbAAAADwAAAGRycy9kb3ducmV2LnhtbESPQWvCQBSE7wX/w/KE3upGQbGpq4ggeFDRNNAcH9ln&#10;kpp9G7PbmP77riD0OMzMN8xi1ZtadNS6yrKC8SgCQZxbXXGhIP3cvs1BOI+ssbZMCn7JwWo5eFlg&#10;rO2dz9QlvhABwi5GBaX3TSyly0sy6Ea2IQ7exbYGfZBtIXWL9wA3tZxE0UwarDgslNjQpqT8mvwY&#10;BSbps8Nx3713Lvv+ys7p9HS7TJV6HfbrDxCeev8ffrZ3WsFsAo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y/6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0971f" offset="0,2.2pt"/>
                </v:roundrect>
              </v:group>
            </w:pict>
          </mc:Fallback>
        </mc:AlternateContent>
      </w:r>
      <w:r w:rsidRPr="00BC7B8E">
        <w:rPr>
          <w:rFonts w:asciiTheme="minorHAnsi" w:hAnsiTheme="minorHAnsi"/>
          <w:noProof/>
        </w:rPr>
        <mc:AlternateContent>
          <mc:Choice Requires="wps">
            <w:drawing>
              <wp:anchor distT="0" distB="0" distL="114300" distR="114300" simplePos="0" relativeHeight="251671552" behindDoc="0" locked="0" layoutInCell="1" allowOverlap="1" wp14:anchorId="7017DECF" wp14:editId="5ECB8EDA">
                <wp:simplePos x="0" y="0"/>
                <wp:positionH relativeFrom="column">
                  <wp:posOffset>-1400810</wp:posOffset>
                </wp:positionH>
                <wp:positionV relativeFrom="paragraph">
                  <wp:posOffset>-1259840</wp:posOffset>
                </wp:positionV>
                <wp:extent cx="3310890" cy="3354705"/>
                <wp:effectExtent l="19050" t="19050" r="22860" b="17145"/>
                <wp:wrapNone/>
                <wp:docPr id="32" name="Retângulo de cantos arredondado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3354705"/>
                        </a:xfrm>
                        <a:prstGeom prst="roundRect">
                          <a:avLst>
                            <a:gd name="adj" fmla="val 15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21" o:spid="_x0000_s1026" style="position:absolute;margin-left:-110.3pt;margin-top:-99.2pt;width:260.7pt;height:26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" fillcolor="white [3201]" strokecolor="#4f81bd [3204]" strokeweight="2.25pt">
                <v:path arrowok="t"/>
              </v:roundrect>
            </w:pict>
          </mc:Fallback>
        </mc:AlternateContent>
      </w:r>
    </w:p>
    <w:p w:rsidR="00FB40D6" w:rsidRPr="00BC7B8E" w:rsidRDefault="00FB40D6" w:rsidP="00FB40D6">
      <w:pPr>
        <w:rPr>
          <w:rFonts w:asciiTheme="minorHAnsi" w:hAnsiTheme="minorHAnsi"/>
        </w:rPr>
      </w:pPr>
    </w:p>
    <w:p w:rsidR="00FB40D6" w:rsidRPr="00BC7B8E" w:rsidRDefault="00FB40D6" w:rsidP="00FB40D6">
      <w:pPr>
        <w:jc w:val="both"/>
        <w:rPr>
          <w:rFonts w:asciiTheme="minorHAnsi" w:hAnsiTheme="minorHAnsi"/>
        </w:rPr>
      </w:pPr>
    </w:p>
    <w:p w:rsidR="00FB40D6" w:rsidRPr="00BC7B8E" w:rsidRDefault="00FB40D6" w:rsidP="00FB40D6">
      <w:pPr>
        <w:rPr>
          <w:rFonts w:asciiTheme="minorHAnsi" w:hAnsiTheme="minorHAnsi"/>
        </w:rPr>
      </w:pPr>
    </w:p>
    <w:p w:rsidR="00FB40D6" w:rsidRPr="00BC7B8E" w:rsidRDefault="00FB40D6" w:rsidP="00FB40D6">
      <w:pPr>
        <w:autoSpaceDE w:val="0"/>
        <w:autoSpaceDN w:val="0"/>
        <w:adjustRightInd w:val="0"/>
        <w:ind w:firstLine="709"/>
        <w:jc w:val="cente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r w:rsidRPr="00BC7B8E">
        <w:rPr>
          <w:rFonts w:asciiTheme="minorHAnsi" w:hAnsiTheme="minorHAnsi"/>
          <w:noProof/>
          <w:sz w:val="4"/>
          <w:szCs w:val="4"/>
        </w:rPr>
        <w:drawing>
          <wp:inline distT="0" distB="0" distL="0" distR="0" wp14:anchorId="4234315D" wp14:editId="67569366">
            <wp:extent cx="5034927" cy="1040524"/>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qn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006" cy="1041367"/>
                    </a:xfrm>
                    <a:prstGeom prst="rect">
                      <a:avLst/>
                    </a:prstGeom>
                  </pic:spPr>
                </pic:pic>
              </a:graphicData>
            </a:graphic>
          </wp:inline>
        </w:drawing>
      </w: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r w:rsidRPr="00BC7B8E">
        <w:rPr>
          <w:rFonts w:asciiTheme="minorHAnsi" w:hAnsiTheme="minorHAnsi"/>
          <w:noProof/>
        </w:rPr>
        <mc:AlternateContent>
          <mc:Choice Requires="wps">
            <w:drawing>
              <wp:anchor distT="0" distB="0" distL="114300" distR="114300" simplePos="0" relativeHeight="251667456" behindDoc="0" locked="0" layoutInCell="1" allowOverlap="1" wp14:anchorId="7F61AF5B" wp14:editId="61912733">
                <wp:simplePos x="0" y="0"/>
                <wp:positionH relativeFrom="column">
                  <wp:posOffset>4251960</wp:posOffset>
                </wp:positionH>
                <wp:positionV relativeFrom="paragraph">
                  <wp:posOffset>88900</wp:posOffset>
                </wp:positionV>
                <wp:extent cx="3657600" cy="4023360"/>
                <wp:effectExtent l="19050" t="19050" r="19050" b="15240"/>
                <wp:wrapNone/>
                <wp:docPr id="30" name="Retângulo de cantos arredondado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4023360"/>
                        </a:xfrm>
                        <a:prstGeom prst="roundRect">
                          <a:avLst>
                            <a:gd name="adj" fmla="val 15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tângulo de cantos arredondados 61" o:spid="_x0000_s1026" style="position:absolute;margin-left:334.8pt;margin-top:7pt;width:4in;height:3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" fillcolor="white [3201]" strokecolor="#4f81bd [3204]" strokeweight="2.25pt">
                <v:path arrowok="t"/>
              </v:roundrect>
            </w:pict>
          </mc:Fallback>
        </mc:AlternateContent>
      </w: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p>
    <w:p w:rsidR="00FB40D6" w:rsidRPr="00BC7B8E" w:rsidRDefault="00FB40D6" w:rsidP="00FB40D6">
      <w:pPr>
        <w:rPr>
          <w:rFonts w:asciiTheme="minorHAnsi" w:hAnsiTheme="minorHAnsi"/>
          <w:sz w:val="4"/>
          <w:szCs w:val="4"/>
        </w:rPr>
      </w:pPr>
      <w:r w:rsidRPr="00BC7B8E">
        <w:rPr>
          <w:rFonts w:asciiTheme="minorHAnsi" w:hAnsiTheme="minorHAnsi"/>
          <w:noProof/>
        </w:rPr>
        <mc:AlternateContent>
          <mc:Choice Requires="wps">
            <w:drawing>
              <wp:anchor distT="0" distB="0" distL="114300" distR="114300" simplePos="0" relativeHeight="251669504" behindDoc="0" locked="0" layoutInCell="1" allowOverlap="1" wp14:anchorId="1899B402" wp14:editId="5B9B7A74">
                <wp:simplePos x="0" y="0"/>
                <wp:positionH relativeFrom="column">
                  <wp:posOffset>901700</wp:posOffset>
                </wp:positionH>
                <wp:positionV relativeFrom="paragraph">
                  <wp:posOffset>96520</wp:posOffset>
                </wp:positionV>
                <wp:extent cx="3248025" cy="1138555"/>
                <wp:effectExtent l="0" t="0" r="0" b="4445"/>
                <wp:wrapNone/>
                <wp:docPr id="31" name="Caixa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38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DC2" w:rsidRPr="009B09E1" w:rsidRDefault="00FC1DC2" w:rsidP="00FB40D6">
                            <w:pPr>
                              <w:pStyle w:val="Cabealho"/>
                              <w:jc w:val="center"/>
                              <w:rPr>
                                <w:rFonts w:asciiTheme="minorHAnsi" w:hAnsiTheme="minorHAnsi"/>
                                <w:color w:val="1F497D" w:themeColor="text2"/>
                                <w:szCs w:val="20"/>
                              </w:rPr>
                            </w:pPr>
                            <w:r w:rsidRPr="009B09E1">
                              <w:rPr>
                                <w:rFonts w:asciiTheme="minorHAnsi" w:hAnsiTheme="minorHAnsi"/>
                                <w:color w:val="1F497D" w:themeColor="text2"/>
                                <w:szCs w:val="20"/>
                              </w:rPr>
                              <w:t>Avenida XV de Novembro, Nº 303 – Bairro Porto</w:t>
                            </w:r>
                            <w:r w:rsidRPr="009B09E1">
                              <w:rPr>
                                <w:rFonts w:asciiTheme="minorHAnsi" w:hAnsiTheme="minorHAnsi"/>
                                <w:color w:val="1F497D" w:themeColor="text2"/>
                                <w:szCs w:val="20"/>
                              </w:rPr>
                              <w:br/>
                              <w:t>Cuiabá/MT – CEP: 78020-</w:t>
                            </w:r>
                            <w:proofErr w:type="gramStart"/>
                            <w:r w:rsidRPr="009B09E1">
                              <w:rPr>
                                <w:rFonts w:asciiTheme="minorHAnsi" w:hAnsiTheme="minorHAnsi"/>
                                <w:color w:val="1F497D" w:themeColor="text2"/>
                                <w:szCs w:val="20"/>
                              </w:rPr>
                              <w:t>300</w:t>
                            </w:r>
                            <w:proofErr w:type="gramEnd"/>
                          </w:p>
                          <w:p w:rsidR="00FC1DC2" w:rsidRPr="009B09E1" w:rsidRDefault="00FC1DC2" w:rsidP="00FB40D6">
                            <w:pPr>
                              <w:pStyle w:val="Cabealho"/>
                              <w:jc w:val="center"/>
                              <w:rPr>
                                <w:rFonts w:asciiTheme="minorHAnsi" w:hAnsiTheme="minorHAnsi"/>
                                <w:b/>
                                <w:color w:val="1F497D" w:themeColor="text2"/>
                                <w:szCs w:val="20"/>
                              </w:rPr>
                            </w:pPr>
                            <w:r w:rsidRPr="009B09E1">
                              <w:rPr>
                                <w:rFonts w:asciiTheme="minorHAnsi" w:hAnsiTheme="minorHAnsi"/>
                                <w:b/>
                                <w:color w:val="1F497D" w:themeColor="text2"/>
                                <w:szCs w:val="20"/>
                              </w:rPr>
                              <w:br/>
                              <w:t>www.</w:t>
                            </w:r>
                            <w:r>
                              <w:rPr>
                                <w:rFonts w:asciiTheme="minorHAnsi" w:hAnsiTheme="minorHAnsi"/>
                                <w:b/>
                                <w:color w:val="1F497D" w:themeColor="text2"/>
                                <w:szCs w:val="20"/>
                              </w:rPr>
                              <w:t>fazfatec</w:t>
                            </w:r>
                            <w:r w:rsidRPr="009B09E1">
                              <w:rPr>
                                <w:rFonts w:asciiTheme="minorHAnsi" w:hAnsiTheme="minorHAnsi"/>
                                <w:b/>
                                <w:color w:val="1F497D" w:themeColor="text2"/>
                                <w:szCs w:val="20"/>
                              </w:rPr>
                              <w:t>.com.br</w:t>
                            </w:r>
                          </w:p>
                          <w:p w:rsidR="00FC1DC2" w:rsidRPr="009B09E1" w:rsidRDefault="00FC1DC2" w:rsidP="00FB40D6">
                            <w:pPr>
                              <w:rPr>
                                <w:rFonts w:asciiTheme="minorHAnsi" w:hAnsiTheme="minorHAnsi"/>
                                <w:color w:val="1F497D" w:themeColor="text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88" o:spid="_x0000_s1027" type="#_x0000_t202" style="position:absolute;margin-left:71pt;margin-top:7.6pt;width:255.75pt;height:8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" filled="f" stroked="f" strokeweight=".5pt">
                <v:path arrowok="t"/>
                <v:textbox>
                  <w:txbxContent>
                    <w:p w:rsidR="00FC1DC2" w:rsidRPr="009B09E1" w:rsidRDefault="00FC1DC2" w:rsidP="00FB40D6">
                      <w:pPr>
                        <w:pStyle w:val="Cabealho"/>
                        <w:jc w:val="center"/>
                        <w:rPr>
                          <w:rFonts w:asciiTheme="minorHAnsi" w:hAnsiTheme="minorHAnsi"/>
                          <w:color w:val="1F497D" w:themeColor="text2"/>
                          <w:szCs w:val="20"/>
                        </w:rPr>
                      </w:pPr>
                      <w:r w:rsidRPr="009B09E1">
                        <w:rPr>
                          <w:rFonts w:asciiTheme="minorHAnsi" w:hAnsiTheme="minorHAnsi"/>
                          <w:color w:val="1F497D" w:themeColor="text2"/>
                          <w:szCs w:val="20"/>
                        </w:rPr>
                        <w:t>Avenida XV de Novembro, Nº 303 – Bairro Porto</w:t>
                      </w:r>
                      <w:r w:rsidRPr="009B09E1">
                        <w:rPr>
                          <w:rFonts w:asciiTheme="minorHAnsi" w:hAnsiTheme="minorHAnsi"/>
                          <w:color w:val="1F497D" w:themeColor="text2"/>
                          <w:szCs w:val="20"/>
                        </w:rPr>
                        <w:br/>
                        <w:t>Cuiabá/MT – CEP: 78020-</w:t>
                      </w:r>
                      <w:proofErr w:type="gramStart"/>
                      <w:r w:rsidRPr="009B09E1">
                        <w:rPr>
                          <w:rFonts w:asciiTheme="minorHAnsi" w:hAnsiTheme="minorHAnsi"/>
                          <w:color w:val="1F497D" w:themeColor="text2"/>
                          <w:szCs w:val="20"/>
                        </w:rPr>
                        <w:t>300</w:t>
                      </w:r>
                      <w:proofErr w:type="gramEnd"/>
                    </w:p>
                    <w:p w:rsidR="00FC1DC2" w:rsidRPr="009B09E1" w:rsidRDefault="00FC1DC2" w:rsidP="00FB40D6">
                      <w:pPr>
                        <w:pStyle w:val="Cabealho"/>
                        <w:jc w:val="center"/>
                        <w:rPr>
                          <w:rFonts w:asciiTheme="minorHAnsi" w:hAnsiTheme="minorHAnsi"/>
                          <w:b/>
                          <w:color w:val="1F497D" w:themeColor="text2"/>
                          <w:szCs w:val="20"/>
                        </w:rPr>
                      </w:pPr>
                      <w:r w:rsidRPr="009B09E1">
                        <w:rPr>
                          <w:rFonts w:asciiTheme="minorHAnsi" w:hAnsiTheme="minorHAnsi"/>
                          <w:b/>
                          <w:color w:val="1F497D" w:themeColor="text2"/>
                          <w:szCs w:val="20"/>
                        </w:rPr>
                        <w:br/>
                        <w:t>www.</w:t>
                      </w:r>
                      <w:r>
                        <w:rPr>
                          <w:rFonts w:asciiTheme="minorHAnsi" w:hAnsiTheme="minorHAnsi"/>
                          <w:b/>
                          <w:color w:val="1F497D" w:themeColor="text2"/>
                          <w:szCs w:val="20"/>
                        </w:rPr>
                        <w:t>fazfatec</w:t>
                      </w:r>
                      <w:r w:rsidRPr="009B09E1">
                        <w:rPr>
                          <w:rFonts w:asciiTheme="minorHAnsi" w:hAnsiTheme="minorHAnsi"/>
                          <w:b/>
                          <w:color w:val="1F497D" w:themeColor="text2"/>
                          <w:szCs w:val="20"/>
                        </w:rPr>
                        <w:t>.com.br</w:t>
                      </w:r>
                    </w:p>
                    <w:p w:rsidR="00FC1DC2" w:rsidRPr="009B09E1" w:rsidRDefault="00FC1DC2" w:rsidP="00FB40D6">
                      <w:pPr>
                        <w:rPr>
                          <w:rFonts w:asciiTheme="minorHAnsi" w:hAnsiTheme="minorHAnsi"/>
                          <w:color w:val="1F497D" w:themeColor="text2"/>
                          <w:sz w:val="28"/>
                        </w:rPr>
                      </w:pPr>
                    </w:p>
                  </w:txbxContent>
                </v:textbox>
              </v:shape>
            </w:pict>
          </mc:Fallback>
        </mc:AlternateContent>
      </w:r>
    </w:p>
    <w:p w:rsidR="00FB40D6" w:rsidRPr="00BC7B8E" w:rsidRDefault="00FB40D6" w:rsidP="00FB40D6">
      <w:pPr>
        <w:rPr>
          <w:rFonts w:asciiTheme="minorHAnsi" w:hAnsiTheme="minorHAnsi"/>
        </w:rPr>
      </w:pPr>
    </w:p>
    <w:p w:rsidR="00FB40D6" w:rsidRPr="00BC7B8E" w:rsidRDefault="00FB40D6" w:rsidP="00FB40D6">
      <w:pPr>
        <w:rPr>
          <w:rFonts w:asciiTheme="minorHAnsi" w:hAnsiTheme="minorHAnsi"/>
          <w:lang w:eastAsia="ja-JP"/>
        </w:rPr>
      </w:pPr>
      <w:r w:rsidRPr="00BC7B8E">
        <w:rPr>
          <w:rFonts w:asciiTheme="minorHAnsi" w:hAnsiTheme="minorHAnsi"/>
          <w:noProof/>
        </w:rPr>
        <mc:AlternateContent>
          <mc:Choice Requires="wps">
            <w:drawing>
              <wp:anchor distT="0" distB="0" distL="114300" distR="114300" simplePos="0" relativeHeight="251668480" behindDoc="0" locked="0" layoutInCell="1" allowOverlap="1" wp14:anchorId="76B5AA26" wp14:editId="324D773B">
                <wp:simplePos x="0" y="0"/>
                <wp:positionH relativeFrom="column">
                  <wp:posOffset>-1395730</wp:posOffset>
                </wp:positionH>
                <wp:positionV relativeFrom="paragraph">
                  <wp:posOffset>188172</wp:posOffset>
                </wp:positionV>
                <wp:extent cx="2275840" cy="1564640"/>
                <wp:effectExtent l="19050" t="19050" r="10160" b="16510"/>
                <wp:wrapNone/>
                <wp:docPr id="29" name="Retângulo de cantos arredondado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1564640"/>
                        </a:xfrm>
                        <a:prstGeom prst="roundRect">
                          <a:avLst>
                            <a:gd name="adj" fmla="val 15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62" o:spid="_x0000_s1026" style="position:absolute;margin-left:-109.9pt;margin-top:14.8pt;width:179.2pt;height:1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" fillcolor="white [3201]" strokecolor="#4f81bd [3204]" strokeweight="2.25pt">
                <v:path arrowok="t"/>
              </v:roundrect>
            </w:pict>
          </mc:Fallback>
        </mc:AlternateContent>
      </w:r>
    </w:p>
    <w:p w:rsidR="00DB1148" w:rsidRPr="00BC7B8E" w:rsidRDefault="00DB1148">
      <w:pPr>
        <w:rPr>
          <w:rFonts w:asciiTheme="minorHAnsi" w:hAnsiTheme="minorHAnsi"/>
          <w:lang w:val="en-US"/>
        </w:rPr>
      </w:pPr>
    </w:p>
    <w:sectPr w:rsidR="00DB1148" w:rsidRPr="00BC7B8E" w:rsidSect="00DB1148">
      <w:headerReference w:type="default" r:id="rId63"/>
      <w:pgSz w:w="11906" w:h="16838"/>
      <w:pgMar w:top="135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06D" w:rsidRDefault="0051706D" w:rsidP="00DB1148">
      <w:pPr>
        <w:spacing w:before="0" w:after="0"/>
      </w:pPr>
      <w:r>
        <w:separator/>
      </w:r>
    </w:p>
  </w:endnote>
  <w:endnote w:type="continuationSeparator" w:id="0">
    <w:p w:rsidR="0051706D" w:rsidRDefault="0051706D" w:rsidP="00DB11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NewsGothicMT">
    <w:panose1 w:val="00000000000000000000"/>
    <w:charset w:val="00"/>
    <w:family w:val="swiss"/>
    <w:notTrueType/>
    <w:pitch w:val="default"/>
    <w:sig w:usb0="00000003" w:usb1="00000000" w:usb2="00000000" w:usb3="00000000" w:csb0="00000001" w:csb1="00000000"/>
  </w:font>
  <w:font w:name="NewsGothicMT-Italic">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20000287" w:usb1="00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Estrangelo Edessa">
    <w:panose1 w:val="00000000000000000000"/>
    <w:charset w:val="01"/>
    <w:family w:val="roman"/>
    <w:notTrueType/>
    <w:pitch w:val="variable"/>
  </w:font>
  <w:font w:name="HelveticaNeueLTPro-LtC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FC1DC2" w:rsidRPr="00D80EA6" w:rsidTr="00EE39BD">
      <w:tc>
        <w:tcPr>
          <w:tcW w:w="4672" w:type="pct"/>
          <w:tcBorders>
            <w:bottom w:val="nil"/>
            <w:right w:val="single" w:sz="12" w:space="0" w:color="4F81BD" w:themeColor="accent1"/>
          </w:tcBorders>
        </w:tcPr>
        <w:p w:rsidR="00FC1DC2" w:rsidRPr="00265B2C" w:rsidRDefault="00FC1DC2" w:rsidP="00EE39BD">
          <w:pPr>
            <w:spacing w:after="0"/>
            <w:ind w:right="-1249"/>
            <w:jc w:val="right"/>
            <w:rPr>
              <w:rFonts w:ascii="Calibri" w:eastAsia="Cambria" w:hAnsi="Calibri"/>
              <w:b/>
              <w:color w:val="4BF3FF"/>
              <w:szCs w:val="24"/>
            </w:rPr>
          </w:pPr>
        </w:p>
      </w:tc>
      <w:tc>
        <w:tcPr>
          <w:tcW w:w="328" w:type="pct"/>
          <w:tcBorders>
            <w:left w:val="single" w:sz="12" w:space="0" w:color="4F81BD" w:themeColor="accent1"/>
            <w:bottom w:val="nil"/>
          </w:tcBorders>
        </w:tcPr>
        <w:p w:rsidR="00FC1DC2" w:rsidRPr="001433D9" w:rsidRDefault="00FC1DC2"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Pr>
              <w:rFonts w:ascii="Calibri" w:hAnsi="Calibri"/>
              <w:b/>
              <w:noProof/>
              <w:szCs w:val="24"/>
            </w:rPr>
            <w:t>1</w:t>
          </w:r>
          <w:r w:rsidRPr="001433D9">
            <w:rPr>
              <w:rFonts w:ascii="Calibri" w:hAnsi="Calibri"/>
              <w:b/>
              <w:szCs w:val="24"/>
            </w:rPr>
            <w:fldChar w:fldCharType="end"/>
          </w:r>
        </w:p>
      </w:tc>
    </w:tr>
  </w:tbl>
  <w:p w:rsidR="00FC1DC2" w:rsidRPr="00DB1148" w:rsidRDefault="00FC1DC2">
    <w:pPr>
      <w:pStyle w:val="Rodap"/>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Pr="00DB1148" w:rsidRDefault="00FC1DC2">
    <w:pPr>
      <w:pStyle w:val="Rodap"/>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Pr="00CE406C" w:rsidRDefault="00FC1DC2">
    <w:pPr>
      <w:pStyle w:val="Rodap"/>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54" w:type="pct"/>
      <w:tblInd w:w="-736" w:type="dxa"/>
      <w:tblBorders>
        <w:bottom w:val="single" w:sz="4" w:space="0" w:color="BFBFBF"/>
      </w:tblBorders>
      <w:tblCellMar>
        <w:left w:w="115" w:type="dxa"/>
        <w:right w:w="115" w:type="dxa"/>
      </w:tblCellMar>
      <w:tblLook w:val="04A0" w:firstRow="1" w:lastRow="0" w:firstColumn="1" w:lastColumn="0" w:noHBand="0" w:noVBand="1"/>
    </w:tblPr>
    <w:tblGrid>
      <w:gridCol w:w="1277"/>
      <w:gridCol w:w="13434"/>
    </w:tblGrid>
    <w:tr w:rsidR="00FC1DC2" w:rsidRPr="00D80EA6" w:rsidTr="002D4C8C">
      <w:tc>
        <w:tcPr>
          <w:tcW w:w="434" w:type="pct"/>
          <w:tcBorders>
            <w:bottom w:val="nil"/>
            <w:right w:val="single" w:sz="12" w:space="0" w:color="4F81BD" w:themeColor="accent1"/>
          </w:tcBorders>
        </w:tcPr>
        <w:p w:rsidR="00FC1DC2" w:rsidRPr="001433D9" w:rsidRDefault="00FC1DC2" w:rsidP="00787A5B">
          <w:pPr>
            <w:spacing w:before="0" w:after="0"/>
            <w:ind w:left="-851"/>
            <w:jc w:val="right"/>
            <w:rPr>
              <w:rFonts w:ascii="Calibri" w:eastAsia="Cambria" w:hAnsi="Calibri"/>
              <w:b/>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8C3E0C">
            <w:rPr>
              <w:rFonts w:ascii="Calibri" w:hAnsi="Calibri"/>
              <w:b/>
              <w:noProof/>
              <w:szCs w:val="24"/>
            </w:rPr>
            <w:t>54</w:t>
          </w:r>
          <w:r w:rsidRPr="001433D9">
            <w:rPr>
              <w:rFonts w:ascii="Calibri" w:hAnsi="Calibri"/>
              <w:b/>
              <w:szCs w:val="24"/>
            </w:rPr>
            <w:fldChar w:fldCharType="end"/>
          </w:r>
        </w:p>
      </w:tc>
      <w:tc>
        <w:tcPr>
          <w:tcW w:w="4566" w:type="pct"/>
          <w:tcBorders>
            <w:left w:val="single" w:sz="12" w:space="0" w:color="4F81BD" w:themeColor="accent1"/>
            <w:bottom w:val="nil"/>
          </w:tcBorders>
        </w:tcPr>
        <w:p w:rsidR="00FC1DC2" w:rsidRPr="00D80EA6" w:rsidRDefault="00FC1DC2" w:rsidP="00787A5B">
          <w:pPr>
            <w:spacing w:before="0" w:after="0"/>
            <w:rPr>
              <w:rFonts w:ascii="Calibri" w:eastAsia="Cambria" w:hAnsi="Calibri"/>
              <w:szCs w:val="24"/>
            </w:rPr>
          </w:pPr>
        </w:p>
      </w:tc>
    </w:tr>
  </w:tbl>
  <w:p w:rsidR="00FC1DC2" w:rsidRPr="0027362B" w:rsidRDefault="00FC1DC2" w:rsidP="00787A5B">
    <w:pPr>
      <w:pStyle w:val="Rodap"/>
      <w:spacing w:before="0" w:after="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FC1DC2" w:rsidRPr="001433D9" w:rsidTr="005C47EC">
      <w:tc>
        <w:tcPr>
          <w:tcW w:w="4672" w:type="pct"/>
          <w:tcBorders>
            <w:bottom w:val="nil"/>
            <w:right w:val="single" w:sz="12" w:space="0" w:color="4F81BD" w:themeColor="accent1"/>
          </w:tcBorders>
        </w:tcPr>
        <w:p w:rsidR="00FC1DC2" w:rsidRPr="00265B2C" w:rsidRDefault="00FC1DC2" w:rsidP="005C47EC">
          <w:pPr>
            <w:spacing w:before="0" w:after="0"/>
            <w:ind w:right="-1249"/>
            <w:jc w:val="right"/>
            <w:rPr>
              <w:rFonts w:ascii="Calibri" w:eastAsia="Cambria" w:hAnsi="Calibri"/>
              <w:b/>
              <w:color w:val="4BF3FF"/>
              <w:szCs w:val="24"/>
            </w:rPr>
          </w:pPr>
        </w:p>
      </w:tc>
      <w:tc>
        <w:tcPr>
          <w:tcW w:w="328" w:type="pct"/>
          <w:tcBorders>
            <w:left w:val="single" w:sz="12" w:space="0" w:color="4F81BD" w:themeColor="accent1"/>
            <w:bottom w:val="nil"/>
          </w:tcBorders>
        </w:tcPr>
        <w:p w:rsidR="00FC1DC2" w:rsidRPr="001433D9" w:rsidRDefault="00FC1DC2" w:rsidP="005C47EC">
          <w:pPr>
            <w:spacing w:before="0"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8C3E0C">
            <w:rPr>
              <w:rFonts w:ascii="Calibri" w:hAnsi="Calibri"/>
              <w:b/>
              <w:noProof/>
              <w:szCs w:val="24"/>
            </w:rPr>
            <w:t>51</w:t>
          </w:r>
          <w:r w:rsidRPr="001433D9">
            <w:rPr>
              <w:rFonts w:ascii="Calibri" w:hAnsi="Calibri"/>
              <w:b/>
              <w:szCs w:val="24"/>
            </w:rPr>
            <w:fldChar w:fldCharType="end"/>
          </w:r>
        </w:p>
      </w:tc>
    </w:tr>
  </w:tbl>
  <w:p w:rsidR="00FC1DC2" w:rsidRPr="0054149D" w:rsidRDefault="00FC1DC2" w:rsidP="005C47EC">
    <w:pPr>
      <w:pStyle w:val="Cabealho"/>
      <w:spacing w:before="0" w:after="0"/>
      <w:ind w:right="360"/>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 w:type="pct"/>
      <w:tblInd w:w="11912" w:type="dxa"/>
      <w:tblBorders>
        <w:bottom w:val="single" w:sz="4" w:space="0" w:color="BFBFBF"/>
      </w:tblBorders>
      <w:tblLayout w:type="fixed"/>
      <w:tblCellMar>
        <w:left w:w="115" w:type="dxa"/>
        <w:right w:w="115" w:type="dxa"/>
      </w:tblCellMar>
      <w:tblLook w:val="04A0" w:firstRow="1" w:lastRow="0" w:firstColumn="1" w:lastColumn="0" w:noHBand="0" w:noVBand="1"/>
    </w:tblPr>
    <w:tblGrid>
      <w:gridCol w:w="1209"/>
      <w:gridCol w:w="571"/>
    </w:tblGrid>
    <w:tr w:rsidR="00FC1DC2" w:rsidRPr="001433D9" w:rsidTr="00B3770B">
      <w:trPr>
        <w:trHeight w:val="540"/>
      </w:trPr>
      <w:tc>
        <w:tcPr>
          <w:tcW w:w="3397" w:type="pct"/>
          <w:tcBorders>
            <w:bottom w:val="nil"/>
            <w:right w:val="single" w:sz="12" w:space="0" w:color="4F81BD" w:themeColor="accent1"/>
          </w:tcBorders>
        </w:tcPr>
        <w:p w:rsidR="00FC1DC2" w:rsidRPr="00265B2C" w:rsidRDefault="00FC1DC2" w:rsidP="002D4C8C">
          <w:pPr>
            <w:spacing w:after="0"/>
            <w:ind w:right="-1249"/>
            <w:jc w:val="right"/>
            <w:rPr>
              <w:rFonts w:ascii="Calibri" w:eastAsia="Cambria" w:hAnsi="Calibri"/>
              <w:b/>
              <w:color w:val="4BF3FF"/>
              <w:szCs w:val="24"/>
            </w:rPr>
          </w:pPr>
        </w:p>
      </w:tc>
      <w:tc>
        <w:tcPr>
          <w:tcW w:w="1603" w:type="pct"/>
          <w:tcBorders>
            <w:left w:val="single" w:sz="12" w:space="0" w:color="4F81BD" w:themeColor="accent1"/>
            <w:bottom w:val="nil"/>
          </w:tcBorders>
        </w:tcPr>
        <w:p w:rsidR="00FC1DC2" w:rsidRPr="001433D9" w:rsidRDefault="00FC1DC2" w:rsidP="00B3770B">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8C3E0C">
            <w:rPr>
              <w:rFonts w:ascii="Calibri" w:hAnsi="Calibri"/>
              <w:b/>
              <w:noProof/>
              <w:szCs w:val="24"/>
            </w:rPr>
            <w:t>53</w:t>
          </w:r>
          <w:r w:rsidRPr="001433D9">
            <w:rPr>
              <w:rFonts w:ascii="Calibri" w:hAnsi="Calibri"/>
              <w:b/>
              <w:szCs w:val="24"/>
            </w:rPr>
            <w:fldChar w:fldCharType="end"/>
          </w:r>
        </w:p>
      </w:tc>
    </w:tr>
  </w:tbl>
  <w:p w:rsidR="00FC1DC2" w:rsidRPr="0054149D" w:rsidRDefault="00FC1DC2" w:rsidP="0054149D">
    <w:pPr>
      <w:pStyle w:val="Rodap"/>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54" w:type="pct"/>
      <w:tblInd w:w="-736" w:type="dxa"/>
      <w:tblBorders>
        <w:bottom w:val="single" w:sz="4" w:space="0" w:color="BFBFBF"/>
      </w:tblBorders>
      <w:tblCellMar>
        <w:left w:w="115" w:type="dxa"/>
        <w:right w:w="115" w:type="dxa"/>
      </w:tblCellMar>
      <w:tblLook w:val="04A0" w:firstRow="1" w:lastRow="0" w:firstColumn="1" w:lastColumn="0" w:noHBand="0" w:noVBand="1"/>
    </w:tblPr>
    <w:tblGrid>
      <w:gridCol w:w="1277"/>
      <w:gridCol w:w="13434"/>
    </w:tblGrid>
    <w:tr w:rsidR="00FC1DC2" w:rsidRPr="00D80EA6" w:rsidTr="00EE39BD">
      <w:tc>
        <w:tcPr>
          <w:tcW w:w="434" w:type="pct"/>
          <w:tcBorders>
            <w:bottom w:val="nil"/>
            <w:right w:val="single" w:sz="12" w:space="0" w:color="4F81BD" w:themeColor="accent1"/>
          </w:tcBorders>
        </w:tcPr>
        <w:p w:rsidR="00FC1DC2" w:rsidRPr="001433D9" w:rsidRDefault="00FC1DC2" w:rsidP="00EE39BD">
          <w:pPr>
            <w:spacing w:after="0"/>
            <w:ind w:left="-851"/>
            <w:jc w:val="right"/>
            <w:rPr>
              <w:rFonts w:ascii="Calibri" w:eastAsia="Cambria" w:hAnsi="Calibri"/>
              <w:b/>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8C3E0C">
            <w:rPr>
              <w:rFonts w:ascii="Calibri" w:hAnsi="Calibri"/>
              <w:b/>
              <w:noProof/>
              <w:szCs w:val="24"/>
            </w:rPr>
            <w:t>54</w:t>
          </w:r>
          <w:r w:rsidRPr="001433D9">
            <w:rPr>
              <w:rFonts w:ascii="Calibri" w:hAnsi="Calibri"/>
              <w:b/>
              <w:szCs w:val="24"/>
            </w:rPr>
            <w:fldChar w:fldCharType="end"/>
          </w:r>
        </w:p>
      </w:tc>
      <w:tc>
        <w:tcPr>
          <w:tcW w:w="4566" w:type="pct"/>
          <w:tcBorders>
            <w:left w:val="single" w:sz="12" w:space="0" w:color="4F81BD" w:themeColor="accent1"/>
            <w:bottom w:val="nil"/>
          </w:tcBorders>
        </w:tcPr>
        <w:p w:rsidR="00FC1DC2" w:rsidRPr="00D80EA6" w:rsidRDefault="00FC1DC2" w:rsidP="00EE39BD">
          <w:pPr>
            <w:spacing w:after="0"/>
            <w:rPr>
              <w:rFonts w:ascii="Calibri" w:eastAsia="Cambria" w:hAnsi="Calibri"/>
              <w:szCs w:val="24"/>
            </w:rPr>
          </w:pPr>
        </w:p>
      </w:tc>
    </w:tr>
  </w:tbl>
  <w:p w:rsidR="00FC1DC2" w:rsidRPr="00787A5B" w:rsidRDefault="00FC1DC2" w:rsidP="00787A5B">
    <w:pPr>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1"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425"/>
      <w:gridCol w:w="662"/>
    </w:tblGrid>
    <w:tr w:rsidR="00FC1DC2" w:rsidRPr="00D80EA6" w:rsidTr="00EE39BD">
      <w:tc>
        <w:tcPr>
          <w:tcW w:w="4672" w:type="pct"/>
          <w:tcBorders>
            <w:bottom w:val="nil"/>
            <w:right w:val="single" w:sz="12" w:space="0" w:color="4F81BD" w:themeColor="accent1"/>
          </w:tcBorders>
        </w:tcPr>
        <w:p w:rsidR="00FC1DC2" w:rsidRPr="00265B2C" w:rsidRDefault="00FC1DC2" w:rsidP="00EE39BD">
          <w:pPr>
            <w:spacing w:after="0"/>
            <w:ind w:right="-1249"/>
            <w:jc w:val="right"/>
            <w:rPr>
              <w:rFonts w:ascii="Calibri" w:eastAsia="Cambria" w:hAnsi="Calibri"/>
              <w:b/>
              <w:color w:val="4BF3FF"/>
              <w:szCs w:val="24"/>
            </w:rPr>
          </w:pPr>
        </w:p>
      </w:tc>
      <w:tc>
        <w:tcPr>
          <w:tcW w:w="328" w:type="pct"/>
          <w:tcBorders>
            <w:left w:val="single" w:sz="12" w:space="0" w:color="4F81BD" w:themeColor="accent1"/>
            <w:bottom w:val="nil"/>
          </w:tcBorders>
        </w:tcPr>
        <w:p w:rsidR="00FC1DC2" w:rsidRPr="001433D9" w:rsidRDefault="00FC1DC2" w:rsidP="00EE39BD">
          <w:pPr>
            <w:spacing w:after="0"/>
            <w:ind w:left="27" w:right="-87" w:hanging="27"/>
            <w:rPr>
              <w:rFonts w:ascii="Calibri" w:eastAsia="Cambria" w:hAnsi="Calibri"/>
              <w:szCs w:val="24"/>
            </w:rPr>
          </w:pPr>
          <w:r w:rsidRPr="001433D9">
            <w:rPr>
              <w:rFonts w:ascii="Calibri" w:hAnsi="Calibri"/>
              <w:b/>
              <w:szCs w:val="24"/>
            </w:rPr>
            <w:fldChar w:fldCharType="begin"/>
          </w:r>
          <w:r w:rsidRPr="001433D9">
            <w:rPr>
              <w:rFonts w:ascii="Calibri" w:hAnsi="Calibri"/>
              <w:b/>
              <w:szCs w:val="24"/>
            </w:rPr>
            <w:instrText xml:space="preserve"> PAGE   \* MERGEFORMAT </w:instrText>
          </w:r>
          <w:r w:rsidRPr="001433D9">
            <w:rPr>
              <w:rFonts w:ascii="Calibri" w:hAnsi="Calibri"/>
              <w:b/>
              <w:szCs w:val="24"/>
            </w:rPr>
            <w:fldChar w:fldCharType="separate"/>
          </w:r>
          <w:r w:rsidR="008C3E0C">
            <w:rPr>
              <w:rFonts w:ascii="Calibri" w:hAnsi="Calibri"/>
              <w:b/>
              <w:noProof/>
              <w:szCs w:val="24"/>
            </w:rPr>
            <w:t>105</w:t>
          </w:r>
          <w:r w:rsidRPr="001433D9">
            <w:rPr>
              <w:rFonts w:ascii="Calibri" w:hAnsi="Calibri"/>
              <w:b/>
              <w:szCs w:val="24"/>
            </w:rPr>
            <w:fldChar w:fldCharType="end"/>
          </w:r>
        </w:p>
      </w:tc>
    </w:tr>
  </w:tbl>
  <w:p w:rsidR="00FC1DC2" w:rsidRPr="00787A5B" w:rsidRDefault="00FC1DC2" w:rsidP="00787A5B">
    <w:pPr>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Pr="00CE406C" w:rsidRDefault="00FC1DC2">
    <w:pPr>
      <w:pStyle w:val="Rodap"/>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06D" w:rsidRDefault="0051706D" w:rsidP="00DB1148">
      <w:pPr>
        <w:spacing w:before="0" w:after="0"/>
      </w:pPr>
      <w:r>
        <w:separator/>
      </w:r>
    </w:p>
  </w:footnote>
  <w:footnote w:type="continuationSeparator" w:id="0">
    <w:p w:rsidR="0051706D" w:rsidRDefault="0051706D" w:rsidP="00DB1148">
      <w:pPr>
        <w:spacing w:before="0" w:after="0"/>
      </w:pPr>
      <w:r>
        <w:continuationSeparator/>
      </w:r>
    </w:p>
  </w:footnote>
  <w:footnote w:id="1">
    <w:p w:rsidR="00FC1DC2" w:rsidRPr="006C31E9" w:rsidRDefault="00FC1DC2" w:rsidP="006C31E9">
      <w:pPr>
        <w:pStyle w:val="Textodenotaderodap"/>
        <w:jc w:val="both"/>
        <w:rPr>
          <w:rFonts w:asciiTheme="minorHAnsi" w:hAnsiTheme="minorHAnsi"/>
          <w:lang w:val="pt-BR"/>
        </w:rPr>
      </w:pPr>
      <w:r w:rsidRPr="009944D1">
        <w:rPr>
          <w:rStyle w:val="Refdenotaderodap"/>
          <w:rFonts w:asciiTheme="minorHAnsi" w:hAnsiTheme="minorHAnsi"/>
        </w:rPr>
        <w:footnoteRef/>
      </w:r>
      <w:r w:rsidRPr="009944D1">
        <w:rPr>
          <w:rFonts w:asciiTheme="minorHAnsi" w:hAnsiTheme="minorHAnsi"/>
        </w:rPr>
        <w:t xml:space="preserve"> </w:t>
      </w:r>
      <w:r w:rsidRPr="009944D1">
        <w:rPr>
          <w:rFonts w:asciiTheme="minorHAnsi" w:hAnsiTheme="minorHAnsi" w:cs="Arial"/>
        </w:rPr>
        <w:t>Os valores são expressos em R$ mil e corrigidos com base no Deflator do Produto Interno Bruto para R$ do último ano de publicação, neste caso, 2013</w:t>
      </w:r>
      <w:r>
        <w:rPr>
          <w:rFonts w:asciiTheme="minorHAnsi" w:hAnsiTheme="minorHAnsi" w:cs="Arial"/>
          <w:lang w:val="pt-BR"/>
        </w:rPr>
        <w:t>.</w:t>
      </w:r>
    </w:p>
  </w:footnote>
  <w:footnote w:id="2">
    <w:p w:rsidR="00FC1DC2" w:rsidRPr="00474685" w:rsidRDefault="00FC1DC2" w:rsidP="00AF5C9E">
      <w:pPr>
        <w:pStyle w:val="Default"/>
        <w:jc w:val="both"/>
        <w:rPr>
          <w:color w:val="auto"/>
          <w:sz w:val="20"/>
          <w:szCs w:val="20"/>
        </w:rPr>
      </w:pPr>
      <w:r>
        <w:rPr>
          <w:rStyle w:val="Refdenotaderodap"/>
        </w:rPr>
        <w:footnoteRef/>
      </w:r>
      <w:r>
        <w:t xml:space="preserve"> </w:t>
      </w:r>
      <w:proofErr w:type="spellStart"/>
      <w:r w:rsidRPr="00FE2282">
        <w:rPr>
          <w:sz w:val="20"/>
          <w:szCs w:val="20"/>
        </w:rPr>
        <w:t>Peskar</w:t>
      </w:r>
      <w:proofErr w:type="spellEnd"/>
      <w:r w:rsidRPr="00FE2282">
        <w:rPr>
          <w:sz w:val="20"/>
          <w:szCs w:val="20"/>
        </w:rPr>
        <w:t xml:space="preserve"> Centro de Pesquisas</w:t>
      </w:r>
      <w:r>
        <w:t xml:space="preserve"> - </w:t>
      </w:r>
      <w:proofErr w:type="gramStart"/>
      <w:r>
        <w:t>u</w:t>
      </w:r>
      <w:r w:rsidRPr="00474685">
        <w:rPr>
          <w:rStyle w:val="font7"/>
          <w:color w:val="auto"/>
          <w:sz w:val="20"/>
          <w:szCs w:val="20"/>
          <w:bdr w:val="none" w:sz="0" w:space="0" w:color="auto" w:frame="1"/>
        </w:rPr>
        <w:t>tiliza</w:t>
      </w:r>
      <w:proofErr w:type="gramEnd"/>
      <w:r w:rsidRPr="00474685">
        <w:rPr>
          <w:rStyle w:val="font7"/>
          <w:color w:val="auto"/>
          <w:sz w:val="20"/>
          <w:szCs w:val="20"/>
          <w:bdr w:val="none" w:sz="0" w:space="0" w:color="auto" w:frame="1"/>
        </w:rPr>
        <w:t xml:space="preserve"> metodologias científicas na obtenção de dados, equipe qualificada e tecnologia de informação</w:t>
      </w:r>
      <w:r>
        <w:rPr>
          <w:rStyle w:val="font7"/>
          <w:color w:val="auto"/>
          <w:sz w:val="20"/>
          <w:szCs w:val="20"/>
          <w:bdr w:val="none" w:sz="0" w:space="0" w:color="auto" w:frame="1"/>
        </w:rPr>
        <w:t xml:space="preserve"> para realizar</w:t>
      </w:r>
      <w:r w:rsidRPr="00474685">
        <w:rPr>
          <w:rStyle w:val="font7"/>
          <w:color w:val="auto"/>
          <w:sz w:val="20"/>
          <w:szCs w:val="20"/>
          <w:bdr w:val="none" w:sz="0" w:space="0" w:color="auto" w:frame="1"/>
        </w:rPr>
        <w:t xml:space="preserve"> </w:t>
      </w:r>
      <w:r>
        <w:rPr>
          <w:rStyle w:val="font7"/>
          <w:color w:val="auto"/>
          <w:sz w:val="20"/>
          <w:szCs w:val="20"/>
          <w:bdr w:val="none" w:sz="0" w:space="0" w:color="auto" w:frame="1"/>
        </w:rPr>
        <w:t>p</w:t>
      </w:r>
      <w:r w:rsidRPr="00474685">
        <w:rPr>
          <w:rStyle w:val="font7"/>
          <w:color w:val="auto"/>
          <w:sz w:val="20"/>
          <w:szCs w:val="20"/>
          <w:bdr w:val="none" w:sz="0" w:space="0" w:color="auto" w:frame="1"/>
        </w:rPr>
        <w:t xml:space="preserve">esquisas de </w:t>
      </w:r>
      <w:r>
        <w:rPr>
          <w:rStyle w:val="font7"/>
          <w:color w:val="auto"/>
          <w:sz w:val="20"/>
          <w:szCs w:val="20"/>
          <w:bdr w:val="none" w:sz="0" w:space="0" w:color="auto" w:frame="1"/>
        </w:rPr>
        <w:t>o</w:t>
      </w:r>
      <w:r w:rsidRPr="00474685">
        <w:rPr>
          <w:rStyle w:val="font7"/>
          <w:color w:val="auto"/>
          <w:sz w:val="20"/>
          <w:szCs w:val="20"/>
          <w:bdr w:val="none" w:sz="0" w:space="0" w:color="auto" w:frame="1"/>
        </w:rPr>
        <w:t xml:space="preserve">pinião </w:t>
      </w:r>
      <w:r>
        <w:rPr>
          <w:rStyle w:val="font7"/>
          <w:color w:val="auto"/>
          <w:sz w:val="20"/>
          <w:szCs w:val="20"/>
          <w:bdr w:val="none" w:sz="0" w:space="0" w:color="auto" w:frame="1"/>
        </w:rPr>
        <w:t>p</w:t>
      </w:r>
      <w:r w:rsidRPr="00474685">
        <w:rPr>
          <w:rStyle w:val="font7"/>
          <w:color w:val="auto"/>
          <w:sz w:val="20"/>
          <w:szCs w:val="20"/>
          <w:bdr w:val="none" w:sz="0" w:space="0" w:color="auto" w:frame="1"/>
        </w:rPr>
        <w:t xml:space="preserve">ública e de </w:t>
      </w:r>
      <w:r>
        <w:rPr>
          <w:rStyle w:val="font7"/>
          <w:color w:val="auto"/>
          <w:sz w:val="20"/>
          <w:szCs w:val="20"/>
          <w:bdr w:val="none" w:sz="0" w:space="0" w:color="auto" w:frame="1"/>
        </w:rPr>
        <w:t>m</w:t>
      </w:r>
      <w:r w:rsidRPr="00474685">
        <w:rPr>
          <w:rStyle w:val="font7"/>
          <w:color w:val="auto"/>
          <w:sz w:val="20"/>
          <w:szCs w:val="20"/>
          <w:bdr w:val="none" w:sz="0" w:space="0" w:color="auto" w:frame="1"/>
        </w:rPr>
        <w:t>ercado, junto ao governo e empresários. Com sede em Cuiabá (MT), atua especialmente na região centro-oeste do Brasil e contamos com a certificação do Centro/ABRIL de Pesquisas.</w:t>
      </w:r>
    </w:p>
    <w:p w:rsidR="00FC1DC2" w:rsidRPr="00FE2282" w:rsidRDefault="00FC1DC2" w:rsidP="00AF5C9E">
      <w:pPr>
        <w:pStyle w:val="Textodenotaderodap"/>
        <w:rPr>
          <w:lang w:val="pt-BR"/>
        </w:rPr>
      </w:pPr>
    </w:p>
  </w:footnote>
  <w:footnote w:id="3">
    <w:p w:rsidR="00FC1DC2" w:rsidRPr="00E069E3" w:rsidRDefault="00FC1DC2" w:rsidP="008C08AE">
      <w:pPr>
        <w:pStyle w:val="Textodenotaderodap"/>
        <w:jc w:val="both"/>
        <w:rPr>
          <w:rFonts w:ascii="Arial" w:hAnsi="Arial" w:cs="Arial"/>
          <w:sz w:val="16"/>
          <w:szCs w:val="16"/>
        </w:rPr>
      </w:pPr>
      <w:r w:rsidRPr="00E069E3">
        <w:rPr>
          <w:rStyle w:val="Refdenotaderodap"/>
          <w:rFonts w:ascii="Arial" w:hAnsi="Arial" w:cs="Arial"/>
        </w:rPr>
        <w:footnoteRef/>
      </w:r>
      <w:r w:rsidRPr="00E069E3">
        <w:rPr>
          <w:rFonts w:ascii="Arial" w:hAnsi="Arial" w:cs="Arial"/>
          <w:sz w:val="16"/>
          <w:szCs w:val="16"/>
        </w:rPr>
        <w:t xml:space="preserve"> Unidade curricular é a unidade pedagógica que compõe o currículo, constituída, numa visão interdisciplinar, por conjuntos coerentes e significativos de fundamentos técnicos e científicos ou capacidades técnicas, capacidades sociais, organizativas e metodológicas, conhecimentos, habilidades e atitudes profissionais, independente em termos formativos e de avaliação durante o processo de aprendizagem.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EE39BD">
    <w:pPr>
      <w:pStyle w:val="Cabealho"/>
    </w:pPr>
    <w:r>
      <w:rPr>
        <w:noProof/>
      </w:rPr>
      <mc:AlternateContent>
        <mc:Choice Requires="wpg">
          <w:drawing>
            <wp:anchor distT="0" distB="0" distL="114300" distR="114300" simplePos="0" relativeHeight="251660288" behindDoc="0" locked="0" layoutInCell="1" allowOverlap="1" wp14:anchorId="75658205" wp14:editId="5239EF01">
              <wp:simplePos x="0" y="0"/>
              <wp:positionH relativeFrom="column">
                <wp:posOffset>-110490</wp:posOffset>
              </wp:positionH>
              <wp:positionV relativeFrom="paragraph">
                <wp:posOffset>-257175</wp:posOffset>
              </wp:positionV>
              <wp:extent cx="1044575" cy="716280"/>
              <wp:effectExtent l="0" t="0" r="3175" b="7620"/>
              <wp:wrapNone/>
              <wp:docPr id="312" name="Grupo 312"/>
              <wp:cNvGraphicFramePr/>
              <a:graphic xmlns:a="http://schemas.openxmlformats.org/drawingml/2006/main">
                <a:graphicData uri="http://schemas.microsoft.com/office/word/2010/wordprocessingGroup">
                  <wpg:wgp>
                    <wpg:cNvGrpSpPr/>
                    <wpg:grpSpPr>
                      <a:xfrm>
                        <a:off x="0" y="0"/>
                        <a:ext cx="1044575" cy="716280"/>
                        <a:chOff x="0" y="0"/>
                        <a:chExt cx="1044575" cy="716280"/>
                      </a:xfrm>
                    </wpg:grpSpPr>
                    <wps:wsp>
                      <wps:cNvPr id="310"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6" name="Retângulo de cantos arredondados 20"/>
                      <wps:cNvSpPr>
                        <a:spLocks noChangeArrowheads="1"/>
                      </wps:cNvSpPr>
                      <wps:spPr bwMode="auto">
                        <a:xfrm rot="21600000">
                          <a:off x="452120" y="0"/>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8"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9" name="Retângulo de cantos arredondados 29"/>
                      <wps:cNvSpPr>
                        <a:spLocks noChangeArrowheads="1"/>
                      </wps:cNvSpPr>
                      <wps:spPr bwMode="auto">
                        <a:xfrm rot="21600000">
                          <a:off x="0" y="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307"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312" o:spid="_x0000_s1026" style="position:absolute;margin-left:-8.7pt;margin-top:-20.25pt;width:82.25pt;height:56.4pt;z-index:251660288"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KOMQA&#10;AADcAAAADwAAAGRycy9kb3ducmV2LnhtbERPS2vCQBC+F/oflin0IrqxharRVUpLwUsLvlBvQ3ZM&#10;gtnZNDs18d+7h4LHj+89W3SuUhdqQunZwHCQgCLOvC05N7DdfPXHoIIgW6w8k4ErBVjMHx9mmFrf&#10;8ooua8lVDOGQooFCpE61DllBDsPA18SRO/nGoUTY5No22MZwV+mXJHnTDkuODQXW9FFQdl7/OQPV&#10;sj12o8/f7f57shHpHXq7s/4x5vmpe5+CEurkLv53L62B12GcH8/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SjjEAAAA3AAAAA8AAAAAAAAAAAAAAAAAmAIAAGRycy9k&#10;b3ducmV2LnhtbFBLBQYAAAAABAAEAPUAAACJAw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ZBMMA&#10;AADcAAAADwAAAGRycy9kb3ducmV2LnhtbESPQWsCMRSE74L/IbxCL1ITW2rL1ihWFLy6Snt9bJ6b&#10;pZuXNUl1/feNUPA4zMw3zGzRu1acKcTGs4bJWIEgrrxpuNZw2G+e3kHEhGyw9UwarhRhMR8OZlgY&#10;f+EdnctUiwzhWKAGm1JXSBkrSw7j2HfE2Tv64DBlGWppAl4y3LXyWampdNhwXrDY0cpS9VP+Og1f&#10;8Xh9q1fr8jWcmm+rRrtw6D61fnzolx8gEvXpHv5vb42GFzWF25l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ZBMMAAADcAAAADwAAAAAAAAAAAAAAAACYAgAAZHJzL2Rv&#10;d25yZXYueG1sUEsFBgAAAAAEAAQA9QAAAIgDAAAAAA==&#10;" fillcolor="#1f497d [3215]"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aE8IA&#10;AADcAAAADwAAAGRycy9kb3ducmV2LnhtbERPTWsCMRC9F/ofwhS8lJqoIO1qVkpBEKTQakGP42Z2&#10;E9xMlk3U7b83h0KPj/e9XA2+FVfqowusYTJWIIirYBw3Gn7265dXEDEhG2wDk4ZfirAqHx+WWJhw&#10;42+67lIjcgjHAjXYlLpCylhZ8hjHoSPOXB16jynDvpGmx1sO962cKjWXHh3nBosdfViqzruL1+CG&#10;cPycxOdt/WV5fmoPyanDm9ajp+F9ASLRkP7Ff+6N0TBTeW0+k4+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oTwgAAANwAAAAPAAAAAAAAAAAAAAAAAJgCAABkcnMvZG93&#10;bnJldi54bWxQSwUGAAAAAAQABAD1AAAAhwM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uf8UA&#10;AADcAAAADwAAAGRycy9kb3ducmV2LnhtbESPQUsDMRSE70L/Q3gFL9JmqyLttmkpgqBFD65tz4/k&#10;mV3cvCxJ3G7/fVMQPA4z8w2z2gyuFT2F2HhWMJsWIIi1Nw1bBfuvl8kcREzIBlvPpOBMETbr0c0K&#10;S+NP/El9lazIEI4lKqhT6kopo67JYZz6jjh73z44TFkGK03AU4a7Vt4XxZN02HBeqLGj55r0T/Xr&#10;FFQfb9KSPfZHXR102O/mj+93Uanb8bBdgkg0pP/wX/vVKHgoFnA9k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m5/xQAAANwAAAAPAAAAAAAAAAAAAAAAAJgCAABkcnMv&#10;ZG93bnJldi54bWxQSwUGAAAAAAQABAD1AAAAigMAAAAA&#10;" fillcolor="#4e6128 [1606]"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EdsUA&#10;AADcAAAADwAAAGRycy9kb3ducmV2LnhtbESPwW7CMBBE70j8g7VIvYFNW5UqjUFAhdRLDw18wCpe&#10;4oR4HcVuSPv1dSUkjqOZeaPJN6NrxUB9qD1rWC4UCOLSm5orDafjYf4KIkRkg61n0vBDATbr6STH&#10;zPgrf9FQxEokCIcMNdgYu0zKUFpyGBa+I07e2fcOY5J9JU2P1wR3rXxU6kU6rDktWOxob6m8FN9O&#10;w7MyzSns3oehOcij+ezG/fnXav0wG7dvICKN8R6+tT+Mhie1g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R2xQAAANwAAAAPAAAAAAAAAAAAAAAAAJgCAABkcnMv&#10;ZG93bnJldi54bWxQSwUGAAAAAAQABAD1AAAAigMAAAAA&#10;" fillcolor="#2c5d98" stroked="f">
                <v:fill color2="#3a7ccb" rotate="t" angle="180" colors="0 #2c5d98;52429f #3c7bc7;1 #3a7ccb" focus="100%" type="gradient">
                  <o:fill v:ext="view" type="gradientUnscaled"/>
                </v:fill>
                <v:shadow color="black" opacity="20970f" offset="0,2.2pt"/>
              </v:roundrect>
            </v:group>
          </w:pict>
        </mc:Fallback>
      </mc:AlternateContent>
    </w:r>
  </w:p>
  <w:p w:rsidR="00FC1DC2" w:rsidRDefault="00FC1DC2">
    <w:pPr>
      <w:pStyle w:val="Cabealho"/>
    </w:pPr>
    <w:r>
      <w:rPr>
        <w:i/>
        <w:noProof/>
        <w:color w:val="595959"/>
      </w:rPr>
      <mc:AlternateContent>
        <mc:Choice Requires="wps">
          <w:drawing>
            <wp:anchor distT="0" distB="0" distL="114300" distR="114300" simplePos="0" relativeHeight="251659264" behindDoc="0" locked="0" layoutInCell="1" allowOverlap="1" wp14:anchorId="1392D681" wp14:editId="033BBDE0">
              <wp:simplePos x="0" y="0"/>
              <wp:positionH relativeFrom="column">
                <wp:posOffset>831048</wp:posOffset>
              </wp:positionH>
              <wp:positionV relativeFrom="paragraph">
                <wp:posOffset>8890</wp:posOffset>
              </wp:positionV>
              <wp:extent cx="5338445" cy="45720"/>
              <wp:effectExtent l="0" t="0" r="0" b="0"/>
              <wp:wrapNone/>
              <wp:docPr id="3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5.45pt;margin-top:.7pt;width:420.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" fillcolor="#4f81bd [3204]" stroked="f" strokecolor="#4a7ebb">
              <v:shadow opacity="22936f" origin=",.5" offset="0,.63889mm"/>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DB1148">
    <w:pPr>
      <w:pStyle w:val="Cabealho"/>
    </w:pPr>
    <w:r>
      <w:rPr>
        <w:i/>
        <w:noProof/>
        <w:color w:val="595959"/>
      </w:rPr>
      <mc:AlternateContent>
        <mc:Choice Requires="wpg">
          <w:drawing>
            <wp:anchor distT="0" distB="0" distL="114300" distR="114300" simplePos="0" relativeHeight="251677696" behindDoc="0" locked="0" layoutInCell="1" allowOverlap="1" wp14:anchorId="25EFF7E5" wp14:editId="0205C48B">
              <wp:simplePos x="0" y="0"/>
              <wp:positionH relativeFrom="column">
                <wp:posOffset>127000</wp:posOffset>
              </wp:positionH>
              <wp:positionV relativeFrom="paragraph">
                <wp:posOffset>-119842</wp:posOffset>
              </wp:positionV>
              <wp:extent cx="6280150" cy="777240"/>
              <wp:effectExtent l="0" t="0" r="6350" b="3810"/>
              <wp:wrapNone/>
              <wp:docPr id="23555" name="Grupo 23555"/>
              <wp:cNvGraphicFramePr/>
              <a:graphic xmlns:a="http://schemas.openxmlformats.org/drawingml/2006/main">
                <a:graphicData uri="http://schemas.microsoft.com/office/word/2010/wordprocessingGroup">
                  <wpg:wgp>
                    <wpg:cNvGrpSpPr/>
                    <wpg:grpSpPr>
                      <a:xfrm>
                        <a:off x="0" y="0"/>
                        <a:ext cx="6280150" cy="777240"/>
                        <a:chOff x="0" y="0"/>
                        <a:chExt cx="6280361" cy="777664"/>
                      </a:xfrm>
                    </wpg:grpSpPr>
                    <wps:wsp>
                      <wps:cNvPr id="23556"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7" name="Rectangle 13"/>
                      <wps:cNvSpPr>
                        <a:spLocks noChangeArrowheads="1"/>
                      </wps:cNvSpPr>
                      <wps:spPr bwMode="auto">
                        <a:xfrm>
                          <a:off x="0" y="55880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3558" name="Retângulo de cantos arredondados 20"/>
                      <wps:cNvSpPr>
                        <a:spLocks noChangeArrowheads="1"/>
                      </wps:cNvSpPr>
                      <wps:spPr bwMode="auto">
                        <a:xfrm>
                          <a:off x="5943600" y="524934"/>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59"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60" name="Retângulo de cantos arredondados 29"/>
                      <wps:cNvSpPr>
                        <a:spLocks noChangeArrowheads="1"/>
                      </wps:cNvSpPr>
                      <wps:spPr bwMode="auto">
                        <a:xfrm>
                          <a:off x="5926666" y="15240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561"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23555" o:spid="_x0000_s1026" style="position:absolute;margin-left:10pt;margin-top:-9.45pt;width:494.5pt;height:61.2pt;z-index:251677696"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G5soA&#10;AADeAAAADwAAAGRycy9kb3ducmV2LnhtbESPW0vDQBSE34X+h+UUfCntppVejN2Wogh9UbAXWt8O&#10;2WMSmj0bs8cm/ntXEHwcZuYbZrnuXKWu1ITSs4HxKAFFnHlbcm7gsH8eLkAFQbZYeSYD3xRgverd&#10;LDG1vuU3uu4kVxHCIUUDhUidah2yghyGka+Jo/fhG4cSZZNr22Ab4a7SkySZaYclx4UCa3osKLvs&#10;vpyBatu+d/Onz8Pp5X4vMjgPjhf9asxtv9s8gBLq5D/8195aA5O76XQGv3fiFd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RBubKAAAA3gAAAA8AAAAAAAAAAAAAAAAAmAIA&#10;AGRycy9kb3ducmV2LnhtbFBLBQYAAAAABAAEAPUAAACPAw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k2sYA&#10;AADeAAAADwAAAGRycy9kb3ducmV2LnhtbESPS4vCMBSF94L/IdwBN6Kpig86RpGq0MVsfCxc3mnu&#10;tMXmpjSx1n8/GRhweTiPj7PedqYSLTWutKxgMo5AEGdWl5wruF6OoxUI55E1VpZJwYscbDf93hpj&#10;bZ98ovbscxFG2MWooPC+jqV0WUEG3djWxMH7sY1BH2STS93gM4ybSk6jaCENlhwIBdaUFJTdzw8T&#10;ID79/kqTw2tyx3yRtPvbELubUoOPbvcJwlPn3+H/dqoVTGfz+RL+7o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Xk2sYAAADeAAAADwAAAAAAAAAAAAAAAACYAgAAZHJz&#10;L2Rvd25yZXYueG1sUEsFBgAAAAAEAAQA9QAAAIsDAAAAAA==&#10;" fillcolor="#4f81bd [3204]"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ik8IA&#10;AADeAAAADwAAAGRycy9kb3ducmV2LnhtbERPz2vCMBS+C/4P4Q12EU3nqI7OKJts4NUqen00z6as&#10;ealJpvW/NwfB48f3e7HqbSsu5EPjWMHbJANBXDndcK1gv/sdf4AIEVlj65gU3CjAajkcLLDQ7spb&#10;upSxFimEQ4EKTIxdIWWoDFkME9cRJ+7kvMWYoK+l9nhN4baV0yybSYsNpwaDHa0NVX/lv1VwCKfb&#10;vF7/lLk/N0eTjbZ+330r9frSf32CiNTHp/jh3mgF0/c8T3vTnXQF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KTwgAAAN4AAAAPAAAAAAAAAAAAAAAAAJgCAABkcnMvZG93&#10;bnJldi54bWxQSwUGAAAAAAQABAD1AAAAhwMAAAAA&#10;" fillcolor="#1f497d [3215]"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mMYA&#10;AADeAAAADwAAAGRycy9kb3ducmV2LnhtbESP3WoCMRSE7wt9h3AK3pSa1aLUrVFEEIRS8A/08rg5&#10;bkI3J8sm6vr2piB4OczMN8x42rpKXKgJ1rOCXjcDQVx4bblUsNsuPr5AhIissfJMCm4UYDp5fRlj&#10;rv2V13TZxFIkCIccFZgY61zKUBhyGLq+Jk7eyTcOY5JNKXWD1wR3lexn2VA6tJwWDNY0N1T8bc5O&#10;gW394bcX3n9OK8PDY7WPNtuPlOq8tbNvEJHa+Aw/2kutoP85GIzg/066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mMYAAADeAAAADwAAAAAAAAAAAAAAAACYAgAAZHJz&#10;L2Rvd25yZXYueG1sUEsFBgAAAAAEAAQA9QAAAIsDA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DgsUA&#10;AADeAAAADwAAAGRycy9kb3ducmV2LnhtbESPzWoCMRSF94W+Q7gFN6Vm1FZkNIoUCq3URafq+pLc&#10;ZoZOboYkjuPbm0Why8P541ttBteKnkJsPCuYjAsQxNqbhq2Cw/fb0wJETMgGW8+k4EoRNuv7uxWW&#10;xl/4i/oqWZFHOJaooE6pK6WMuiaHcew74uz9+OAwZRmsNAEvedy1cloUc+mw4fxQY0evNenf6uwU&#10;VPsPacme+pOujjocdovnz8eo1Ohh2C5BJBrSf/iv/W4UTGcv8wyQcTI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kOCxQAAAN4AAAAPAAAAAAAAAAAAAAAAAJgCAABkcnMv&#10;ZG93bnJldi54bWxQSwUGAAAAAAQABAD1AAAAigMAAAAA&#10;" fillcolor="#4e6128 [1606]"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vMYA&#10;AADeAAAADwAAAGRycy9kb3ducmV2LnhtbESPQWvCQBSE7wX/w/KE3uom2oaSugarCL30UOMPeGSf&#10;2Wj2bchuY+qvdwuCx2FmvmGWxWhbMVDvG8cK0lkCgrhyuuFawaHcvbyD8AFZY+uYFPyRh2I1eVpi&#10;rt2Ff2jYh1pECPscFZgQulxKXxmy6GeuI47e0fUWQ5R9LXWPlwi3rZwnSSYtNhwXDHa0MVSd979W&#10;wWuiTwf/uR2G006W+rsbN8erUep5Oq4/QAQawyN8b39pBfPFW5bC/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nvMYAAADeAAAADwAAAAAAAAAAAAAAAACYAgAAZHJz&#10;L2Rvd25yZXYueG1sUEsFBgAAAAAEAAQA9QAAAIsDA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3251C364" wp14:editId="05C1A455">
          <wp:extent cx="1365622" cy="283489"/>
          <wp:effectExtent l="0" t="0" r="0" b="0"/>
          <wp:docPr id="23562" name="Imagem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ng"/>
                  <pic:cNvPicPr/>
                </pic:nvPicPr>
                <pic:blipFill>
                  <a:blip r:embed="rId1">
                    <a:extLst>
                      <a:ext uri="{28A0092B-C50C-407E-A947-70E740481C1C}">
                        <a14:useLocalDpi xmlns:a14="http://schemas.microsoft.com/office/drawing/2010/main" val="0"/>
                      </a:ext>
                    </a:extLst>
                  </a:blip>
                  <a:stretch>
                    <a:fillRect/>
                  </a:stretch>
                </pic:blipFill>
                <pic:spPr>
                  <a:xfrm>
                    <a:off x="0" y="0"/>
                    <a:ext cx="1365622" cy="28348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EE39BD">
    <w:pPr>
      <w:pStyle w:val="Cabealho"/>
    </w:pPr>
    <w:r>
      <w:rPr>
        <w:i/>
        <w:noProof/>
        <w:color w:val="595959"/>
      </w:rPr>
      <mc:AlternateContent>
        <mc:Choice Requires="wpg">
          <w:drawing>
            <wp:anchor distT="0" distB="0" distL="114300" distR="114300" simplePos="0" relativeHeight="251666432" behindDoc="0" locked="0" layoutInCell="1" allowOverlap="1" wp14:anchorId="70CA028E" wp14:editId="10D0EBD6">
              <wp:simplePos x="0" y="0"/>
              <wp:positionH relativeFrom="column">
                <wp:posOffset>127000</wp:posOffset>
              </wp:positionH>
              <wp:positionV relativeFrom="paragraph">
                <wp:posOffset>-157057</wp:posOffset>
              </wp:positionV>
              <wp:extent cx="6280150" cy="777240"/>
              <wp:effectExtent l="0" t="0" r="6350" b="3810"/>
              <wp:wrapNone/>
              <wp:docPr id="15" name="Grupo 15"/>
              <wp:cNvGraphicFramePr/>
              <a:graphic xmlns:a="http://schemas.openxmlformats.org/drawingml/2006/main">
                <a:graphicData uri="http://schemas.microsoft.com/office/word/2010/wordprocessingGroup">
                  <wpg:wgp>
                    <wpg:cNvGrpSpPr/>
                    <wpg:grpSpPr>
                      <a:xfrm>
                        <a:off x="0" y="0"/>
                        <a:ext cx="6280150" cy="777240"/>
                        <a:chOff x="0" y="0"/>
                        <a:chExt cx="6280361" cy="777664"/>
                      </a:xfrm>
                    </wpg:grpSpPr>
                    <wps:wsp>
                      <wps:cNvPr id="16"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17" name="Rectangle 13"/>
                      <wps:cNvSpPr>
                        <a:spLocks noChangeArrowheads="1"/>
                      </wps:cNvSpPr>
                      <wps:spPr bwMode="auto">
                        <a:xfrm>
                          <a:off x="0" y="55880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 name="Retângulo de cantos arredondados 20"/>
                      <wps:cNvSpPr>
                        <a:spLocks noChangeArrowheads="1"/>
                      </wps:cNvSpPr>
                      <wps:spPr bwMode="auto">
                        <a:xfrm>
                          <a:off x="5943600" y="524934"/>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19"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0" name="Retângulo de cantos arredondados 29"/>
                      <wps:cNvSpPr>
                        <a:spLocks noChangeArrowheads="1"/>
                      </wps:cNvSpPr>
                      <wps:spPr bwMode="auto">
                        <a:xfrm>
                          <a:off x="5926666" y="15240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1"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15" o:spid="_x0000_s1026" style="position:absolute;margin-left:10pt;margin-top:-12.35pt;width:494.5pt;height:61.2pt;z-index:251666432"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dtcMA&#10;AADbAAAADwAAAGRycy9kb3ducmV2LnhtbERPS2vCQBC+C/0PyxS8SN20B7Wpq5RKwYtCfaC9Ddlp&#10;EszOxuxo4r/vCoXe5uN7znTeuUpdqQmlZwPPwwQUceZtybmB3fbzaQIqCLLFyjMZuFGA+eyhN8XU&#10;+pa/6LqRXMUQDikaKETqVOuQFeQwDH1NHLkf3ziUCJtc2wbbGO4q/ZIkI+2w5NhQYE0fBWWnzcUZ&#10;qJbtdzdenHeH1etWZHAc7E96bUz/sXt/AyXUyb/4z720cf4I7r/E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HdtcMAAADbAAAADwAAAAAAAAAAAAAAAACYAgAAZHJzL2Rv&#10;d25yZXYueG1sUEsFBgAAAAAEAAQA9QAAAIgDA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eYcUA&#10;AADbAAAADwAAAGRycy9kb3ducmV2LnhtbESPQWuDQBCF74H+h2UKvYRmTQ4mWFcptgEPvTTJIcep&#10;O1XRnRV3a/TfdwuF3GZ4b973Js1n04uJRtdaVrDdRCCIK6tbrhVczsfnAwjnkTX2lknBQg7y7GGV&#10;YqLtjT9pOvlahBB2CSpovB8SKV3VkEG3sQNx0L7taNCHdaylHvEWwk0vd1EUS4MtB0KDAxUNVd3p&#10;xwSIL78+yuJ92XZYx8X0dl3jfFXq6XF+fQHhafZ38/91qUP9Pfz9Ega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l5hxQAAANsAAAAPAAAAAAAAAAAAAAAAAJgCAABkcnMv&#10;ZG93bnJldi54bWxQSwUGAAAAAAQABAD1AAAAigMAAAAA&#10;" fillcolor="#4f81bd [3204]"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kf8MA&#10;AADbAAAADwAAAGRycy9kb3ducmV2LnhtbESPQWsCMRCF74X+hzAFL0WzFVrLapQqCr26ir0Om3Gz&#10;dDNZk1TXf985FHqb4b1575vFavCdulJMbWADL5MCFHEdbMuNgeNhN34HlTKyxS4wGbhTgtXy8WGB&#10;pQ033tO1yo2SEE4lGnA596XWqXbkMU1CTyzaOUSPWdbYaBvxJuG+09OieNMeW5YGhz1tHNXf1Y83&#10;cErn+6zZbKvXeGm/XPG8j8d+bczoafiYg8o05H/z3/WnFXyBlV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kf8MAAADbAAAADwAAAAAAAAAAAAAAAACYAgAAZHJzL2Rv&#10;d25yZXYueG1sUEsFBgAAAAAEAAQA9QAAAIgDAAAAAA==&#10;" fillcolor="#1f497d [3215]"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HAsIA&#10;AADbAAAADwAAAGRycy9kb3ducmV2LnhtbERP32vCMBB+F/wfwgm+yJrqQ5ldo4zBYCDCVgX3eGvO&#10;Jqy5lCbT+t+bwWBv9/H9vGo7uk5caAjWs4JlloMgbry23Co4Hl4fHkGEiKyx80wKbhRgu5lOKiy1&#10;v/IHXerYihTCoUQFJsa+lDI0hhyGzPfEiTv7wWFMcGilHvCawl0nV3leSIeWU4PBnl4MNd/1j1Ng&#10;R/+5X4bF7vxuuPjqTtHmp7VS89n4/AQi0hj/xX/uN53mr+H3l3S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4cCwgAAANsAAAAPAAAAAAAAAAAAAAAAAJgCAABkcnMvZG93&#10;bnJldi54bWxQSwUGAAAAAAQABAD1AAAAhwM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gkcAA&#10;AADbAAAADwAAAGRycy9kb3ducmV2LnhtbERPTWsCMRC9F/ofwgheSs1WSpGtUaRQUNFDt9bzkIzZ&#10;xc1kSeK6/ntzKHh8vO/5cnCt6CnExrOCt0kBglh707BVcPj9fp2BiAnZYOuZFNwownLx/DTH0vgr&#10;/1BfJStyCMcSFdQpdaWUUdfkME58R5y5kw8OU4bBShPwmsNdK6dF8SEdNpwbauzoqyZ9ri5OQbXf&#10;SEv22B919afDYTt7371EpcajYfUJItGQHuJ/99oomOb1+Uv+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pgkcAAAADbAAAADwAAAAAAAAAAAAAAAACYAgAAZHJzL2Rvd25y&#10;ZXYueG1sUEsFBgAAAAAEAAQA9QAAAIUDAAAAAA==&#10;" fillcolor="#4e6128 [1606]"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MhMIA&#10;AADbAAAADwAAAGRycy9kb3ducmV2LnhtbESP3YrCMBSE7wXfIRxh7zRVRKQ2iroI3uyFPw9waI5N&#10;a3NSmli7+/QbQfBymJlvmGzT21p01PrSsYLpJAFBnDtdcqHgejmMlyB8QNZYOyYFv+Rhsx4OMky1&#10;e/KJunMoRISwT1GBCaFJpfS5IYt+4hri6N1cazFE2RZSt/iMcFvLWZIspMWS44LBhvaG8vv5YRXM&#10;E11d/e6766qDvOifpt/f/oxSX6N+uwIRqA+f8Lt91ApmU3h9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yEwgAAANsAAAAPAAAAAAAAAAAAAAAAAJgCAABkcnMvZG93&#10;bnJldi54bWxQSwUGAAAAAAQABAD1AAAAhwM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39F439F3" wp14:editId="695FE482">
          <wp:extent cx="1365622" cy="283489"/>
          <wp:effectExtent l="0" t="0" r="0" b="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ng"/>
                  <pic:cNvPicPr/>
                </pic:nvPicPr>
                <pic:blipFill>
                  <a:blip r:embed="rId1">
                    <a:extLst>
                      <a:ext uri="{28A0092B-C50C-407E-A947-70E740481C1C}">
                        <a14:useLocalDpi xmlns:a14="http://schemas.microsoft.com/office/drawing/2010/main" val="0"/>
                      </a:ext>
                    </a:extLst>
                  </a:blip>
                  <a:stretch>
                    <a:fillRect/>
                  </a:stretch>
                </pic:blipFill>
                <pic:spPr>
                  <a:xfrm>
                    <a:off x="0" y="0"/>
                    <a:ext cx="1365622" cy="283489"/>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EE39BD">
    <w:pPr>
      <w:pStyle w:val="Cabealho"/>
      <w:jc w:val="right"/>
    </w:pPr>
    <w:r>
      <w:rPr>
        <w:rFonts w:ascii="Myriad Pro Light" w:hAnsi="Myriad Pro Light"/>
        <w:color w:val="00B050"/>
      </w:rPr>
      <w:t>Curso Superior de Tecnologia em Logística</w:t>
    </w:r>
    <w:r>
      <w:rPr>
        <w:i/>
        <w:noProof/>
        <w:color w:val="595959"/>
      </w:rPr>
      <w:t xml:space="preserve"> </w:t>
    </w:r>
    <w:r>
      <w:rPr>
        <w:i/>
        <w:noProof/>
        <w:color w:val="595959"/>
      </w:rPr>
      <mc:AlternateContent>
        <mc:Choice Requires="wps">
          <w:drawing>
            <wp:anchor distT="0" distB="0" distL="114300" distR="114300" simplePos="0" relativeHeight="251668480" behindDoc="0" locked="0" layoutInCell="1" allowOverlap="1" wp14:anchorId="1ECE4923" wp14:editId="6AD88B7E">
              <wp:simplePos x="0" y="0"/>
              <wp:positionH relativeFrom="column">
                <wp:posOffset>908776</wp:posOffset>
              </wp:positionH>
              <wp:positionV relativeFrom="paragraph">
                <wp:posOffset>384175</wp:posOffset>
              </wp:positionV>
              <wp:extent cx="5338445" cy="45720"/>
              <wp:effectExtent l="0"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1.55pt;margin-top:30.25pt;width:420.3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" fillcolor="#4f81bd [3204]" stroked="f" strokecolor="#4a7ebb">
              <v:shadow opacity="22936f" origin=",.5" offset="0,.63889mm"/>
            </v:rect>
          </w:pict>
        </mc:Fallback>
      </mc:AlternateContent>
    </w:r>
    <w:r>
      <w:rPr>
        <w:noProof/>
      </w:rPr>
      <mc:AlternateContent>
        <mc:Choice Requires="wpg">
          <w:drawing>
            <wp:anchor distT="0" distB="0" distL="114300" distR="114300" simplePos="0" relativeHeight="251669504" behindDoc="0" locked="0" layoutInCell="1" allowOverlap="1" wp14:anchorId="106C616E" wp14:editId="28E267CB">
              <wp:simplePos x="0" y="0"/>
              <wp:positionH relativeFrom="column">
                <wp:posOffset>-110490</wp:posOffset>
              </wp:positionH>
              <wp:positionV relativeFrom="paragraph">
                <wp:posOffset>-232319</wp:posOffset>
              </wp:positionV>
              <wp:extent cx="1044575" cy="716280"/>
              <wp:effectExtent l="0" t="0" r="3175" b="7620"/>
              <wp:wrapNone/>
              <wp:docPr id="22" name="Grupo 22"/>
              <wp:cNvGraphicFramePr/>
              <a:graphic xmlns:a="http://schemas.openxmlformats.org/drawingml/2006/main">
                <a:graphicData uri="http://schemas.microsoft.com/office/word/2010/wordprocessingGroup">
                  <wpg:wgp>
                    <wpg:cNvGrpSpPr/>
                    <wpg:grpSpPr>
                      <a:xfrm>
                        <a:off x="0" y="0"/>
                        <a:ext cx="1044575" cy="716280"/>
                        <a:chOff x="0" y="0"/>
                        <a:chExt cx="1044575" cy="716280"/>
                      </a:xfrm>
                    </wpg:grpSpPr>
                    <wps:wsp>
                      <wps:cNvPr id="23"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4" name="Retângulo de cantos arredondados 20"/>
                      <wps:cNvSpPr>
                        <a:spLocks noChangeArrowheads="1"/>
                      </wps:cNvSpPr>
                      <wps:spPr bwMode="auto">
                        <a:xfrm rot="21600000">
                          <a:off x="452120" y="0"/>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5"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6" name="Retângulo de cantos arredondados 29"/>
                      <wps:cNvSpPr>
                        <a:spLocks noChangeArrowheads="1"/>
                      </wps:cNvSpPr>
                      <wps:spPr bwMode="auto">
                        <a:xfrm rot="21600000">
                          <a:off x="0" y="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7"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22" o:spid="_x0000_s1026" style="position:absolute;margin-left:-8.7pt;margin-top:-18.3pt;width:82.25pt;height:56.4pt;z-index:251669504"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0kMYA&#10;AADbAAAADwAAAGRycy9kb3ducmV2LnhtbESPX2vCQBDE3wt+h2MLfRG91EJro6dIpeCLBf9hfVty&#10;2ySY24u5rYnfvlco9HGYmd8w03nnKnWlJpSeDTwOE1DEmbcl5wb2u/fBGFQQZIuVZzJwowDzWe9u&#10;iqn1LW/oupVcRQiHFA0UInWqdcgKchiGviaO3pdvHEqUTa5tg22Eu0qPkuRZOyw5LhRY01tB2Xn7&#10;7QxUq/bUvSwv++P6dSfS/+wfzvrDmIf7bjEBJdTJf/ivvbIGRk/w+yX+AD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q0kMYAAADbAAAADwAAAAAAAAAAAAAAAACYAgAAZHJz&#10;L2Rvd25yZXYueG1sUEsFBgAAAAAEAAQA9QAAAIsDA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kx8IA&#10;AADbAAAADwAAAGRycy9kb3ducmV2LnhtbESPQWsCMRSE74L/ITzBi2hWaatsjaLSQq+uUq+PzXOz&#10;dPOyJlHXf98UCh6HmfmGWa4724gb+VA7VjCdZCCIS6drrhQcD5/jBYgQkTU2jknBgwKsV/3eEnPt&#10;7rynWxErkSAcclRgYmxzKUNpyGKYuJY4eWfnLcYkfSW1x3uC20bOsuxNWqw5LRhsaWeo/CmuVsF3&#10;OD/m1e6jePWX+mSy0d4f261Sw0G3eQcRqYvP8H/7SyuYvcD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mTHwgAAANsAAAAPAAAAAAAAAAAAAAAAAJgCAABkcnMvZG93&#10;bnJldi54bWxQSwUGAAAAAAQABAD1AAAAhwMAAAAA&#10;" fillcolor="#1f497d [3215]"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usMA&#10;AADbAAAADwAAAGRycy9kb3ducmV2LnhtbESPQWsCMRSE70L/Q3gFL6JZhUpdjVIKBUEEtYIen5vn&#10;JnTzsmyirv++EQSPw8x8w8wWravElZpgPSsYDjIQxIXXlksF+9+f/ieIEJE1Vp5JwZ0CLOZvnRnm&#10;2t94S9ddLEWCcMhRgYmxzqUMhSGHYeBr4uSdfeMwJtmUUjd4S3BXyVGWjaVDy2nBYE3fhoq/3cUp&#10;sK0/roehtzpvDI9P1SHa7DBRqvvefk1BRGrjK/xsL7WC0Qc8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usMAAADbAAAADwAAAAAAAAAAAAAAAACYAgAAZHJzL2Rv&#10;d25yZXYueG1sUEsFBgAAAAAEAAQA9QAAAIgDA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fsMA&#10;AADbAAAADwAAAGRycy9kb3ducmV2LnhtbESPQWsCMRSE7wX/Q3hCL0WzFRFZjSJCoZX20K31/Eie&#10;2cXNy5Kk6/rvG6HQ4zAz3zDr7eBa0VOIjWcFz9MCBLH2pmGr4Pj1MlmCiAnZYOuZFNwownYzelhj&#10;afyVP6mvkhUZwrFEBXVKXSll1DU5jFPfEWfv7IPDlGWw0gS8Zrhr5awoFtJhw3mhxo72NelL9eMU&#10;VB9v0pI99SddfetwPCzn709RqcfxsFuBSDSk//Bf+9UomC3g/i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dfsMAAADbAAAADwAAAAAAAAAAAAAAAACYAgAAZHJzL2Rv&#10;d25yZXYueG1sUEsFBgAAAAAEAAQA9QAAAIgDAAAAAA==&#10;" fillcolor="#4e6128 [1606]"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xa8MA&#10;AADbAAAADwAAAGRycy9kb3ducmV2LnhtbESPQWvCQBSE7wX/w/KE3urGIK1EV9FIwEsPVX/AI/vM&#10;RrNvQ3ZNUn99t1DocZiZb5j1drSN6KnztWMF81kCgrh0uuZKweVcvC1B+ICssXFMCr7Jw3YzeVlj&#10;pt3AX9SfQiUihH2GCkwIbSalLw1Z9DPXEkfv6jqLIcqukrrDIcJtI9MkeZcWa44LBlvKDZX308Mq&#10;WCT6dvH7Q9/fCnnWn+2YX59GqdfpuFuBCDSG//Bf+6gVp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hxa8MAAADbAAAADwAAAAAAAAAAAAAAAACYAgAAZHJzL2Rv&#10;d25yZXYueG1sUEsFBgAAAAAEAAQA9QAAAIgDAAAAAA==&#10;" fillcolor="#2c5d98" stroked="f">
                <v:fill color2="#3a7ccb" rotate="t" angle="180" colors="0 #2c5d98;52429f #3c7bc7;1 #3a7ccb" focus="100%" type="gradient">
                  <o:fill v:ext="view" type="gradientUnscaled"/>
                </v:fill>
                <v:shadow color="black" opacity="20970f" offset="0,2.2pt"/>
              </v:round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EE39BD">
    <w:pPr>
      <w:pStyle w:val="Cabealho"/>
      <w:tabs>
        <w:tab w:val="clear" w:pos="4252"/>
        <w:tab w:val="clear" w:pos="8504"/>
        <w:tab w:val="center" w:pos="4819"/>
      </w:tabs>
      <w:jc w:val="right"/>
      <w:rPr>
        <w:rFonts w:ascii="Myriad Pro Light" w:hAnsi="Myriad Pro Light"/>
        <w:color w:val="00B050"/>
      </w:rPr>
    </w:pPr>
    <w:r>
      <w:rPr>
        <w:noProof/>
      </w:rPr>
      <mc:AlternateContent>
        <mc:Choice Requires="wpg">
          <w:drawing>
            <wp:anchor distT="0" distB="0" distL="114300" distR="114300" simplePos="0" relativeHeight="251687936" behindDoc="0" locked="0" layoutInCell="1" allowOverlap="1" wp14:anchorId="10B49E61" wp14:editId="7C2CBB96">
              <wp:simplePos x="0" y="0"/>
              <wp:positionH relativeFrom="column">
                <wp:posOffset>-117475</wp:posOffset>
              </wp:positionH>
              <wp:positionV relativeFrom="paragraph">
                <wp:posOffset>-148590</wp:posOffset>
              </wp:positionV>
              <wp:extent cx="1044575" cy="716280"/>
              <wp:effectExtent l="0" t="0" r="3175" b="7620"/>
              <wp:wrapNone/>
              <wp:docPr id="23649" name="Grupo 23649"/>
              <wp:cNvGraphicFramePr/>
              <a:graphic xmlns:a="http://schemas.openxmlformats.org/drawingml/2006/main">
                <a:graphicData uri="http://schemas.microsoft.com/office/word/2010/wordprocessingGroup">
                  <wpg:wgp>
                    <wpg:cNvGrpSpPr/>
                    <wpg:grpSpPr>
                      <a:xfrm>
                        <a:off x="0" y="0"/>
                        <a:ext cx="1044575" cy="716280"/>
                        <a:chOff x="0" y="0"/>
                        <a:chExt cx="1044575" cy="716280"/>
                      </a:xfrm>
                    </wpg:grpSpPr>
                    <wps:wsp>
                      <wps:cNvPr id="23650" name="Retângulo de cantos arredondados 25"/>
                      <wps:cNvSpPr>
                        <a:spLocks noChangeArrowheads="1"/>
                      </wps:cNvSpPr>
                      <wps:spPr bwMode="auto">
                        <a:xfrm rot="21600000">
                          <a:off x="391160" y="259080"/>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1" name="Retângulo de cantos arredondados 20"/>
                      <wps:cNvSpPr>
                        <a:spLocks noChangeArrowheads="1"/>
                      </wps:cNvSpPr>
                      <wps:spPr bwMode="auto">
                        <a:xfrm rot="21600000">
                          <a:off x="452120" y="0"/>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2" name="Retângulo de cantos arredondados 24"/>
                      <wps:cNvSpPr>
                        <a:spLocks noChangeArrowheads="1"/>
                      </wps:cNvSpPr>
                      <wps:spPr bwMode="auto">
                        <a:xfrm rot="21600000">
                          <a:off x="858520" y="523240"/>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3" name="Retângulo de cantos arredondados 29"/>
                      <wps:cNvSpPr>
                        <a:spLocks noChangeArrowheads="1"/>
                      </wps:cNvSpPr>
                      <wps:spPr bwMode="auto">
                        <a:xfrm rot="21600000">
                          <a:off x="0" y="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54" name="Retângulo de cantos arredondados 31"/>
                      <wps:cNvSpPr>
                        <a:spLocks noChangeArrowheads="1"/>
                      </wps:cNvSpPr>
                      <wps:spPr bwMode="auto">
                        <a:xfrm rot="21600000">
                          <a:off x="71120" y="40132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23649" o:spid="_x0000_s1026" style="position:absolute;margin-left:-9.25pt;margin-top:-11.7pt;width:82.25pt;height:56.4pt;z-index:251687936" coordsize="1044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">
              <v:roundrect id="Retângulo de cantos arredondados 25" o:spid="_x0000_s1027" style="position:absolute;left:3911;top:2590;width:4344;height:4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adcgA&#10;AADeAAAADwAAAGRycy9kb3ducmV2LnhtbESPTWvCQBCG74L/YZlCL1I3WrQ1dRWpFLxYqFpqb0N2&#10;mgSzszE7mvTfdw9Cjy/vF8982blKXakJpWcDo2ECijjztuTcwGH/9vAMKgiyxcozGfilAMtFvzfH&#10;1PqWP+i6k1zFEQ4pGihE6lTrkBXkMAx9TRy9H984lCibXNsG2zjuKj1Okql2WHJ8KLCm14Ky0+7i&#10;DFSb9rt7Wp8PX9vZXmRwHHye9Lsx93fd6gWUUCf/4Vt7Yw2MH6eTCBBxIgr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Vp1yAAAAN4AAAAPAAAAAAAAAAAAAAAAAJgCAABk&#10;cnMvZG93bnJldi54bWxQSwUGAAAAAAQABAD1AAAAjQMAAAAA&#10;" fillcolor="#393" stroked="f">
                <v:shadow color="black" opacity="20970f" offset="0,2.2pt"/>
              </v:roundrect>
              <v:roundrect id="Retângulo de cantos arredondados 20" o:spid="_x0000_s1028" style="position:absolute;left:4521;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csUA&#10;AADeAAAADwAAAGRycy9kb3ducmV2LnhtbESPQWsCMRSE74L/ITzBi9SsFm3ZGkXFgle30l4fm+dm&#10;6eZlTaKu/94UCh6HmfmGWaw624gr+VA7VjAZZyCIS6drrhQcvz5f3kGEiKyxcUwK7hRgtez3Fphr&#10;d+MDXYtYiQThkKMCE2ObSxlKQxbD2LXEyTs5bzEm6SupPd4S3DZymmVzabHmtGCwpa2h8re4WAXf&#10;4XR/q7a7YubP9Y/JRgd/bDdKDQfd+gNEpC4+w//tvVYwfZ3PJvB3J1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qpyxQAAAN4AAAAPAAAAAAAAAAAAAAAAAJgCAABkcnMv&#10;ZG93bnJldi54bWxQSwUGAAAAAAQABAD1AAAAigMAAAAA&#10;" fillcolor="#1f497d [3215]" stroked="f" strokeweight="2pt">
                <v:shadow color="black" opacity="20970f"/>
              </v:roundrect>
              <v:roundrect id="Retângulo de cantos arredondados 24" o:spid="_x0000_s1029" style="position:absolute;left:8585;top:5232;width:1860;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glccA&#10;AADeAAAADwAAAGRycy9kb3ducmV2LnhtbESPQWsCMRSE74X+h/AEL0WzrrjYrVFKoSBIoVXBHl83&#10;z01w87Jsoq7/vikIPQ4z8w2zWPWuERfqgvWsYDLOQBBXXluuFex376M5iBCRNTaeScGNAqyWjw8L&#10;LLW/8hddtrEWCcKhRAUmxraUMlSGHIaxb4mTd/Sdw5hkV0vd4TXBXSPzLCukQ8tpwWBLb4aq0/bs&#10;FNjef39MwtPm+Gm4+GkO0WaHZ6WGg/71BUSkPv6H7+21VpBPi1kO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oJXHAAAA3gAAAA8AAAAAAAAAAAAAAAAAmAIAAGRy&#10;cy9kb3ducmV2LnhtbFBLBQYAAAAABAAEAPUAAACMAw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0" style="position:absolute;width:3536;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2NMcA&#10;AADeAAAADwAAAGRycy9kb3ducmV2LnhtbESPQUsDMRSE74L/ITyhl2KzbbWUtWkpgqBiD66150fy&#10;zC5uXpYk3W7/fSMUPA4z8w2z2gyuFT2F2HhWMJ0UIIi1Nw1bBfuvl/sliJiQDbaeScGZImzWtzcr&#10;LI0/8Sf1VbIiQziWqKBOqSuljLomh3HiO+Ls/fjgMGUZrDQBTxnuWjkrioV02HBeqLGj55r0b3V0&#10;Cqrdm7RkD/1BV9867N+XDx/jqNTobtg+gUg0pP/wtf1qFMzmi8c5/N3JV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djTHAAAA3gAAAA8AAAAAAAAAAAAAAAAAmAIAAGRy&#10;cy9kb3ducmV2LnhtbFBLBQYAAAAABAAEAPUAAACMAwAAAAA=&#10;" fillcolor="#4e6128 [1606]" stroked="f">
                <v:shadow color="black" opacity="20970f" offset="0,2.2pt"/>
              </v:roundrect>
              <v:roundrect id="Retângulo de cantos arredondados 31" o:spid="_x0000_s1031" style="position:absolute;left:711;top:4013;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v5cYA&#10;AADeAAAADwAAAGRycy9kb3ducmV2LnhtbESPQWvCQBSE7wX/w/IEb3VjTKWkrkEtgV56qPoDHtln&#10;Npp9G7LbGP313UKhx2FmvmHWxWhbMVDvG8cKFvMEBHHldMO1gtOxfH4F4QOyxtYxKbiTh2IzeVpj&#10;rt2Nv2g4hFpECPscFZgQulxKXxmy6OeuI47e2fUWQ5R9LXWPtwi3rUyTZCUtNhwXDHa0N1RdD99W&#10;QZboy8nv3ofhUsqj/uzG/flhlJpNx+0biEBj+A//tT+0gnS5esng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2v5cYAAADeAAAADwAAAAAAAAAAAAAAAACYAgAAZHJz&#10;L2Rvd25yZXYueG1sUEsFBgAAAAAEAAQA9QAAAIsDA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i/>
        <w:noProof/>
        <w:color w:val="595959"/>
      </w:rPr>
      <mc:AlternateContent>
        <mc:Choice Requires="wps">
          <w:drawing>
            <wp:anchor distT="0" distB="0" distL="114300" distR="114300" simplePos="0" relativeHeight="251686912" behindDoc="0" locked="0" layoutInCell="1" allowOverlap="1" wp14:anchorId="5B256D37" wp14:editId="45DBBD42">
              <wp:simplePos x="0" y="0"/>
              <wp:positionH relativeFrom="column">
                <wp:posOffset>908776</wp:posOffset>
              </wp:positionH>
              <wp:positionV relativeFrom="paragraph">
                <wp:posOffset>384175</wp:posOffset>
              </wp:positionV>
              <wp:extent cx="5338445" cy="45720"/>
              <wp:effectExtent l="0" t="0" r="0" b="0"/>
              <wp:wrapNone/>
              <wp:docPr id="236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1.55pt;margin-top:30.25pt;width:420.3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" fillcolor="#4f81bd [3204]" stroked="f" strokecolor="#4a7ebb">
              <v:shadow opacity="22936f" origin=",.5" offset="0,.63889mm"/>
            </v:rect>
          </w:pict>
        </mc:Fallback>
      </mc:AlternateContent>
    </w:r>
    <w:r>
      <w:rPr>
        <w:rFonts w:ascii="Myriad Pro Light" w:hAnsi="Myriad Pro Light"/>
        <w:color w:val="00B050"/>
      </w:rPr>
      <w:t>Curso Superior de Tecnologia em Logística</w:t>
    </w:r>
  </w:p>
  <w:p w:rsidR="00FC1DC2" w:rsidRDefault="00FC1DC2" w:rsidP="00EE39BD">
    <w:pPr>
      <w:pStyle w:val="Cabealho"/>
      <w:tabs>
        <w:tab w:val="clear" w:pos="4252"/>
        <w:tab w:val="clear" w:pos="8504"/>
        <w:tab w:val="center" w:pos="4819"/>
      </w:tabs>
      <w:jc w:val="right"/>
    </w:pPr>
  </w:p>
  <w:p w:rsidR="00FC1DC2" w:rsidRDefault="00FC1DC2" w:rsidP="00EE39BD">
    <w:pPr>
      <w:pStyle w:val="Cabealho"/>
      <w:tabs>
        <w:tab w:val="clear" w:pos="4252"/>
        <w:tab w:val="clear" w:pos="8504"/>
        <w:tab w:val="center" w:pos="4819"/>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54149D">
    <w:pPr>
      <w:pStyle w:val="Cabealho"/>
    </w:pPr>
    <w:r>
      <w:rPr>
        <w:i/>
        <w:noProof/>
        <w:color w:val="595959"/>
      </w:rPr>
      <mc:AlternateContent>
        <mc:Choice Requires="wpg">
          <w:drawing>
            <wp:anchor distT="0" distB="0" distL="114300" distR="114300" simplePos="0" relativeHeight="251684864" behindDoc="0" locked="0" layoutInCell="1" allowOverlap="1" wp14:anchorId="19F8647F" wp14:editId="6934159B">
              <wp:simplePos x="0" y="0"/>
              <wp:positionH relativeFrom="column">
                <wp:posOffset>127000</wp:posOffset>
              </wp:positionH>
              <wp:positionV relativeFrom="paragraph">
                <wp:posOffset>-188776</wp:posOffset>
              </wp:positionV>
              <wp:extent cx="6280150" cy="777240"/>
              <wp:effectExtent l="0" t="0" r="6350" b="3810"/>
              <wp:wrapNone/>
              <wp:docPr id="23641" name="Grupo 23641"/>
              <wp:cNvGraphicFramePr/>
              <a:graphic xmlns:a="http://schemas.openxmlformats.org/drawingml/2006/main">
                <a:graphicData uri="http://schemas.microsoft.com/office/word/2010/wordprocessingGroup">
                  <wpg:wgp>
                    <wpg:cNvGrpSpPr/>
                    <wpg:grpSpPr>
                      <a:xfrm>
                        <a:off x="0" y="0"/>
                        <a:ext cx="6280150" cy="777240"/>
                        <a:chOff x="0" y="0"/>
                        <a:chExt cx="6280361" cy="777664"/>
                      </a:xfrm>
                    </wpg:grpSpPr>
                    <wps:wsp>
                      <wps:cNvPr id="23642" name="Retângulo de cantos arredondados 25"/>
                      <wps:cNvSpPr>
                        <a:spLocks noChangeArrowheads="1"/>
                      </wps:cNvSpPr>
                      <wps:spPr bwMode="auto">
                        <a:xfrm>
                          <a:off x="5452533" y="321734"/>
                          <a:ext cx="434340" cy="455930"/>
                        </a:xfrm>
                        <a:prstGeom prst="roundRect">
                          <a:avLst>
                            <a:gd name="adj" fmla="val 16667"/>
                          </a:avLst>
                        </a:prstGeom>
                        <a:solidFill>
                          <a:srgbClr val="339933"/>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3" name="Rectangle 13"/>
                      <wps:cNvSpPr>
                        <a:spLocks noChangeArrowheads="1"/>
                      </wps:cNvSpPr>
                      <wps:spPr bwMode="auto">
                        <a:xfrm>
                          <a:off x="0" y="558800"/>
                          <a:ext cx="5338445" cy="4572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3644" name="Retângulo de cantos arredondados 20"/>
                      <wps:cNvSpPr>
                        <a:spLocks noChangeArrowheads="1"/>
                      </wps:cNvSpPr>
                      <wps:spPr bwMode="auto">
                        <a:xfrm>
                          <a:off x="5943600" y="524934"/>
                          <a:ext cx="217805" cy="218440"/>
                        </a:xfrm>
                        <a:prstGeom prst="roundRect">
                          <a:avLst>
                            <a:gd name="adj" fmla="val 16667"/>
                          </a:avLst>
                        </a:prstGeom>
                        <a:solidFill>
                          <a:schemeClr val="tx2">
                            <a:lumMod val="100000"/>
                            <a:lumOff val="0"/>
                          </a:schemeClr>
                        </a:solidFill>
                        <a:ln>
                          <a:noFill/>
                        </a:ln>
                        <a:effectLst/>
                        <a:extLst>
                          <a:ext uri="{91240B29-F687-4F45-9708-019B960494DF}">
                            <a14:hiddenLine xmlns:a14="http://schemas.microsoft.com/office/drawing/2010/main" w="25400" cap="flat" cmpd="sng" algn="ctr">
                              <a:solidFill>
                                <a:srgbClr val="000000"/>
                              </a:solidFill>
                              <a:prstDash val="solid"/>
                              <a:round/>
                              <a:headEnd/>
                              <a:tailEnd/>
                            </a14:hiddenLine>
                          </a:ext>
                          <a:ext uri="{AF507438-7753-43E0-B8FC-AC1667EBCBE1}">
                            <a14:hiddenEffects xmlns:a14="http://schemas.microsoft.com/office/drawing/2010/main">
                              <a:effectLst>
                                <a:outerShdw blurRad="44450" dist="35921" dir="27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5" name="Retângulo de cantos arredondados 24"/>
                      <wps:cNvSpPr>
                        <a:spLocks noChangeArrowheads="1"/>
                      </wps:cNvSpPr>
                      <wps:spPr bwMode="auto">
                        <a:xfrm>
                          <a:off x="5215466" y="524934"/>
                          <a:ext cx="186055" cy="19304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6" name="Retângulo de cantos arredondados 29"/>
                      <wps:cNvSpPr>
                        <a:spLocks noChangeArrowheads="1"/>
                      </wps:cNvSpPr>
                      <wps:spPr bwMode="auto">
                        <a:xfrm>
                          <a:off x="5926666" y="152400"/>
                          <a:ext cx="353695" cy="340360"/>
                        </a:xfrm>
                        <a:prstGeom prst="roundRect">
                          <a:avLst>
                            <a:gd name="adj" fmla="val 16667"/>
                          </a:avLst>
                        </a:prstGeom>
                        <a:solidFill>
                          <a:schemeClr val="accent3">
                            <a:lumMod val="50000"/>
                            <a:lumOff val="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s:wsp>
                      <wps:cNvPr id="23647" name="Retângulo de cantos arredondados 31"/>
                      <wps:cNvSpPr>
                        <a:spLocks noChangeArrowheads="1"/>
                      </wps:cNvSpPr>
                      <wps:spPr bwMode="auto">
                        <a:xfrm>
                          <a:off x="5604933" y="0"/>
                          <a:ext cx="280035" cy="25654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44450" dist="27940" dir="5400000" algn="ctr" rotWithShape="0">
                                  <a:srgbClr val="000000">
                                    <a:alpha val="31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upo 23641" o:spid="_x0000_s1026" style="position:absolute;margin-left:10pt;margin-top:-14.85pt;width:494.5pt;height:61.2pt;z-index:251684864" coordsize="6280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">
              <v:roundrect id="Retângulo de cantos arredondados 25" o:spid="_x0000_s1027" style="position:absolute;left:54525;top:3217;width:4343;height:4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3RMkA&#10;AADeAAAADwAAAGRycy9kb3ducmV2LnhtbESPX0vDQBDE3wW/w7EFX4q9GKXVtNciitAXC/0j2rcl&#10;t01Cc3sxtzbx23tCoY/DzPyGmS16V6sTtaHybOBulIAizr2tuDCw277dPoIKgmyx9kwGfinAYn59&#10;NcPM+o7XdNpIoSKEQ4YGSpEm0zrkJTkMI98QR+/gW4cSZVto22IX4a7WaZKMtcOK40KJDb2UlB83&#10;P85Avez2/eT1e/f5/rQVGX4NP456ZczNoH+eghLq5RI+t5fWQHo/fkjh/068Anr+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b3RMkAAADeAAAADwAAAAAAAAAAAAAAAACYAgAA&#10;ZHJzL2Rvd25yZXYueG1sUEsFBgAAAAAEAAQA9QAAAI4DAAAAAA==&#10;" fillcolor="#393" stroked="f">
                <v:shadow color="black" opacity="20970f" offset="0,2.2pt"/>
              </v:roundrect>
              <v:rect id="Rectangle 13" o:spid="_x0000_s1028" style="position:absolute;top:5588;width:5338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VeMUA&#10;AADeAAAADwAAAGRycy9kb3ducmV2LnhtbESPzYrCMBSF9wO+Q7iCm0FTdShSjSIdB7pwM+rC5bW5&#10;tsXmpjSZWt9+IgguD+fn46w2valFR62rLCuYTiIQxLnVFRcKTsef8QKE88gaa8uk4EEONuvBxwoT&#10;be/8S93BFyKMsEtQQel9k0jp8pIMuoltiIN3ta1BH2RbSN3iPYybWs6iKJYGKw6EEhtKS8pvhz8T&#10;ID677LN095jesIjT7vv8if1ZqdGw3y5BeOr9O/xqZ1rBbB5/zeF5J1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hV4xQAAAN4AAAAPAAAAAAAAAAAAAAAAAJgCAABkcnMv&#10;ZG93bnJldi54bWxQSwUGAAAAAAQABAD1AAAAigMAAAAA&#10;" fillcolor="#4f81bd [3204]" stroked="f" strokecolor="#4a7ebb">
                <v:shadow opacity="22936f" origin=",.5" offset="0,.63889mm"/>
              </v:rect>
              <v:roundrect id="Retângulo de cantos arredondados 20" o:spid="_x0000_s1029" style="position:absolute;left:59436;top:5249;width:2178;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fN8YA&#10;AADeAAAADwAAAGRycy9kb3ducmV2LnhtbESPQWsCMRSE74L/IbxCL1KzWt2WrVGstODVVdrrY/Pc&#10;LN28rEmq679vCoLHYWa+YRar3rbiTD40jhVMxhkI4srphmsFh/3n0yuIEJE1to5JwZUCrJbDwQIL&#10;7S68o3MZa5EgHApUYGLsCilDZchiGLuOOHlH5y3GJH0ttcdLgttWTrMslxYbTgsGO9oYqn7KX6vg&#10;KxyvL/Xmo5z7U/NtstHOH7p3pR4f+vUbiEh9vIdv7a1WMH3OZzP4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ifN8YAAADeAAAADwAAAAAAAAAAAAAAAACYAgAAZHJz&#10;L2Rvd25yZXYueG1sUEsFBgAAAAAEAAQA9QAAAIsDAAAAAA==&#10;" fillcolor="#1f497d [3215]" stroked="f" strokeweight="2pt">
                <v:shadow color="black" opacity="20970f"/>
              </v:roundrect>
              <v:roundrect id="Retângulo de cantos arredondados 24" o:spid="_x0000_s1030" style="position:absolute;left:52154;top:5249;width:1861;height:1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uPMcA&#10;AADeAAAADwAAAGRycy9kb3ducmV2LnhtbESPQWsCMRSE74X+h/AKvRTNattFV6NIQSgUwaqgx+fm&#10;uQluXpZN1O2/N4VCj8PMfMNM552rxZXaYD0rGPQzEMSl15YrBbvtsjcCESKyxtozKfihAPPZ48MU&#10;C+1v/E3XTaxEgnAoUIGJsSmkDKUhh6HvG+LknXzrMCbZVlK3eEtwV8thluXSoeW0YLChD0PleXNx&#10;CmznD6tBePk6rQ3nx3ofbbYfK/X81C0mICJ18T/81/7UCoav+ds7/N5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rjzHAAAA3gAAAA8AAAAAAAAAAAAAAAAAmAIAAGRy&#10;cy9kb3ducmV2LnhtbFBLBQYAAAAABAAEAPUAAACMAwAAAAA=&#10;" fillcolor="#769535" stroked="f">
                <v:fill color2="#9cc746" rotate="t" angle="180" colors="0 #769535;52429f #9bc348;1 #9cc746" focus="100%" type="gradient">
                  <o:fill v:ext="view" type="gradientUnscaled"/>
                </v:fill>
                <v:shadow color="black" opacity="20970f" offset="0,2.2pt"/>
              </v:roundrect>
              <v:roundrect id="Retângulo de cantos arredondados 29" o:spid="_x0000_s1031" style="position:absolute;left:59266;top:1524;width:3537;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DccYA&#10;AADeAAAADwAAAGRycy9kb3ducmV2LnhtbESPQUsDMRSE7wX/Q3iCl2Kz1rKUtWkRQVBpD11rz4/k&#10;mV3cvCxJ3K7/3hQKPQ4z8w2z2oyuEwOF2HpW8DArQBBrb1q2Cg6fr/dLEDEhG+w8k4I/irBZ30xW&#10;WBl/4j0NdbIiQzhWqKBJqa+kjLohh3Hme+LsffvgMGUZrDQBTxnuOjkvilI6bDkvNNjTS0P6p/51&#10;Curdu7Rkj8NR1186HD6Wi+00KnV3Oz4/gUg0pmv40n4zCuaP5aKE8518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DccYAAADeAAAADwAAAAAAAAAAAAAAAACYAgAAZHJz&#10;L2Rvd25yZXYueG1sUEsFBgAAAAAEAAQA9QAAAIsDAAAAAA==&#10;" fillcolor="#4e6128 [1606]" stroked="f">
                <v:shadow color="black" opacity="20970f" offset="0,2.2pt"/>
              </v:roundrect>
              <v:roundrect id="Retângulo de cantos arredondados 31" o:spid="_x0000_s1032" style="position:absolute;left:56049;width:2800;height:2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T8UA&#10;AADeAAAADwAAAGRycy9kb3ducmV2LnhtbESP3YrCMBSE7wXfIRxh7zT1B5WuUVxF8MYLqw9waI5N&#10;3eakNNna3affCIKXw8x8w6w2na1ES40vHSsYjxIQxLnTJRcKrpfDcAnCB2SNlWNS8EseNut+b4Wp&#10;dg8+U5uFQkQI+xQVmBDqVEqfG7LoR64mjt7NNRZDlE0hdYOPCLeVnCTJXFosOS4YrGlnKP/OfqyC&#10;WaLvV/+1b9v7QV70qe52tz+j1Meg236CCNSFd/jVPmoFk+l8toDn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qdPxQAAAN4AAAAPAAAAAAAAAAAAAAAAAJgCAABkcnMv&#10;ZG93bnJldi54bWxQSwUGAAAAAAQABAD1AAAAigMAAAAA&#10;" fillcolor="#2c5d98" stroked="f">
                <v:fill color2="#3a7ccb" rotate="t" angle="180" colors="0 #2c5d98;52429f #3c7bc7;1 #3a7ccb" focus="100%" type="gradient">
                  <o:fill v:ext="view" type="gradientUnscaled"/>
                </v:fill>
                <v:shadow color="black" opacity="20970f" offset="0,2.2pt"/>
              </v:roundrect>
            </v:group>
          </w:pict>
        </mc:Fallback>
      </mc:AlternateContent>
    </w:r>
    <w:r>
      <w:rPr>
        <w:noProof/>
      </w:rPr>
      <w:drawing>
        <wp:inline distT="0" distB="0" distL="0" distR="0" wp14:anchorId="0E2DC15D" wp14:editId="0C5FCF66">
          <wp:extent cx="1365622" cy="283489"/>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ng"/>
                  <pic:cNvPicPr/>
                </pic:nvPicPr>
                <pic:blipFill>
                  <a:blip r:embed="rId1">
                    <a:extLst>
                      <a:ext uri="{28A0092B-C50C-407E-A947-70E740481C1C}">
                        <a14:useLocalDpi xmlns:a14="http://schemas.microsoft.com/office/drawing/2010/main" val="0"/>
                      </a:ext>
                    </a:extLst>
                  </a:blip>
                  <a:stretch>
                    <a:fillRect/>
                  </a:stretch>
                </pic:blipFill>
                <pic:spPr>
                  <a:xfrm>
                    <a:off x="0" y="0"/>
                    <a:ext cx="1365622" cy="283489"/>
                  </a:xfrm>
                  <a:prstGeom prst="rect">
                    <a:avLst/>
                  </a:prstGeom>
                </pic:spPr>
              </pic:pic>
            </a:graphicData>
          </a:graphic>
        </wp:inline>
      </w:drawing>
    </w:r>
  </w:p>
  <w:p w:rsidR="00FC1DC2" w:rsidRPr="009D786A" w:rsidRDefault="00FC1DC2" w:rsidP="0054149D">
    <w:pPr>
      <w:pStyle w:val="Cabealho"/>
      <w:rPr>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Default="00FC1DC2" w:rsidP="00DB1148">
    <w:pPr>
      <w:pStyle w:val="Cabealho"/>
    </w:pPr>
    <w:r>
      <w:rPr>
        <w:noProof/>
      </w:rPr>
      <w:drawing>
        <wp:inline distT="0" distB="0" distL="0" distR="0" wp14:anchorId="08FF706D" wp14:editId="4A88B254">
          <wp:extent cx="1365622" cy="28348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EC_SENAI_MT-01.png"/>
                  <pic:cNvPicPr/>
                </pic:nvPicPr>
                <pic:blipFill>
                  <a:blip r:embed="rId1">
                    <a:extLst>
                      <a:ext uri="{28A0092B-C50C-407E-A947-70E740481C1C}">
                        <a14:useLocalDpi xmlns:a14="http://schemas.microsoft.com/office/drawing/2010/main" val="0"/>
                      </a:ext>
                    </a:extLst>
                  </a:blip>
                  <a:stretch>
                    <a:fillRect/>
                  </a:stretch>
                </pic:blipFill>
                <pic:spPr>
                  <a:xfrm>
                    <a:off x="0" y="0"/>
                    <a:ext cx="1365622" cy="283489"/>
                  </a:xfrm>
                  <a:prstGeom prst="rect">
                    <a:avLst/>
                  </a:prstGeom>
                </pic:spPr>
              </pic:pic>
            </a:graphicData>
          </a:graphic>
        </wp:inline>
      </w:drawing>
    </w:r>
  </w:p>
  <w:p w:rsidR="00FC1DC2" w:rsidRPr="00DB1148" w:rsidRDefault="00FC1DC2" w:rsidP="00DB1148">
    <w:pPr>
      <w:pStyle w:val="Cabealh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A4619AA"/>
    <w:lvl w:ilvl="0">
      <w:start w:val="1"/>
      <w:numFmt w:val="bullet"/>
      <w:pStyle w:val="Commarcadores4"/>
      <w:lvlText w:val=""/>
      <w:lvlJc w:val="left"/>
      <w:pPr>
        <w:tabs>
          <w:tab w:val="num" w:pos="1209"/>
        </w:tabs>
        <w:ind w:left="1209" w:hanging="360"/>
      </w:pPr>
      <w:rPr>
        <w:rFonts w:ascii="Symbol" w:hAnsi="Symbol" w:hint="default"/>
      </w:rPr>
    </w:lvl>
  </w:abstractNum>
  <w:abstractNum w:abstractNumId="1">
    <w:nsid w:val="FFFFFF82"/>
    <w:multiLevelType w:val="singleLevel"/>
    <w:tmpl w:val="C3F875C4"/>
    <w:lvl w:ilvl="0">
      <w:start w:val="1"/>
      <w:numFmt w:val="bullet"/>
      <w:pStyle w:val="Commarcadores3"/>
      <w:lvlText w:val=""/>
      <w:lvlJc w:val="left"/>
      <w:pPr>
        <w:tabs>
          <w:tab w:val="num" w:pos="926"/>
        </w:tabs>
        <w:ind w:left="926" w:hanging="360"/>
      </w:pPr>
      <w:rPr>
        <w:rFonts w:ascii="Symbol" w:hAnsi="Symbol" w:hint="default"/>
      </w:rPr>
    </w:lvl>
  </w:abstractNum>
  <w:abstractNum w:abstractNumId="2">
    <w:nsid w:val="FFFFFF83"/>
    <w:multiLevelType w:val="singleLevel"/>
    <w:tmpl w:val="8F3EC6B8"/>
    <w:lvl w:ilvl="0">
      <w:start w:val="1"/>
      <w:numFmt w:val="bullet"/>
      <w:pStyle w:val="Commarcadores2"/>
      <w:lvlText w:val=""/>
      <w:lvlJc w:val="left"/>
      <w:pPr>
        <w:tabs>
          <w:tab w:val="num" w:pos="643"/>
        </w:tabs>
        <w:ind w:left="643" w:hanging="360"/>
      </w:pPr>
      <w:rPr>
        <w:rFonts w:ascii="Symbol" w:hAnsi="Symbol" w:hint="default"/>
      </w:rPr>
    </w:lvl>
  </w:abstractNum>
  <w:abstractNum w:abstractNumId="3">
    <w:nsid w:val="0000000F"/>
    <w:multiLevelType w:val="singleLevel"/>
    <w:tmpl w:val="0000000F"/>
    <w:lvl w:ilvl="0">
      <w:start w:val="1"/>
      <w:numFmt w:val="bullet"/>
      <w:pStyle w:val="Tabelacontexto"/>
      <w:lvlText w:val="-"/>
      <w:lvlJc w:val="left"/>
      <w:pPr>
        <w:tabs>
          <w:tab w:val="num" w:pos="360"/>
        </w:tabs>
        <w:ind w:left="360" w:hanging="360"/>
      </w:pPr>
      <w:rPr>
        <w:rFonts w:ascii="Times New Roman" w:hAnsi="Times New Roman"/>
      </w:rPr>
    </w:lvl>
  </w:abstractNum>
  <w:abstractNum w:abstractNumId="4">
    <w:nsid w:val="00000021"/>
    <w:multiLevelType w:val="multilevel"/>
    <w:tmpl w:val="00000021"/>
    <w:name w:val="WW8Num43"/>
    <w:lvl w:ilvl="0">
      <w:start w:val="1"/>
      <w:numFmt w:val="upperRoman"/>
      <w:pStyle w:val="TtuloPC"/>
      <w:lvlText w:val="%1."/>
      <w:lvlJc w:val="left"/>
      <w:pPr>
        <w:tabs>
          <w:tab w:val="num" w:pos="567"/>
        </w:tabs>
        <w:ind w:left="567" w:hanging="567"/>
      </w:pPr>
    </w:lvl>
    <w:lvl w:ilvl="1">
      <w:start w:val="1"/>
      <w:numFmt w:val="bullet"/>
      <w:lvlText w:val=""/>
      <w:lvlJc w:val="left"/>
      <w:pPr>
        <w:tabs>
          <w:tab w:val="num" w:pos="340"/>
        </w:tabs>
        <w:ind w:left="340" w:hanging="340"/>
      </w:pPr>
      <w:rPr>
        <w:rFonts w:ascii="Symbol" w:hAnsi="Symbol" w:cs="Courier New"/>
      </w:rPr>
    </w:lvl>
    <w:lvl w:ilvl="2">
      <w:start w:val="1"/>
      <w:numFmt w:val="bullet"/>
      <w:lvlText w:val=""/>
      <w:lvlJc w:val="left"/>
      <w:pPr>
        <w:tabs>
          <w:tab w:val="num" w:pos="2320"/>
        </w:tabs>
        <w:ind w:left="2320" w:hanging="340"/>
      </w:pPr>
      <w:rPr>
        <w:rFonts w:ascii="Symbol" w:hAnsi="Symbol" w:cs="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780"/>
        </w:tabs>
        <w:ind w:left="3780" w:hanging="54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6274A"/>
    <w:multiLevelType w:val="hybridMultilevel"/>
    <w:tmpl w:val="D37E1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0377A1C"/>
    <w:multiLevelType w:val="hybridMultilevel"/>
    <w:tmpl w:val="9CF4E676"/>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00BF5077"/>
    <w:multiLevelType w:val="hybridMultilevel"/>
    <w:tmpl w:val="37564D5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15433A8"/>
    <w:multiLevelType w:val="hybridMultilevel"/>
    <w:tmpl w:val="D346B7E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254105F"/>
    <w:multiLevelType w:val="hybridMultilevel"/>
    <w:tmpl w:val="62FA740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0289665F"/>
    <w:multiLevelType w:val="hybridMultilevel"/>
    <w:tmpl w:val="2B0E030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3101C45"/>
    <w:multiLevelType w:val="hybridMultilevel"/>
    <w:tmpl w:val="63ECB4D2"/>
    <w:lvl w:ilvl="0" w:tplc="E738109C">
      <w:start w:val="1"/>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036A1C63"/>
    <w:multiLevelType w:val="hybridMultilevel"/>
    <w:tmpl w:val="53D2FCBE"/>
    <w:lvl w:ilvl="0" w:tplc="04160001">
      <w:start w:val="1"/>
      <w:numFmt w:val="bullet"/>
      <w:lvlText w:val=""/>
      <w:lvlJc w:val="left"/>
      <w:pPr>
        <w:ind w:left="1084" w:hanging="360"/>
      </w:pPr>
      <w:rPr>
        <w:rFonts w:ascii="Symbol" w:hAnsi="Symbol" w:hint="default"/>
      </w:rPr>
    </w:lvl>
    <w:lvl w:ilvl="1" w:tplc="04160003" w:tentative="1">
      <w:start w:val="1"/>
      <w:numFmt w:val="bullet"/>
      <w:lvlText w:val="o"/>
      <w:lvlJc w:val="left"/>
      <w:pPr>
        <w:ind w:left="1804" w:hanging="360"/>
      </w:pPr>
      <w:rPr>
        <w:rFonts w:ascii="Courier New" w:hAnsi="Courier New" w:cs="Courier New" w:hint="default"/>
      </w:rPr>
    </w:lvl>
    <w:lvl w:ilvl="2" w:tplc="04160005" w:tentative="1">
      <w:start w:val="1"/>
      <w:numFmt w:val="bullet"/>
      <w:lvlText w:val=""/>
      <w:lvlJc w:val="left"/>
      <w:pPr>
        <w:ind w:left="2524" w:hanging="360"/>
      </w:pPr>
      <w:rPr>
        <w:rFonts w:ascii="Wingdings" w:hAnsi="Wingdings" w:hint="default"/>
      </w:rPr>
    </w:lvl>
    <w:lvl w:ilvl="3" w:tplc="04160001" w:tentative="1">
      <w:start w:val="1"/>
      <w:numFmt w:val="bullet"/>
      <w:lvlText w:val=""/>
      <w:lvlJc w:val="left"/>
      <w:pPr>
        <w:ind w:left="3244" w:hanging="360"/>
      </w:pPr>
      <w:rPr>
        <w:rFonts w:ascii="Symbol" w:hAnsi="Symbol" w:hint="default"/>
      </w:rPr>
    </w:lvl>
    <w:lvl w:ilvl="4" w:tplc="04160003" w:tentative="1">
      <w:start w:val="1"/>
      <w:numFmt w:val="bullet"/>
      <w:lvlText w:val="o"/>
      <w:lvlJc w:val="left"/>
      <w:pPr>
        <w:ind w:left="3964" w:hanging="360"/>
      </w:pPr>
      <w:rPr>
        <w:rFonts w:ascii="Courier New" w:hAnsi="Courier New" w:cs="Courier New" w:hint="default"/>
      </w:rPr>
    </w:lvl>
    <w:lvl w:ilvl="5" w:tplc="04160005" w:tentative="1">
      <w:start w:val="1"/>
      <w:numFmt w:val="bullet"/>
      <w:lvlText w:val=""/>
      <w:lvlJc w:val="left"/>
      <w:pPr>
        <w:ind w:left="4684" w:hanging="360"/>
      </w:pPr>
      <w:rPr>
        <w:rFonts w:ascii="Wingdings" w:hAnsi="Wingdings" w:hint="default"/>
      </w:rPr>
    </w:lvl>
    <w:lvl w:ilvl="6" w:tplc="04160001" w:tentative="1">
      <w:start w:val="1"/>
      <w:numFmt w:val="bullet"/>
      <w:lvlText w:val=""/>
      <w:lvlJc w:val="left"/>
      <w:pPr>
        <w:ind w:left="5404" w:hanging="360"/>
      </w:pPr>
      <w:rPr>
        <w:rFonts w:ascii="Symbol" w:hAnsi="Symbol" w:hint="default"/>
      </w:rPr>
    </w:lvl>
    <w:lvl w:ilvl="7" w:tplc="04160003" w:tentative="1">
      <w:start w:val="1"/>
      <w:numFmt w:val="bullet"/>
      <w:lvlText w:val="o"/>
      <w:lvlJc w:val="left"/>
      <w:pPr>
        <w:ind w:left="6124" w:hanging="360"/>
      </w:pPr>
      <w:rPr>
        <w:rFonts w:ascii="Courier New" w:hAnsi="Courier New" w:cs="Courier New" w:hint="default"/>
      </w:rPr>
    </w:lvl>
    <w:lvl w:ilvl="8" w:tplc="04160005" w:tentative="1">
      <w:start w:val="1"/>
      <w:numFmt w:val="bullet"/>
      <w:lvlText w:val=""/>
      <w:lvlJc w:val="left"/>
      <w:pPr>
        <w:ind w:left="6844" w:hanging="360"/>
      </w:pPr>
      <w:rPr>
        <w:rFonts w:ascii="Wingdings" w:hAnsi="Wingdings" w:hint="default"/>
      </w:rPr>
    </w:lvl>
  </w:abstractNum>
  <w:abstractNum w:abstractNumId="13">
    <w:nsid w:val="038E7F06"/>
    <w:multiLevelType w:val="hybridMultilevel"/>
    <w:tmpl w:val="BC6AC31C"/>
    <w:lvl w:ilvl="0" w:tplc="E738109C">
      <w:start w:val="1"/>
      <w:numFmt w:val="bullet"/>
      <w:lvlText w:val="-"/>
      <w:lvlJc w:val="left"/>
      <w:pPr>
        <w:ind w:left="754" w:hanging="360"/>
      </w:pPr>
      <w:rPr>
        <w:rFonts w:ascii="Times New Roman" w:eastAsia="Times New Roman" w:hAnsi="Times New Roman" w:cs="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4">
    <w:nsid w:val="044B5268"/>
    <w:multiLevelType w:val="hybridMultilevel"/>
    <w:tmpl w:val="682E35AC"/>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58456ED"/>
    <w:multiLevelType w:val="hybridMultilevel"/>
    <w:tmpl w:val="2766EE1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69E0BE0"/>
    <w:multiLevelType w:val="hybridMultilevel"/>
    <w:tmpl w:val="747064F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74168E5"/>
    <w:multiLevelType w:val="hybridMultilevel"/>
    <w:tmpl w:val="EE5CCB5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77A099C"/>
    <w:multiLevelType w:val="hybridMultilevel"/>
    <w:tmpl w:val="98A09FEC"/>
    <w:lvl w:ilvl="0" w:tplc="E738109C">
      <w:start w:val="1"/>
      <w:numFmt w:val="bullet"/>
      <w:lvlText w:val="-"/>
      <w:lvlJc w:val="left"/>
      <w:pPr>
        <w:ind w:left="144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097B55E3"/>
    <w:multiLevelType w:val="hybridMultilevel"/>
    <w:tmpl w:val="6B52B8FA"/>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nsid w:val="09C46562"/>
    <w:multiLevelType w:val="hybridMultilevel"/>
    <w:tmpl w:val="553A197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A24299B"/>
    <w:multiLevelType w:val="hybridMultilevel"/>
    <w:tmpl w:val="A210D8B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0A8F51BE"/>
    <w:multiLevelType w:val="hybridMultilevel"/>
    <w:tmpl w:val="6AEA0B0A"/>
    <w:lvl w:ilvl="0" w:tplc="906E5C9C">
      <w:start w:val="1"/>
      <w:numFmt w:val="upperRoman"/>
      <w:lvlText w:val="%1"/>
      <w:lvlJc w:val="righ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0B4464AF"/>
    <w:multiLevelType w:val="hybridMultilevel"/>
    <w:tmpl w:val="945612CC"/>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nsid w:val="0C170976"/>
    <w:multiLevelType w:val="hybridMultilevel"/>
    <w:tmpl w:val="378693D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D9C549E"/>
    <w:multiLevelType w:val="hybridMultilevel"/>
    <w:tmpl w:val="D390E7A8"/>
    <w:lvl w:ilvl="0" w:tplc="E738109C">
      <w:start w:val="1"/>
      <w:numFmt w:val="bullet"/>
      <w:lvlText w:val="-"/>
      <w:lvlJc w:val="left"/>
      <w:pPr>
        <w:ind w:left="754" w:hanging="360"/>
      </w:pPr>
      <w:rPr>
        <w:rFonts w:ascii="Times New Roman" w:eastAsia="Times New Roman" w:hAnsi="Times New Roman" w:cs="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6">
    <w:nsid w:val="0D9E075D"/>
    <w:multiLevelType w:val="hybridMultilevel"/>
    <w:tmpl w:val="55B22478"/>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0DB16181"/>
    <w:multiLevelType w:val="hybridMultilevel"/>
    <w:tmpl w:val="DDBE42C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0FC81610"/>
    <w:multiLevelType w:val="hybridMultilevel"/>
    <w:tmpl w:val="471452D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FDF1B79"/>
    <w:multiLevelType w:val="hybridMultilevel"/>
    <w:tmpl w:val="41DAB82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10721933"/>
    <w:multiLevelType w:val="hybridMultilevel"/>
    <w:tmpl w:val="BAC2415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11214CAF"/>
    <w:multiLevelType w:val="hybridMultilevel"/>
    <w:tmpl w:val="24948EB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1CB3A86"/>
    <w:multiLevelType w:val="hybridMultilevel"/>
    <w:tmpl w:val="B138246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13E86E74"/>
    <w:multiLevelType w:val="hybridMultilevel"/>
    <w:tmpl w:val="BC7EC9DE"/>
    <w:lvl w:ilvl="0" w:tplc="04160001">
      <w:start w:val="1"/>
      <w:numFmt w:val="bullet"/>
      <w:lvlText w:val=""/>
      <w:lvlJc w:val="left"/>
      <w:pPr>
        <w:ind w:left="2204" w:hanging="360"/>
      </w:pPr>
      <w:rPr>
        <w:rFonts w:ascii="Symbol" w:hAnsi="Symbol" w:hint="default"/>
      </w:rPr>
    </w:lvl>
    <w:lvl w:ilvl="1" w:tplc="04160003">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34">
    <w:nsid w:val="144664B4"/>
    <w:multiLevelType w:val="hybridMultilevel"/>
    <w:tmpl w:val="55F4F64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nsid w:val="148F57AA"/>
    <w:multiLevelType w:val="hybridMultilevel"/>
    <w:tmpl w:val="96CEC51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14A82E87"/>
    <w:multiLevelType w:val="hybridMultilevel"/>
    <w:tmpl w:val="7B48D9F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16057494"/>
    <w:multiLevelType w:val="hybridMultilevel"/>
    <w:tmpl w:val="6606635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6920B35"/>
    <w:multiLevelType w:val="hybridMultilevel"/>
    <w:tmpl w:val="2E96A10C"/>
    <w:lvl w:ilvl="0" w:tplc="E738109C">
      <w:start w:val="1"/>
      <w:numFmt w:val="bullet"/>
      <w:lvlText w:val="-"/>
      <w:lvlJc w:val="left"/>
      <w:pPr>
        <w:ind w:left="754" w:hanging="360"/>
      </w:pPr>
      <w:rPr>
        <w:rFonts w:ascii="Times New Roman" w:eastAsia="Times New Roman" w:hAnsi="Times New Roman" w:cs="Times New Roman"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39">
    <w:nsid w:val="1695015A"/>
    <w:multiLevelType w:val="hybridMultilevel"/>
    <w:tmpl w:val="6510A906"/>
    <w:lvl w:ilvl="0" w:tplc="FAC606E8">
      <w:start w:val="10"/>
      <w:numFmt w:val="decimal"/>
      <w:pStyle w:val="FATEC-artigo"/>
      <w:lvlText w:val="Art. %1."/>
      <w:lvlJc w:val="left"/>
      <w:pPr>
        <w:ind w:left="2487" w:hanging="360"/>
      </w:pPr>
      <w:rPr>
        <w:rFonts w:hint="default"/>
        <w:b/>
        <w:i w:val="0"/>
        <w:color w:val="000000"/>
        <w:sz w:val="24"/>
      </w:rPr>
    </w:lvl>
    <w:lvl w:ilvl="1" w:tplc="04160019">
      <w:start w:val="1"/>
      <w:numFmt w:val="lowerLetter"/>
      <w:lvlText w:val="%2."/>
      <w:lvlJc w:val="left"/>
      <w:pPr>
        <w:ind w:left="2148" w:hanging="360"/>
      </w:pPr>
    </w:lvl>
    <w:lvl w:ilvl="2" w:tplc="4860F776">
      <w:start w:val="1"/>
      <w:numFmt w:val="upperRoman"/>
      <w:lvlText w:val="%3."/>
      <w:lvlJc w:val="left"/>
      <w:pPr>
        <w:ind w:left="3408" w:hanging="720"/>
      </w:pPr>
      <w:rPr>
        <w:rFonts w:hint="default"/>
        <w:b/>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0">
    <w:nsid w:val="191E45F9"/>
    <w:multiLevelType w:val="hybridMultilevel"/>
    <w:tmpl w:val="2DD0E39A"/>
    <w:lvl w:ilvl="0" w:tplc="04160001">
      <w:start w:val="1"/>
      <w:numFmt w:val="bullet"/>
      <w:lvlText w:val=""/>
      <w:lvlJc w:val="left"/>
      <w:pPr>
        <w:tabs>
          <w:tab w:val="num" w:pos="1428"/>
        </w:tabs>
        <w:ind w:left="1428"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nsid w:val="195C0FDF"/>
    <w:multiLevelType w:val="hybridMultilevel"/>
    <w:tmpl w:val="371CBF9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1A2071B6"/>
    <w:multiLevelType w:val="hybridMultilevel"/>
    <w:tmpl w:val="A4EEC70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1A73672E"/>
    <w:multiLevelType w:val="hybridMultilevel"/>
    <w:tmpl w:val="1FA0A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1CD36F1D"/>
    <w:multiLevelType w:val="hybridMultilevel"/>
    <w:tmpl w:val="0ABC2A08"/>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5">
    <w:nsid w:val="1F0953E3"/>
    <w:multiLevelType w:val="hybridMultilevel"/>
    <w:tmpl w:val="06E86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F147CD6"/>
    <w:multiLevelType w:val="hybridMultilevel"/>
    <w:tmpl w:val="D3ECBEBE"/>
    <w:lvl w:ilvl="0" w:tplc="E738109C">
      <w:start w:val="1"/>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7">
    <w:nsid w:val="1F163C88"/>
    <w:multiLevelType w:val="hybridMultilevel"/>
    <w:tmpl w:val="07D2463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8">
    <w:nsid w:val="1F386698"/>
    <w:multiLevelType w:val="hybridMultilevel"/>
    <w:tmpl w:val="4DC0104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FA41DA2"/>
    <w:multiLevelType w:val="hybridMultilevel"/>
    <w:tmpl w:val="324E63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206A3C84"/>
    <w:multiLevelType w:val="hybridMultilevel"/>
    <w:tmpl w:val="A73A01A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213C269C"/>
    <w:multiLevelType w:val="hybridMultilevel"/>
    <w:tmpl w:val="E78C96B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22815E0A"/>
    <w:multiLevelType w:val="hybridMultilevel"/>
    <w:tmpl w:val="EF9617B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22D75602"/>
    <w:multiLevelType w:val="hybridMultilevel"/>
    <w:tmpl w:val="AA865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23634C84"/>
    <w:multiLevelType w:val="hybridMultilevel"/>
    <w:tmpl w:val="5B78754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883E93"/>
    <w:multiLevelType w:val="hybridMultilevel"/>
    <w:tmpl w:val="0520DB0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240A4642"/>
    <w:multiLevelType w:val="hybridMultilevel"/>
    <w:tmpl w:val="44C215F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4714EC5"/>
    <w:multiLevelType w:val="hybridMultilevel"/>
    <w:tmpl w:val="3FA02CD4"/>
    <w:lvl w:ilvl="0" w:tplc="E738109C">
      <w:start w:val="1"/>
      <w:numFmt w:val="bullet"/>
      <w:lvlText w:val="-"/>
      <w:lvlJc w:val="left"/>
      <w:pPr>
        <w:ind w:left="895" w:hanging="360"/>
      </w:pPr>
      <w:rPr>
        <w:rFonts w:ascii="Times New Roman" w:eastAsia="Times New Roman" w:hAnsi="Times New Roman" w:cs="Times New Roman" w:hint="default"/>
      </w:rPr>
    </w:lvl>
    <w:lvl w:ilvl="1" w:tplc="04160003" w:tentative="1">
      <w:start w:val="1"/>
      <w:numFmt w:val="bullet"/>
      <w:lvlText w:val="o"/>
      <w:lvlJc w:val="left"/>
      <w:pPr>
        <w:ind w:left="1615" w:hanging="360"/>
      </w:pPr>
      <w:rPr>
        <w:rFonts w:ascii="Courier New" w:hAnsi="Courier New" w:cs="Courier New" w:hint="default"/>
      </w:rPr>
    </w:lvl>
    <w:lvl w:ilvl="2" w:tplc="04160005" w:tentative="1">
      <w:start w:val="1"/>
      <w:numFmt w:val="bullet"/>
      <w:lvlText w:val=""/>
      <w:lvlJc w:val="left"/>
      <w:pPr>
        <w:ind w:left="2335" w:hanging="360"/>
      </w:pPr>
      <w:rPr>
        <w:rFonts w:ascii="Wingdings" w:hAnsi="Wingdings" w:hint="default"/>
      </w:rPr>
    </w:lvl>
    <w:lvl w:ilvl="3" w:tplc="04160001" w:tentative="1">
      <w:start w:val="1"/>
      <w:numFmt w:val="bullet"/>
      <w:lvlText w:val=""/>
      <w:lvlJc w:val="left"/>
      <w:pPr>
        <w:ind w:left="3055" w:hanging="360"/>
      </w:pPr>
      <w:rPr>
        <w:rFonts w:ascii="Symbol" w:hAnsi="Symbol" w:hint="default"/>
      </w:rPr>
    </w:lvl>
    <w:lvl w:ilvl="4" w:tplc="04160003" w:tentative="1">
      <w:start w:val="1"/>
      <w:numFmt w:val="bullet"/>
      <w:lvlText w:val="o"/>
      <w:lvlJc w:val="left"/>
      <w:pPr>
        <w:ind w:left="3775" w:hanging="360"/>
      </w:pPr>
      <w:rPr>
        <w:rFonts w:ascii="Courier New" w:hAnsi="Courier New" w:cs="Courier New" w:hint="default"/>
      </w:rPr>
    </w:lvl>
    <w:lvl w:ilvl="5" w:tplc="04160005" w:tentative="1">
      <w:start w:val="1"/>
      <w:numFmt w:val="bullet"/>
      <w:lvlText w:val=""/>
      <w:lvlJc w:val="left"/>
      <w:pPr>
        <w:ind w:left="4495" w:hanging="360"/>
      </w:pPr>
      <w:rPr>
        <w:rFonts w:ascii="Wingdings" w:hAnsi="Wingdings" w:hint="default"/>
      </w:rPr>
    </w:lvl>
    <w:lvl w:ilvl="6" w:tplc="04160001" w:tentative="1">
      <w:start w:val="1"/>
      <w:numFmt w:val="bullet"/>
      <w:lvlText w:val=""/>
      <w:lvlJc w:val="left"/>
      <w:pPr>
        <w:ind w:left="5215" w:hanging="360"/>
      </w:pPr>
      <w:rPr>
        <w:rFonts w:ascii="Symbol" w:hAnsi="Symbol" w:hint="default"/>
      </w:rPr>
    </w:lvl>
    <w:lvl w:ilvl="7" w:tplc="04160003" w:tentative="1">
      <w:start w:val="1"/>
      <w:numFmt w:val="bullet"/>
      <w:lvlText w:val="o"/>
      <w:lvlJc w:val="left"/>
      <w:pPr>
        <w:ind w:left="5935" w:hanging="360"/>
      </w:pPr>
      <w:rPr>
        <w:rFonts w:ascii="Courier New" w:hAnsi="Courier New" w:cs="Courier New" w:hint="default"/>
      </w:rPr>
    </w:lvl>
    <w:lvl w:ilvl="8" w:tplc="04160005" w:tentative="1">
      <w:start w:val="1"/>
      <w:numFmt w:val="bullet"/>
      <w:lvlText w:val=""/>
      <w:lvlJc w:val="left"/>
      <w:pPr>
        <w:ind w:left="6655" w:hanging="360"/>
      </w:pPr>
      <w:rPr>
        <w:rFonts w:ascii="Wingdings" w:hAnsi="Wingdings" w:hint="default"/>
      </w:rPr>
    </w:lvl>
  </w:abstractNum>
  <w:abstractNum w:abstractNumId="58">
    <w:nsid w:val="2555723D"/>
    <w:multiLevelType w:val="hybridMultilevel"/>
    <w:tmpl w:val="C1C09B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9">
    <w:nsid w:val="26B936D0"/>
    <w:multiLevelType w:val="hybridMultilevel"/>
    <w:tmpl w:val="0868E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2719179D"/>
    <w:multiLevelType w:val="hybridMultilevel"/>
    <w:tmpl w:val="31C2400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276D4D33"/>
    <w:multiLevelType w:val="hybridMultilevel"/>
    <w:tmpl w:val="EB4671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7D01F01"/>
    <w:multiLevelType w:val="hybridMultilevel"/>
    <w:tmpl w:val="494AFFC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9432647"/>
    <w:multiLevelType w:val="hybridMultilevel"/>
    <w:tmpl w:val="552AA6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2A2A5226"/>
    <w:multiLevelType w:val="hybridMultilevel"/>
    <w:tmpl w:val="7A3479D4"/>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5">
    <w:nsid w:val="2A4304A2"/>
    <w:multiLevelType w:val="hybridMultilevel"/>
    <w:tmpl w:val="B66E18C8"/>
    <w:lvl w:ilvl="0" w:tplc="A476CC9C">
      <w:start w:val="1"/>
      <w:numFmt w:val="bullet"/>
      <w:lvlText w:val=""/>
      <w:lvlJc w:val="left"/>
      <w:pPr>
        <w:ind w:left="1080" w:hanging="360"/>
      </w:pPr>
      <w:rPr>
        <w:rFonts w:ascii="Symbol" w:hAnsi="Symbol" w:cs="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cs="Wingdings" w:hint="default"/>
      </w:rPr>
    </w:lvl>
    <w:lvl w:ilvl="3" w:tplc="04160001">
      <w:start w:val="1"/>
      <w:numFmt w:val="bullet"/>
      <w:lvlText w:val=""/>
      <w:lvlJc w:val="left"/>
      <w:pPr>
        <w:ind w:left="3240" w:hanging="360"/>
      </w:pPr>
      <w:rPr>
        <w:rFonts w:ascii="Symbol" w:hAnsi="Symbol" w:cs="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cs="Wingdings" w:hint="default"/>
      </w:rPr>
    </w:lvl>
    <w:lvl w:ilvl="6" w:tplc="04160001">
      <w:start w:val="1"/>
      <w:numFmt w:val="bullet"/>
      <w:lvlText w:val=""/>
      <w:lvlJc w:val="left"/>
      <w:pPr>
        <w:ind w:left="5400" w:hanging="360"/>
      </w:pPr>
      <w:rPr>
        <w:rFonts w:ascii="Symbol" w:hAnsi="Symbol" w:cs="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cs="Wingdings" w:hint="default"/>
      </w:rPr>
    </w:lvl>
  </w:abstractNum>
  <w:abstractNum w:abstractNumId="66">
    <w:nsid w:val="2E7911E5"/>
    <w:multiLevelType w:val="hybridMultilevel"/>
    <w:tmpl w:val="CAC80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309F0301"/>
    <w:multiLevelType w:val="hybridMultilevel"/>
    <w:tmpl w:val="C11CEC80"/>
    <w:lvl w:ilvl="0" w:tplc="04160001">
      <w:start w:val="1"/>
      <w:numFmt w:val="bullet"/>
      <w:lvlText w:val=""/>
      <w:lvlJc w:val="left"/>
      <w:pPr>
        <w:ind w:left="108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8">
    <w:nsid w:val="30E3270B"/>
    <w:multiLevelType w:val="hybridMultilevel"/>
    <w:tmpl w:val="3080E444"/>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9">
    <w:nsid w:val="30FF5889"/>
    <w:multiLevelType w:val="hybridMultilevel"/>
    <w:tmpl w:val="966C486C"/>
    <w:lvl w:ilvl="0" w:tplc="A126DE6C">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311F363A"/>
    <w:multiLevelType w:val="hybridMultilevel"/>
    <w:tmpl w:val="074C4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32F11539"/>
    <w:multiLevelType w:val="hybridMultilevel"/>
    <w:tmpl w:val="DA7673AE"/>
    <w:lvl w:ilvl="0" w:tplc="04160001">
      <w:start w:val="1"/>
      <w:numFmt w:val="bullet"/>
      <w:lvlText w:val=""/>
      <w:lvlJc w:val="left"/>
      <w:pPr>
        <w:ind w:left="1084" w:hanging="360"/>
      </w:pPr>
      <w:rPr>
        <w:rFonts w:ascii="Symbol" w:hAnsi="Symbol" w:hint="default"/>
      </w:rPr>
    </w:lvl>
    <w:lvl w:ilvl="1" w:tplc="04160003" w:tentative="1">
      <w:start w:val="1"/>
      <w:numFmt w:val="bullet"/>
      <w:lvlText w:val="o"/>
      <w:lvlJc w:val="left"/>
      <w:pPr>
        <w:ind w:left="1804" w:hanging="360"/>
      </w:pPr>
      <w:rPr>
        <w:rFonts w:ascii="Courier New" w:hAnsi="Courier New" w:cs="Courier New" w:hint="default"/>
      </w:rPr>
    </w:lvl>
    <w:lvl w:ilvl="2" w:tplc="04160005" w:tentative="1">
      <w:start w:val="1"/>
      <w:numFmt w:val="bullet"/>
      <w:lvlText w:val=""/>
      <w:lvlJc w:val="left"/>
      <w:pPr>
        <w:ind w:left="2524" w:hanging="360"/>
      </w:pPr>
      <w:rPr>
        <w:rFonts w:ascii="Wingdings" w:hAnsi="Wingdings" w:hint="default"/>
      </w:rPr>
    </w:lvl>
    <w:lvl w:ilvl="3" w:tplc="04160001" w:tentative="1">
      <w:start w:val="1"/>
      <w:numFmt w:val="bullet"/>
      <w:lvlText w:val=""/>
      <w:lvlJc w:val="left"/>
      <w:pPr>
        <w:ind w:left="3244" w:hanging="360"/>
      </w:pPr>
      <w:rPr>
        <w:rFonts w:ascii="Symbol" w:hAnsi="Symbol" w:hint="default"/>
      </w:rPr>
    </w:lvl>
    <w:lvl w:ilvl="4" w:tplc="04160003" w:tentative="1">
      <w:start w:val="1"/>
      <w:numFmt w:val="bullet"/>
      <w:lvlText w:val="o"/>
      <w:lvlJc w:val="left"/>
      <w:pPr>
        <w:ind w:left="3964" w:hanging="360"/>
      </w:pPr>
      <w:rPr>
        <w:rFonts w:ascii="Courier New" w:hAnsi="Courier New" w:cs="Courier New" w:hint="default"/>
      </w:rPr>
    </w:lvl>
    <w:lvl w:ilvl="5" w:tplc="04160005" w:tentative="1">
      <w:start w:val="1"/>
      <w:numFmt w:val="bullet"/>
      <w:lvlText w:val=""/>
      <w:lvlJc w:val="left"/>
      <w:pPr>
        <w:ind w:left="4684" w:hanging="360"/>
      </w:pPr>
      <w:rPr>
        <w:rFonts w:ascii="Wingdings" w:hAnsi="Wingdings" w:hint="default"/>
      </w:rPr>
    </w:lvl>
    <w:lvl w:ilvl="6" w:tplc="04160001" w:tentative="1">
      <w:start w:val="1"/>
      <w:numFmt w:val="bullet"/>
      <w:lvlText w:val=""/>
      <w:lvlJc w:val="left"/>
      <w:pPr>
        <w:ind w:left="5404" w:hanging="360"/>
      </w:pPr>
      <w:rPr>
        <w:rFonts w:ascii="Symbol" w:hAnsi="Symbol" w:hint="default"/>
      </w:rPr>
    </w:lvl>
    <w:lvl w:ilvl="7" w:tplc="04160003" w:tentative="1">
      <w:start w:val="1"/>
      <w:numFmt w:val="bullet"/>
      <w:lvlText w:val="o"/>
      <w:lvlJc w:val="left"/>
      <w:pPr>
        <w:ind w:left="6124" w:hanging="360"/>
      </w:pPr>
      <w:rPr>
        <w:rFonts w:ascii="Courier New" w:hAnsi="Courier New" w:cs="Courier New" w:hint="default"/>
      </w:rPr>
    </w:lvl>
    <w:lvl w:ilvl="8" w:tplc="04160005" w:tentative="1">
      <w:start w:val="1"/>
      <w:numFmt w:val="bullet"/>
      <w:lvlText w:val=""/>
      <w:lvlJc w:val="left"/>
      <w:pPr>
        <w:ind w:left="6844" w:hanging="360"/>
      </w:pPr>
      <w:rPr>
        <w:rFonts w:ascii="Wingdings" w:hAnsi="Wingdings" w:hint="default"/>
      </w:rPr>
    </w:lvl>
  </w:abstractNum>
  <w:abstractNum w:abstractNumId="72">
    <w:nsid w:val="35D322D9"/>
    <w:multiLevelType w:val="hybridMultilevel"/>
    <w:tmpl w:val="1A80E4F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36BD1FC2"/>
    <w:multiLevelType w:val="hybridMultilevel"/>
    <w:tmpl w:val="2EFE2DBA"/>
    <w:lvl w:ilvl="0" w:tplc="A57C26F6">
      <w:start w:val="1"/>
      <w:numFmt w:val="bullet"/>
      <w:pStyle w:val="FATEC-Texto-ITENS"/>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74">
    <w:nsid w:val="36DC5A1B"/>
    <w:multiLevelType w:val="hybridMultilevel"/>
    <w:tmpl w:val="329E3C1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37B73003"/>
    <w:multiLevelType w:val="hybridMultilevel"/>
    <w:tmpl w:val="362A661C"/>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37C672F2"/>
    <w:multiLevelType w:val="hybridMultilevel"/>
    <w:tmpl w:val="DEA4C8BC"/>
    <w:lvl w:ilvl="0" w:tplc="04160001">
      <w:start w:val="1"/>
      <w:numFmt w:val="bullet"/>
      <w:lvlText w:val=""/>
      <w:lvlJc w:val="left"/>
      <w:pPr>
        <w:ind w:left="1080" w:hanging="720"/>
      </w:pPr>
      <w:rPr>
        <w:rFonts w:ascii="Symbol" w:hAnsi="Symbol" w:hint="default"/>
        <w:b w:val="0"/>
        <w:i w:val="0"/>
        <w:strike w:val="0"/>
        <w:color w:val="000000"/>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7">
    <w:nsid w:val="38A009D2"/>
    <w:multiLevelType w:val="hybridMultilevel"/>
    <w:tmpl w:val="EF448EA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39150DB3"/>
    <w:multiLevelType w:val="hybridMultilevel"/>
    <w:tmpl w:val="79B2239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392C7A48"/>
    <w:multiLevelType w:val="hybridMultilevel"/>
    <w:tmpl w:val="D350414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3A6455BC"/>
    <w:multiLevelType w:val="hybridMultilevel"/>
    <w:tmpl w:val="C92EA4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3B6C6BB8"/>
    <w:multiLevelType w:val="hybridMultilevel"/>
    <w:tmpl w:val="7C845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3B9C0837"/>
    <w:multiLevelType w:val="hybridMultilevel"/>
    <w:tmpl w:val="9C54D91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3C0E1BDD"/>
    <w:multiLevelType w:val="hybridMultilevel"/>
    <w:tmpl w:val="B1B632E2"/>
    <w:lvl w:ilvl="0" w:tplc="FFFFFFFF">
      <w:start w:val="1"/>
      <w:numFmt w:val="bullet"/>
      <w:pStyle w:val="MarcadoresTextoPC"/>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3C280604"/>
    <w:multiLevelType w:val="hybridMultilevel"/>
    <w:tmpl w:val="E3FCF51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5">
    <w:nsid w:val="3C4C6364"/>
    <w:multiLevelType w:val="hybridMultilevel"/>
    <w:tmpl w:val="89DE79D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3CFE2B6F"/>
    <w:multiLevelType w:val="hybridMultilevel"/>
    <w:tmpl w:val="06844F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3D6D3594"/>
    <w:multiLevelType w:val="hybridMultilevel"/>
    <w:tmpl w:val="3E0EF52C"/>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8">
    <w:nsid w:val="3F4B64B7"/>
    <w:multiLevelType w:val="hybridMultilevel"/>
    <w:tmpl w:val="3B72ECD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3FF13D46"/>
    <w:multiLevelType w:val="hybridMultilevel"/>
    <w:tmpl w:val="AC76D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40123EB8"/>
    <w:multiLevelType w:val="hybridMultilevel"/>
    <w:tmpl w:val="B32C1DE2"/>
    <w:lvl w:ilvl="0" w:tplc="E738109C">
      <w:start w:val="1"/>
      <w:numFmt w:val="bullet"/>
      <w:lvlText w:val="-"/>
      <w:lvlJc w:val="left"/>
      <w:pPr>
        <w:ind w:left="799" w:hanging="360"/>
      </w:pPr>
      <w:rPr>
        <w:rFonts w:ascii="Times New Roman" w:eastAsia="Times New Roman" w:hAnsi="Times New Roman" w:cs="Times New Roman" w:hint="default"/>
      </w:rPr>
    </w:lvl>
    <w:lvl w:ilvl="1" w:tplc="04160003" w:tentative="1">
      <w:start w:val="1"/>
      <w:numFmt w:val="bullet"/>
      <w:lvlText w:val="o"/>
      <w:lvlJc w:val="left"/>
      <w:pPr>
        <w:ind w:left="1519" w:hanging="360"/>
      </w:pPr>
      <w:rPr>
        <w:rFonts w:ascii="Courier New" w:hAnsi="Courier New" w:cs="Courier New" w:hint="default"/>
      </w:rPr>
    </w:lvl>
    <w:lvl w:ilvl="2" w:tplc="04160005" w:tentative="1">
      <w:start w:val="1"/>
      <w:numFmt w:val="bullet"/>
      <w:lvlText w:val=""/>
      <w:lvlJc w:val="left"/>
      <w:pPr>
        <w:ind w:left="2239" w:hanging="360"/>
      </w:pPr>
      <w:rPr>
        <w:rFonts w:ascii="Wingdings" w:hAnsi="Wingdings" w:hint="default"/>
      </w:rPr>
    </w:lvl>
    <w:lvl w:ilvl="3" w:tplc="04160001" w:tentative="1">
      <w:start w:val="1"/>
      <w:numFmt w:val="bullet"/>
      <w:lvlText w:val=""/>
      <w:lvlJc w:val="left"/>
      <w:pPr>
        <w:ind w:left="2959" w:hanging="360"/>
      </w:pPr>
      <w:rPr>
        <w:rFonts w:ascii="Symbol" w:hAnsi="Symbol" w:hint="default"/>
      </w:rPr>
    </w:lvl>
    <w:lvl w:ilvl="4" w:tplc="04160003" w:tentative="1">
      <w:start w:val="1"/>
      <w:numFmt w:val="bullet"/>
      <w:lvlText w:val="o"/>
      <w:lvlJc w:val="left"/>
      <w:pPr>
        <w:ind w:left="3679" w:hanging="360"/>
      </w:pPr>
      <w:rPr>
        <w:rFonts w:ascii="Courier New" w:hAnsi="Courier New" w:cs="Courier New" w:hint="default"/>
      </w:rPr>
    </w:lvl>
    <w:lvl w:ilvl="5" w:tplc="04160005" w:tentative="1">
      <w:start w:val="1"/>
      <w:numFmt w:val="bullet"/>
      <w:lvlText w:val=""/>
      <w:lvlJc w:val="left"/>
      <w:pPr>
        <w:ind w:left="4399" w:hanging="360"/>
      </w:pPr>
      <w:rPr>
        <w:rFonts w:ascii="Wingdings" w:hAnsi="Wingdings" w:hint="default"/>
      </w:rPr>
    </w:lvl>
    <w:lvl w:ilvl="6" w:tplc="04160001" w:tentative="1">
      <w:start w:val="1"/>
      <w:numFmt w:val="bullet"/>
      <w:lvlText w:val=""/>
      <w:lvlJc w:val="left"/>
      <w:pPr>
        <w:ind w:left="5119" w:hanging="360"/>
      </w:pPr>
      <w:rPr>
        <w:rFonts w:ascii="Symbol" w:hAnsi="Symbol" w:hint="default"/>
      </w:rPr>
    </w:lvl>
    <w:lvl w:ilvl="7" w:tplc="04160003" w:tentative="1">
      <w:start w:val="1"/>
      <w:numFmt w:val="bullet"/>
      <w:lvlText w:val="o"/>
      <w:lvlJc w:val="left"/>
      <w:pPr>
        <w:ind w:left="5839" w:hanging="360"/>
      </w:pPr>
      <w:rPr>
        <w:rFonts w:ascii="Courier New" w:hAnsi="Courier New" w:cs="Courier New" w:hint="default"/>
      </w:rPr>
    </w:lvl>
    <w:lvl w:ilvl="8" w:tplc="04160005" w:tentative="1">
      <w:start w:val="1"/>
      <w:numFmt w:val="bullet"/>
      <w:lvlText w:val=""/>
      <w:lvlJc w:val="left"/>
      <w:pPr>
        <w:ind w:left="6559" w:hanging="360"/>
      </w:pPr>
      <w:rPr>
        <w:rFonts w:ascii="Wingdings" w:hAnsi="Wingdings" w:hint="default"/>
      </w:rPr>
    </w:lvl>
  </w:abstractNum>
  <w:abstractNum w:abstractNumId="91">
    <w:nsid w:val="40E856E4"/>
    <w:multiLevelType w:val="hybridMultilevel"/>
    <w:tmpl w:val="4D9819A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411031F2"/>
    <w:multiLevelType w:val="hybridMultilevel"/>
    <w:tmpl w:val="C44C553E"/>
    <w:lvl w:ilvl="0" w:tplc="B40E1F22">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41702557"/>
    <w:multiLevelType w:val="hybridMultilevel"/>
    <w:tmpl w:val="5FC0D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42DA77F0"/>
    <w:multiLevelType w:val="hybridMultilevel"/>
    <w:tmpl w:val="0D4220FC"/>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43746A6E"/>
    <w:multiLevelType w:val="hybridMultilevel"/>
    <w:tmpl w:val="852687A8"/>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6">
    <w:nsid w:val="43E60012"/>
    <w:multiLevelType w:val="hybridMultilevel"/>
    <w:tmpl w:val="C79E6B0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442B5A6B"/>
    <w:multiLevelType w:val="hybridMultilevel"/>
    <w:tmpl w:val="2BF47E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44AE07AA"/>
    <w:multiLevelType w:val="hybridMultilevel"/>
    <w:tmpl w:val="5B542ECC"/>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9">
    <w:nsid w:val="44CD3295"/>
    <w:multiLevelType w:val="hybridMultilevel"/>
    <w:tmpl w:val="884C3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44CE5FD2"/>
    <w:multiLevelType w:val="hybridMultilevel"/>
    <w:tmpl w:val="8718213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44E84302"/>
    <w:multiLevelType w:val="hybridMultilevel"/>
    <w:tmpl w:val="C540E53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2">
    <w:nsid w:val="45231D82"/>
    <w:multiLevelType w:val="hybridMultilevel"/>
    <w:tmpl w:val="75EEAEF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3">
    <w:nsid w:val="46003A02"/>
    <w:multiLevelType w:val="hybridMultilevel"/>
    <w:tmpl w:val="1B7825F0"/>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4">
    <w:nsid w:val="46FB5852"/>
    <w:multiLevelType w:val="hybridMultilevel"/>
    <w:tmpl w:val="27E4DC3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472F2297"/>
    <w:multiLevelType w:val="hybridMultilevel"/>
    <w:tmpl w:val="7F3EF6A6"/>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6">
    <w:nsid w:val="475C5F8A"/>
    <w:multiLevelType w:val="hybridMultilevel"/>
    <w:tmpl w:val="1A8E1A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481B679D"/>
    <w:multiLevelType w:val="hybridMultilevel"/>
    <w:tmpl w:val="5980F76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4AB958E5"/>
    <w:multiLevelType w:val="hybridMultilevel"/>
    <w:tmpl w:val="1DF0DFB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nsid w:val="4C755FC2"/>
    <w:multiLevelType w:val="hybridMultilevel"/>
    <w:tmpl w:val="E4ECC14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4EBC4F9D"/>
    <w:multiLevelType w:val="hybridMultilevel"/>
    <w:tmpl w:val="FDF062AC"/>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4F0702A9"/>
    <w:multiLevelType w:val="hybridMultilevel"/>
    <w:tmpl w:val="73D8BEBA"/>
    <w:lvl w:ilvl="0" w:tplc="04160001">
      <w:start w:val="1"/>
      <w:numFmt w:val="bullet"/>
      <w:lvlText w:val=""/>
      <w:lvlJc w:val="left"/>
      <w:pPr>
        <w:ind w:left="720" w:hanging="360"/>
      </w:pPr>
      <w:rPr>
        <w:rFonts w:ascii="Symbol" w:hAnsi="Symbol"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nsid w:val="50174112"/>
    <w:multiLevelType w:val="hybridMultilevel"/>
    <w:tmpl w:val="2112FE1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51E75659"/>
    <w:multiLevelType w:val="hybridMultilevel"/>
    <w:tmpl w:val="D534B80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51ED2579"/>
    <w:multiLevelType w:val="hybridMultilevel"/>
    <w:tmpl w:val="BB763A9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52624207"/>
    <w:multiLevelType w:val="hybridMultilevel"/>
    <w:tmpl w:val="9D703B44"/>
    <w:lvl w:ilvl="0" w:tplc="E738109C">
      <w:start w:val="1"/>
      <w:numFmt w:val="bullet"/>
      <w:lvlText w:val="-"/>
      <w:lvlJc w:val="left"/>
      <w:pPr>
        <w:ind w:left="144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6">
    <w:nsid w:val="53B74ED5"/>
    <w:multiLevelType w:val="hybridMultilevel"/>
    <w:tmpl w:val="00809DD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nsid w:val="53C62D50"/>
    <w:multiLevelType w:val="hybridMultilevel"/>
    <w:tmpl w:val="1B90AD6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5462017E"/>
    <w:multiLevelType w:val="hybridMultilevel"/>
    <w:tmpl w:val="C62CFE9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552E04F5"/>
    <w:multiLevelType w:val="multilevel"/>
    <w:tmpl w:val="CF38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56455E5B"/>
    <w:multiLevelType w:val="hybridMultilevel"/>
    <w:tmpl w:val="2F1E103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nsid w:val="56FF32CF"/>
    <w:multiLevelType w:val="hybridMultilevel"/>
    <w:tmpl w:val="D398FC20"/>
    <w:lvl w:ilvl="0" w:tplc="E738109C">
      <w:start w:val="1"/>
      <w:numFmt w:val="bullet"/>
      <w:lvlText w:val="-"/>
      <w:lvlJc w:val="left"/>
      <w:pPr>
        <w:ind w:left="1068" w:hanging="360"/>
      </w:pPr>
      <w:rPr>
        <w:rFonts w:ascii="Times New Roman" w:eastAsia="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22">
    <w:nsid w:val="572D2B7A"/>
    <w:multiLevelType w:val="hybridMultilevel"/>
    <w:tmpl w:val="4A0E7A2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nsid w:val="58F20E8F"/>
    <w:multiLevelType w:val="hybridMultilevel"/>
    <w:tmpl w:val="59E055A8"/>
    <w:lvl w:ilvl="0" w:tplc="E738109C">
      <w:start w:val="1"/>
      <w:numFmt w:val="bullet"/>
      <w:lvlText w:val="-"/>
      <w:lvlJc w:val="left"/>
      <w:pPr>
        <w:ind w:left="772" w:hanging="360"/>
      </w:pPr>
      <w:rPr>
        <w:rFonts w:ascii="Times New Roman" w:eastAsia="Times New Roman" w:hAnsi="Times New Roman" w:cs="Times New Roman"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124">
    <w:nsid w:val="596667E9"/>
    <w:multiLevelType w:val="hybridMultilevel"/>
    <w:tmpl w:val="26783DA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5976435C"/>
    <w:multiLevelType w:val="hybridMultilevel"/>
    <w:tmpl w:val="BD00506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5AC46249"/>
    <w:multiLevelType w:val="hybridMultilevel"/>
    <w:tmpl w:val="B1B6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nsid w:val="5BBE5C74"/>
    <w:multiLevelType w:val="hybridMultilevel"/>
    <w:tmpl w:val="2A6A7FFE"/>
    <w:lvl w:ilvl="0" w:tplc="E738109C">
      <w:start w:val="1"/>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8">
    <w:nsid w:val="5D234AFA"/>
    <w:multiLevelType w:val="hybridMultilevel"/>
    <w:tmpl w:val="5AFAAB9E"/>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9">
    <w:nsid w:val="5F342611"/>
    <w:multiLevelType w:val="hybridMultilevel"/>
    <w:tmpl w:val="02EA2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5F800885"/>
    <w:multiLevelType w:val="hybridMultilevel"/>
    <w:tmpl w:val="165661E6"/>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5FED4817"/>
    <w:multiLevelType w:val="hybridMultilevel"/>
    <w:tmpl w:val="D6E6D25C"/>
    <w:lvl w:ilvl="0" w:tplc="E738109C">
      <w:start w:val="1"/>
      <w:numFmt w:val="bullet"/>
      <w:lvlText w:val="-"/>
      <w:lvlJc w:val="left"/>
      <w:pPr>
        <w:ind w:left="1004" w:hanging="360"/>
      </w:pPr>
      <w:rPr>
        <w:rFonts w:ascii="Times New Roman" w:eastAsia="Times New Roman" w:hAnsi="Times New Roman"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2">
    <w:nsid w:val="607523E1"/>
    <w:multiLevelType w:val="hybridMultilevel"/>
    <w:tmpl w:val="3962E9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60846668"/>
    <w:multiLevelType w:val="hybridMultilevel"/>
    <w:tmpl w:val="FE6E88A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61426BB0"/>
    <w:multiLevelType w:val="hybridMultilevel"/>
    <w:tmpl w:val="1534F30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nsid w:val="62517DD8"/>
    <w:multiLevelType w:val="hybridMultilevel"/>
    <w:tmpl w:val="479EC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nsid w:val="62CC671F"/>
    <w:multiLevelType w:val="multilevel"/>
    <w:tmpl w:val="3D343FE8"/>
    <w:lvl w:ilvl="0">
      <w:start w:val="1"/>
      <w:numFmt w:val="upperRoman"/>
      <w:lvlText w:val="%1"/>
      <w:lvlJc w:val="left"/>
      <w:pPr>
        <w:ind w:left="720" w:hanging="360"/>
      </w:pPr>
      <w:rPr>
        <w:rFonts w:hint="default"/>
      </w:rPr>
    </w:lvl>
    <w:lvl w:ilvl="1">
      <w:start w:val="1"/>
      <w:numFmt w:val="decimal"/>
      <w:isLgl/>
      <w:lvlText w:val="%1.%2."/>
      <w:lvlJc w:val="left"/>
      <w:pPr>
        <w:ind w:left="1156" w:hanging="36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3184" w:hanging="1080"/>
      </w:pPr>
      <w:rPr>
        <w:rFonts w:hint="default"/>
      </w:rPr>
    </w:lvl>
    <w:lvl w:ilvl="5">
      <w:start w:val="1"/>
      <w:numFmt w:val="decimal"/>
      <w:isLgl/>
      <w:lvlText w:val="%1.%2.%3.%4.%5.%6."/>
      <w:lvlJc w:val="left"/>
      <w:pPr>
        <w:ind w:left="3620"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52" w:hanging="1440"/>
      </w:pPr>
      <w:rPr>
        <w:rFonts w:hint="default"/>
      </w:rPr>
    </w:lvl>
    <w:lvl w:ilvl="8">
      <w:start w:val="1"/>
      <w:numFmt w:val="decimal"/>
      <w:isLgl/>
      <w:lvlText w:val="%1.%2.%3.%4.%5.%6.%7.%8.%9."/>
      <w:lvlJc w:val="left"/>
      <w:pPr>
        <w:ind w:left="5648" w:hanging="1800"/>
      </w:pPr>
      <w:rPr>
        <w:rFonts w:hint="default"/>
      </w:rPr>
    </w:lvl>
  </w:abstractNum>
  <w:abstractNum w:abstractNumId="137">
    <w:nsid w:val="635A4B69"/>
    <w:multiLevelType w:val="hybridMultilevel"/>
    <w:tmpl w:val="86F6F0E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645D7FE8"/>
    <w:multiLevelType w:val="hybridMultilevel"/>
    <w:tmpl w:val="B18CDCB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6A7D7C8D"/>
    <w:multiLevelType w:val="multilevel"/>
    <w:tmpl w:val="98046F9A"/>
    <w:lvl w:ilvl="0">
      <w:start w:val="1"/>
      <w:numFmt w:val="decimal"/>
      <w:pStyle w:val="FATEC-T1-Parte"/>
      <w:lvlText w:val="%1"/>
      <w:lvlJc w:val="left"/>
      <w:pPr>
        <w:ind w:left="720" w:hanging="360"/>
      </w:pPr>
      <w:rPr>
        <w:rFonts w:hint="default"/>
        <w:color w:val="1F497D" w:themeColor="text2"/>
      </w:rPr>
    </w:lvl>
    <w:lvl w:ilvl="1">
      <w:start w:val="1"/>
      <w:numFmt w:val="decimal"/>
      <w:pStyle w:val="FATEC-T2"/>
      <w:isLgl/>
      <w:lvlText w:val="%1.%2"/>
      <w:lvlJc w:val="left"/>
      <w:pPr>
        <w:ind w:left="720" w:hanging="360"/>
      </w:pPr>
      <w:rPr>
        <w:rFonts w:hint="default"/>
      </w:rPr>
    </w:lvl>
    <w:lvl w:ilvl="2">
      <w:start w:val="1"/>
      <w:numFmt w:val="decimal"/>
      <w:pStyle w:val="FATEC-T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6AE52BA4"/>
    <w:multiLevelType w:val="hybridMultilevel"/>
    <w:tmpl w:val="D1985BFA"/>
    <w:lvl w:ilvl="0" w:tplc="38AC9BC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nsid w:val="6C67758F"/>
    <w:multiLevelType w:val="hybridMultilevel"/>
    <w:tmpl w:val="8AB6E69E"/>
    <w:lvl w:ilvl="0" w:tplc="E738109C">
      <w:start w:val="1"/>
      <w:numFmt w:val="bullet"/>
      <w:lvlText w:val="-"/>
      <w:lvlJc w:val="left"/>
      <w:pPr>
        <w:ind w:left="1004" w:hanging="360"/>
      </w:pPr>
      <w:rPr>
        <w:rFonts w:ascii="Times New Roman" w:eastAsia="Times New Roman" w:hAnsi="Times New Roman"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2">
    <w:nsid w:val="6CA305A3"/>
    <w:multiLevelType w:val="hybridMultilevel"/>
    <w:tmpl w:val="F2682A7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6CD505D9"/>
    <w:multiLevelType w:val="hybridMultilevel"/>
    <w:tmpl w:val="F96E9A4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nsid w:val="6D4F4D2A"/>
    <w:multiLevelType w:val="hybridMultilevel"/>
    <w:tmpl w:val="FCB6827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6E7B3C45"/>
    <w:multiLevelType w:val="hybridMultilevel"/>
    <w:tmpl w:val="AB08BC9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nsid w:val="6E8831BA"/>
    <w:multiLevelType w:val="hybridMultilevel"/>
    <w:tmpl w:val="E19A6242"/>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7">
    <w:nsid w:val="6E946169"/>
    <w:multiLevelType w:val="hybridMultilevel"/>
    <w:tmpl w:val="75C48626"/>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8">
    <w:nsid w:val="6F9E539F"/>
    <w:multiLevelType w:val="hybridMultilevel"/>
    <w:tmpl w:val="7CC035E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9">
    <w:nsid w:val="6FCC37C6"/>
    <w:multiLevelType w:val="hybridMultilevel"/>
    <w:tmpl w:val="BE821B1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6FFF525E"/>
    <w:multiLevelType w:val="hybridMultilevel"/>
    <w:tmpl w:val="4CF835D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702219F6"/>
    <w:multiLevelType w:val="hybridMultilevel"/>
    <w:tmpl w:val="3E6AE85C"/>
    <w:lvl w:ilvl="0" w:tplc="E738109C">
      <w:start w:val="1"/>
      <w:numFmt w:val="bullet"/>
      <w:lvlText w:val="-"/>
      <w:lvlJc w:val="left"/>
      <w:pPr>
        <w:ind w:left="788" w:hanging="360"/>
      </w:pPr>
      <w:rPr>
        <w:rFonts w:ascii="Times New Roman" w:eastAsia="Times New Roman" w:hAnsi="Times New Roman" w:cs="Times New Roman"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152">
    <w:nsid w:val="70832938"/>
    <w:multiLevelType w:val="hybridMultilevel"/>
    <w:tmpl w:val="E2706966"/>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3">
    <w:nsid w:val="70BC29D2"/>
    <w:multiLevelType w:val="hybridMultilevel"/>
    <w:tmpl w:val="4E323424"/>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nsid w:val="718C4B93"/>
    <w:multiLevelType w:val="hybridMultilevel"/>
    <w:tmpl w:val="0E1CB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nsid w:val="729B0613"/>
    <w:multiLevelType w:val="hybridMultilevel"/>
    <w:tmpl w:val="78A4AD2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73293011"/>
    <w:multiLevelType w:val="hybridMultilevel"/>
    <w:tmpl w:val="8AF0C0D0"/>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73BF4974"/>
    <w:multiLevelType w:val="hybridMultilevel"/>
    <w:tmpl w:val="610C923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nsid w:val="74C15972"/>
    <w:multiLevelType w:val="hybridMultilevel"/>
    <w:tmpl w:val="626EA65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nsid w:val="75A342FA"/>
    <w:multiLevelType w:val="hybridMultilevel"/>
    <w:tmpl w:val="4D6455BC"/>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nsid w:val="768C399E"/>
    <w:multiLevelType w:val="hybridMultilevel"/>
    <w:tmpl w:val="425C45C4"/>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1">
    <w:nsid w:val="76DE74E1"/>
    <w:multiLevelType w:val="hybridMultilevel"/>
    <w:tmpl w:val="37B483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nsid w:val="77635B8A"/>
    <w:multiLevelType w:val="hybridMultilevel"/>
    <w:tmpl w:val="FAE27DEE"/>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785C352E"/>
    <w:multiLevelType w:val="hybridMultilevel"/>
    <w:tmpl w:val="C130F07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nsid w:val="7A364805"/>
    <w:multiLevelType w:val="hybridMultilevel"/>
    <w:tmpl w:val="4FFCCFB2"/>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5">
    <w:nsid w:val="7AF849E2"/>
    <w:multiLevelType w:val="hybridMultilevel"/>
    <w:tmpl w:val="035E7204"/>
    <w:lvl w:ilvl="0" w:tplc="62BC3A2E">
      <w:start w:val="1"/>
      <w:numFmt w:val="bullet"/>
      <w:pStyle w:val="BQ2"/>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7CA34E5E"/>
    <w:multiLevelType w:val="hybridMultilevel"/>
    <w:tmpl w:val="51FEDAB8"/>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7">
    <w:nsid w:val="7CFA66F8"/>
    <w:multiLevelType w:val="hybridMultilevel"/>
    <w:tmpl w:val="01F6AA0C"/>
    <w:lvl w:ilvl="0" w:tplc="04160001">
      <w:start w:val="1"/>
      <w:numFmt w:val="bullet"/>
      <w:lvlText w:val=""/>
      <w:lvlJc w:val="left"/>
      <w:pPr>
        <w:ind w:left="792" w:hanging="360"/>
      </w:pPr>
      <w:rPr>
        <w:rFonts w:ascii="Symbol" w:hAnsi="Symbol"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68">
    <w:nsid w:val="7D5D1C66"/>
    <w:multiLevelType w:val="hybridMultilevel"/>
    <w:tmpl w:val="4574E5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nsid w:val="7DC42BCC"/>
    <w:multiLevelType w:val="hybridMultilevel"/>
    <w:tmpl w:val="CBD8964A"/>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7DE758DD"/>
    <w:multiLevelType w:val="hybridMultilevel"/>
    <w:tmpl w:val="B770D372"/>
    <w:lvl w:ilvl="0" w:tplc="E738109C">
      <w:start w:val="1"/>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nsid w:val="7F872D7E"/>
    <w:multiLevelType w:val="hybridMultilevel"/>
    <w:tmpl w:val="E1F4E4C8"/>
    <w:lvl w:ilvl="0" w:tplc="E738109C">
      <w:start w:val="1"/>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140"/>
  </w:num>
  <w:num w:numId="7">
    <w:abstractNumId w:val="69"/>
  </w:num>
  <w:num w:numId="8">
    <w:abstractNumId w:val="92"/>
  </w:num>
  <w:num w:numId="9">
    <w:abstractNumId w:val="136"/>
  </w:num>
  <w:num w:numId="10">
    <w:abstractNumId w:val="83"/>
  </w:num>
  <w:num w:numId="11">
    <w:abstractNumId w:val="22"/>
  </w:num>
  <w:num w:numId="12">
    <w:abstractNumId w:val="129"/>
  </w:num>
  <w:num w:numId="13">
    <w:abstractNumId w:val="73"/>
  </w:num>
  <w:num w:numId="14">
    <w:abstractNumId w:val="139"/>
  </w:num>
  <w:num w:numId="15">
    <w:abstractNumId w:val="33"/>
  </w:num>
  <w:num w:numId="16">
    <w:abstractNumId w:val="165"/>
  </w:num>
  <w:num w:numId="17">
    <w:abstractNumId w:val="148"/>
  </w:num>
  <w:num w:numId="18">
    <w:abstractNumId w:val="58"/>
  </w:num>
  <w:num w:numId="19">
    <w:abstractNumId w:val="67"/>
  </w:num>
  <w:num w:numId="20">
    <w:abstractNumId w:val="5"/>
  </w:num>
  <w:num w:numId="21">
    <w:abstractNumId w:val="154"/>
  </w:num>
  <w:num w:numId="22">
    <w:abstractNumId w:val="132"/>
  </w:num>
  <w:num w:numId="23">
    <w:abstractNumId w:val="39"/>
  </w:num>
  <w:num w:numId="24">
    <w:abstractNumId w:val="50"/>
  </w:num>
  <w:num w:numId="25">
    <w:abstractNumId w:val="166"/>
  </w:num>
  <w:num w:numId="26">
    <w:abstractNumId w:val="169"/>
  </w:num>
  <w:num w:numId="27">
    <w:abstractNumId w:val="153"/>
  </w:num>
  <w:num w:numId="28">
    <w:abstractNumId w:val="145"/>
  </w:num>
  <w:num w:numId="29">
    <w:abstractNumId w:val="41"/>
  </w:num>
  <w:num w:numId="30">
    <w:abstractNumId w:val="75"/>
  </w:num>
  <w:num w:numId="31">
    <w:abstractNumId w:val="138"/>
  </w:num>
  <w:num w:numId="32">
    <w:abstractNumId w:val="134"/>
  </w:num>
  <w:num w:numId="33">
    <w:abstractNumId w:val="97"/>
  </w:num>
  <w:num w:numId="34">
    <w:abstractNumId w:val="102"/>
  </w:num>
  <w:num w:numId="35">
    <w:abstractNumId w:val="161"/>
  </w:num>
  <w:num w:numId="36">
    <w:abstractNumId w:val="40"/>
  </w:num>
  <w:num w:numId="37">
    <w:abstractNumId w:val="107"/>
  </w:num>
  <w:num w:numId="38">
    <w:abstractNumId w:val="86"/>
  </w:num>
  <w:num w:numId="39">
    <w:abstractNumId w:val="168"/>
  </w:num>
  <w:num w:numId="40">
    <w:abstractNumId w:val="70"/>
  </w:num>
  <w:num w:numId="41">
    <w:abstractNumId w:val="126"/>
  </w:num>
  <w:num w:numId="42">
    <w:abstractNumId w:val="60"/>
  </w:num>
  <w:num w:numId="43">
    <w:abstractNumId w:val="59"/>
  </w:num>
  <w:num w:numId="44">
    <w:abstractNumId w:val="57"/>
  </w:num>
  <w:num w:numId="45">
    <w:abstractNumId w:val="34"/>
  </w:num>
  <w:num w:numId="46">
    <w:abstractNumId w:val="31"/>
  </w:num>
  <w:num w:numId="47">
    <w:abstractNumId w:val="44"/>
  </w:num>
  <w:num w:numId="48">
    <w:abstractNumId w:val="7"/>
  </w:num>
  <w:num w:numId="49">
    <w:abstractNumId w:val="104"/>
  </w:num>
  <w:num w:numId="50">
    <w:abstractNumId w:val="18"/>
  </w:num>
  <w:num w:numId="51">
    <w:abstractNumId w:val="150"/>
  </w:num>
  <w:num w:numId="52">
    <w:abstractNumId w:val="110"/>
  </w:num>
  <w:num w:numId="53">
    <w:abstractNumId w:val="124"/>
  </w:num>
  <w:num w:numId="54">
    <w:abstractNumId w:val="131"/>
  </w:num>
  <w:num w:numId="55">
    <w:abstractNumId w:val="141"/>
  </w:num>
  <w:num w:numId="56">
    <w:abstractNumId w:val="162"/>
  </w:num>
  <w:num w:numId="57">
    <w:abstractNumId w:val="149"/>
  </w:num>
  <w:num w:numId="58">
    <w:abstractNumId w:val="171"/>
  </w:num>
  <w:num w:numId="59">
    <w:abstractNumId w:val="8"/>
  </w:num>
  <w:num w:numId="60">
    <w:abstractNumId w:val="20"/>
  </w:num>
  <w:num w:numId="61">
    <w:abstractNumId w:val="133"/>
  </w:num>
  <w:num w:numId="62">
    <w:abstractNumId w:val="68"/>
  </w:num>
  <w:num w:numId="63">
    <w:abstractNumId w:val="25"/>
  </w:num>
  <w:num w:numId="64">
    <w:abstractNumId w:val="108"/>
  </w:num>
  <w:num w:numId="65">
    <w:abstractNumId w:val="79"/>
  </w:num>
  <w:num w:numId="66">
    <w:abstractNumId w:val="72"/>
  </w:num>
  <w:num w:numId="67">
    <w:abstractNumId w:val="158"/>
  </w:num>
  <w:num w:numId="68">
    <w:abstractNumId w:val="52"/>
  </w:num>
  <w:num w:numId="69">
    <w:abstractNumId w:val="100"/>
  </w:num>
  <w:num w:numId="70">
    <w:abstractNumId w:val="30"/>
  </w:num>
  <w:num w:numId="71">
    <w:abstractNumId w:val="116"/>
  </w:num>
  <w:num w:numId="72">
    <w:abstractNumId w:val="123"/>
  </w:num>
  <w:num w:numId="73">
    <w:abstractNumId w:val="23"/>
  </w:num>
  <w:num w:numId="74">
    <w:abstractNumId w:val="32"/>
  </w:num>
  <w:num w:numId="75">
    <w:abstractNumId w:val="55"/>
  </w:num>
  <w:num w:numId="76">
    <w:abstractNumId w:val="95"/>
  </w:num>
  <w:num w:numId="77">
    <w:abstractNumId w:val="125"/>
  </w:num>
  <w:num w:numId="78">
    <w:abstractNumId w:val="114"/>
  </w:num>
  <w:num w:numId="79">
    <w:abstractNumId w:val="155"/>
  </w:num>
  <w:num w:numId="80">
    <w:abstractNumId w:val="14"/>
  </w:num>
  <w:num w:numId="81">
    <w:abstractNumId w:val="159"/>
  </w:num>
  <w:num w:numId="82">
    <w:abstractNumId w:val="115"/>
  </w:num>
  <w:num w:numId="83">
    <w:abstractNumId w:val="164"/>
  </w:num>
  <w:num w:numId="84">
    <w:abstractNumId w:val="142"/>
  </w:num>
  <w:num w:numId="85">
    <w:abstractNumId w:val="87"/>
  </w:num>
  <w:num w:numId="86">
    <w:abstractNumId w:val="27"/>
  </w:num>
  <w:num w:numId="87">
    <w:abstractNumId w:val="113"/>
  </w:num>
  <w:num w:numId="88">
    <w:abstractNumId w:val="13"/>
  </w:num>
  <w:num w:numId="89">
    <w:abstractNumId w:val="42"/>
  </w:num>
  <w:num w:numId="90">
    <w:abstractNumId w:val="65"/>
  </w:num>
  <w:num w:numId="91">
    <w:abstractNumId w:val="156"/>
  </w:num>
  <w:num w:numId="92">
    <w:abstractNumId w:val="144"/>
  </w:num>
  <w:num w:numId="93">
    <w:abstractNumId w:val="17"/>
  </w:num>
  <w:num w:numId="94">
    <w:abstractNumId w:val="163"/>
  </w:num>
  <w:num w:numId="95">
    <w:abstractNumId w:val="112"/>
  </w:num>
  <w:num w:numId="96">
    <w:abstractNumId w:val="157"/>
  </w:num>
  <w:num w:numId="97">
    <w:abstractNumId w:val="82"/>
  </w:num>
  <w:num w:numId="98">
    <w:abstractNumId w:val="103"/>
  </w:num>
  <w:num w:numId="99">
    <w:abstractNumId w:val="29"/>
  </w:num>
  <w:num w:numId="100">
    <w:abstractNumId w:val="64"/>
  </w:num>
  <w:num w:numId="101">
    <w:abstractNumId w:val="56"/>
  </w:num>
  <w:num w:numId="102">
    <w:abstractNumId w:val="85"/>
  </w:num>
  <w:num w:numId="103">
    <w:abstractNumId w:val="130"/>
  </w:num>
  <w:num w:numId="104">
    <w:abstractNumId w:val="88"/>
  </w:num>
  <w:num w:numId="105">
    <w:abstractNumId w:val="160"/>
  </w:num>
  <w:num w:numId="106">
    <w:abstractNumId w:val="35"/>
  </w:num>
  <w:num w:numId="107">
    <w:abstractNumId w:val="128"/>
  </w:num>
  <w:num w:numId="108">
    <w:abstractNumId w:val="78"/>
  </w:num>
  <w:num w:numId="109">
    <w:abstractNumId w:val="98"/>
  </w:num>
  <w:num w:numId="110">
    <w:abstractNumId w:val="9"/>
  </w:num>
  <w:num w:numId="111">
    <w:abstractNumId w:val="6"/>
  </w:num>
  <w:num w:numId="112">
    <w:abstractNumId w:val="19"/>
  </w:num>
  <w:num w:numId="113">
    <w:abstractNumId w:val="38"/>
  </w:num>
  <w:num w:numId="114">
    <w:abstractNumId w:val="37"/>
  </w:num>
  <w:num w:numId="115">
    <w:abstractNumId w:val="62"/>
  </w:num>
  <w:num w:numId="116">
    <w:abstractNumId w:val="84"/>
  </w:num>
  <w:num w:numId="117">
    <w:abstractNumId w:val="26"/>
  </w:num>
  <w:num w:numId="118">
    <w:abstractNumId w:val="101"/>
  </w:num>
  <w:num w:numId="119">
    <w:abstractNumId w:val="11"/>
  </w:num>
  <w:num w:numId="120">
    <w:abstractNumId w:val="127"/>
  </w:num>
  <w:num w:numId="121">
    <w:abstractNumId w:val="122"/>
  </w:num>
  <w:num w:numId="122">
    <w:abstractNumId w:val="10"/>
  </w:num>
  <w:num w:numId="123">
    <w:abstractNumId w:val="152"/>
  </w:num>
  <w:num w:numId="124">
    <w:abstractNumId w:val="74"/>
  </w:num>
  <w:num w:numId="125">
    <w:abstractNumId w:val="36"/>
  </w:num>
  <w:num w:numId="126">
    <w:abstractNumId w:val="48"/>
  </w:num>
  <w:num w:numId="127">
    <w:abstractNumId w:val="47"/>
  </w:num>
  <w:num w:numId="128">
    <w:abstractNumId w:val="137"/>
  </w:num>
  <w:num w:numId="129">
    <w:abstractNumId w:val="15"/>
  </w:num>
  <w:num w:numId="130">
    <w:abstractNumId w:val="109"/>
  </w:num>
  <w:num w:numId="131">
    <w:abstractNumId w:val="24"/>
  </w:num>
  <w:num w:numId="132">
    <w:abstractNumId w:val="21"/>
  </w:num>
  <w:num w:numId="133">
    <w:abstractNumId w:val="51"/>
  </w:num>
  <w:num w:numId="134">
    <w:abstractNumId w:val="94"/>
  </w:num>
  <w:num w:numId="135">
    <w:abstractNumId w:val="91"/>
  </w:num>
  <w:num w:numId="136">
    <w:abstractNumId w:val="105"/>
  </w:num>
  <w:num w:numId="137">
    <w:abstractNumId w:val="146"/>
  </w:num>
  <w:num w:numId="138">
    <w:abstractNumId w:val="28"/>
  </w:num>
  <w:num w:numId="139">
    <w:abstractNumId w:val="170"/>
  </w:num>
  <w:num w:numId="140">
    <w:abstractNumId w:val="118"/>
  </w:num>
  <w:num w:numId="141">
    <w:abstractNumId w:val="96"/>
  </w:num>
  <w:num w:numId="142">
    <w:abstractNumId w:val="16"/>
  </w:num>
  <w:num w:numId="143">
    <w:abstractNumId w:val="77"/>
  </w:num>
  <w:num w:numId="144">
    <w:abstractNumId w:val="117"/>
  </w:num>
  <w:num w:numId="145">
    <w:abstractNumId w:val="143"/>
  </w:num>
  <w:num w:numId="146">
    <w:abstractNumId w:val="147"/>
  </w:num>
  <w:num w:numId="147">
    <w:abstractNumId w:val="151"/>
  </w:num>
  <w:num w:numId="148">
    <w:abstractNumId w:val="120"/>
  </w:num>
  <w:num w:numId="149">
    <w:abstractNumId w:val="46"/>
  </w:num>
  <w:num w:numId="150">
    <w:abstractNumId w:val="90"/>
  </w:num>
  <w:num w:numId="151">
    <w:abstractNumId w:val="54"/>
  </w:num>
  <w:num w:numId="152">
    <w:abstractNumId w:val="121"/>
  </w:num>
  <w:num w:numId="153">
    <w:abstractNumId w:val="76"/>
  </w:num>
  <w:num w:numId="154">
    <w:abstractNumId w:val="111"/>
  </w:num>
  <w:num w:numId="155">
    <w:abstractNumId w:val="45"/>
  </w:num>
  <w:num w:numId="156">
    <w:abstractNumId w:val="63"/>
  </w:num>
  <w:num w:numId="157">
    <w:abstractNumId w:val="167"/>
  </w:num>
  <w:num w:numId="158">
    <w:abstractNumId w:val="135"/>
  </w:num>
  <w:num w:numId="159">
    <w:abstractNumId w:val="53"/>
  </w:num>
  <w:num w:numId="160">
    <w:abstractNumId w:val="89"/>
  </w:num>
  <w:num w:numId="161">
    <w:abstractNumId w:val="93"/>
  </w:num>
  <w:num w:numId="162">
    <w:abstractNumId w:val="81"/>
  </w:num>
  <w:num w:numId="163">
    <w:abstractNumId w:val="106"/>
  </w:num>
  <w:num w:numId="164">
    <w:abstractNumId w:val="80"/>
  </w:num>
  <w:num w:numId="165">
    <w:abstractNumId w:val="61"/>
  </w:num>
  <w:num w:numId="166">
    <w:abstractNumId w:val="49"/>
  </w:num>
  <w:num w:numId="167">
    <w:abstractNumId w:val="99"/>
  </w:num>
  <w:num w:numId="168">
    <w:abstractNumId w:val="43"/>
  </w:num>
  <w:num w:numId="169">
    <w:abstractNumId w:val="12"/>
  </w:num>
  <w:num w:numId="170">
    <w:abstractNumId w:val="71"/>
  </w:num>
  <w:num w:numId="171">
    <w:abstractNumId w:val="119"/>
  </w:num>
  <w:num w:numId="172">
    <w:abstractNumId w:val="6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48"/>
    <w:rsid w:val="000073EF"/>
    <w:rsid w:val="00017C4B"/>
    <w:rsid w:val="0003374D"/>
    <w:rsid w:val="0005050C"/>
    <w:rsid w:val="00052843"/>
    <w:rsid w:val="00052DB0"/>
    <w:rsid w:val="0005709B"/>
    <w:rsid w:val="0006038F"/>
    <w:rsid w:val="000621BE"/>
    <w:rsid w:val="00063553"/>
    <w:rsid w:val="0007095F"/>
    <w:rsid w:val="000816F0"/>
    <w:rsid w:val="0008306D"/>
    <w:rsid w:val="00085416"/>
    <w:rsid w:val="000923AD"/>
    <w:rsid w:val="0009242A"/>
    <w:rsid w:val="000933D9"/>
    <w:rsid w:val="000A3AB1"/>
    <w:rsid w:val="000A4F5E"/>
    <w:rsid w:val="000B524D"/>
    <w:rsid w:val="000C7496"/>
    <w:rsid w:val="000E09B8"/>
    <w:rsid w:val="000E7178"/>
    <w:rsid w:val="000E7D4A"/>
    <w:rsid w:val="00102117"/>
    <w:rsid w:val="00115AAA"/>
    <w:rsid w:val="00120308"/>
    <w:rsid w:val="001208F1"/>
    <w:rsid w:val="00120FDE"/>
    <w:rsid w:val="00122ED7"/>
    <w:rsid w:val="001243DF"/>
    <w:rsid w:val="00133300"/>
    <w:rsid w:val="0014165C"/>
    <w:rsid w:val="001439CF"/>
    <w:rsid w:val="0014648B"/>
    <w:rsid w:val="00154FE6"/>
    <w:rsid w:val="00156E89"/>
    <w:rsid w:val="00160EBB"/>
    <w:rsid w:val="00171319"/>
    <w:rsid w:val="00191EC9"/>
    <w:rsid w:val="001A2031"/>
    <w:rsid w:val="001B0124"/>
    <w:rsid w:val="001C5F3F"/>
    <w:rsid w:val="001C7F97"/>
    <w:rsid w:val="001E066A"/>
    <w:rsid w:val="001E7755"/>
    <w:rsid w:val="001F0474"/>
    <w:rsid w:val="00206E68"/>
    <w:rsid w:val="00212313"/>
    <w:rsid w:val="002132EE"/>
    <w:rsid w:val="00215E87"/>
    <w:rsid w:val="002317AD"/>
    <w:rsid w:val="002423FD"/>
    <w:rsid w:val="00245837"/>
    <w:rsid w:val="00246FD0"/>
    <w:rsid w:val="002538B6"/>
    <w:rsid w:val="00257DCB"/>
    <w:rsid w:val="00260D9A"/>
    <w:rsid w:val="00267E8E"/>
    <w:rsid w:val="0027362B"/>
    <w:rsid w:val="0027448A"/>
    <w:rsid w:val="00283878"/>
    <w:rsid w:val="002862BF"/>
    <w:rsid w:val="0028687B"/>
    <w:rsid w:val="00287635"/>
    <w:rsid w:val="00297458"/>
    <w:rsid w:val="002A33E7"/>
    <w:rsid w:val="002A4B3B"/>
    <w:rsid w:val="002A4F1F"/>
    <w:rsid w:val="002A57BC"/>
    <w:rsid w:val="002B3245"/>
    <w:rsid w:val="002B7701"/>
    <w:rsid w:val="002C3EB9"/>
    <w:rsid w:val="002C51B1"/>
    <w:rsid w:val="002D4C8C"/>
    <w:rsid w:val="002D7DA3"/>
    <w:rsid w:val="002E2D52"/>
    <w:rsid w:val="00315C5B"/>
    <w:rsid w:val="00317804"/>
    <w:rsid w:val="00327145"/>
    <w:rsid w:val="003471C1"/>
    <w:rsid w:val="00353E63"/>
    <w:rsid w:val="00354534"/>
    <w:rsid w:val="0036224E"/>
    <w:rsid w:val="00364D97"/>
    <w:rsid w:val="003A0A5E"/>
    <w:rsid w:val="003A620B"/>
    <w:rsid w:val="003C56BB"/>
    <w:rsid w:val="003C6CAC"/>
    <w:rsid w:val="003E050D"/>
    <w:rsid w:val="003E694C"/>
    <w:rsid w:val="003F5904"/>
    <w:rsid w:val="003F5B2D"/>
    <w:rsid w:val="004131FB"/>
    <w:rsid w:val="00420E93"/>
    <w:rsid w:val="004252EA"/>
    <w:rsid w:val="00426FDB"/>
    <w:rsid w:val="0043173A"/>
    <w:rsid w:val="00432BD3"/>
    <w:rsid w:val="00433E48"/>
    <w:rsid w:val="00433FCD"/>
    <w:rsid w:val="004435C6"/>
    <w:rsid w:val="00445504"/>
    <w:rsid w:val="00452F3D"/>
    <w:rsid w:val="0045390A"/>
    <w:rsid w:val="00475BAF"/>
    <w:rsid w:val="00481258"/>
    <w:rsid w:val="00481908"/>
    <w:rsid w:val="004933A1"/>
    <w:rsid w:val="0049662D"/>
    <w:rsid w:val="00496D05"/>
    <w:rsid w:val="00496F89"/>
    <w:rsid w:val="004A1284"/>
    <w:rsid w:val="004A1F35"/>
    <w:rsid w:val="004A2FA5"/>
    <w:rsid w:val="004A6BB5"/>
    <w:rsid w:val="004B6F2F"/>
    <w:rsid w:val="004C2B55"/>
    <w:rsid w:val="004D1B8F"/>
    <w:rsid w:val="004E0CD5"/>
    <w:rsid w:val="004E449E"/>
    <w:rsid w:val="004E67EB"/>
    <w:rsid w:val="004F0988"/>
    <w:rsid w:val="00500BEE"/>
    <w:rsid w:val="00501840"/>
    <w:rsid w:val="00503FB3"/>
    <w:rsid w:val="00504456"/>
    <w:rsid w:val="00504FD2"/>
    <w:rsid w:val="00507332"/>
    <w:rsid w:val="0051106F"/>
    <w:rsid w:val="00511FA2"/>
    <w:rsid w:val="0051706D"/>
    <w:rsid w:val="00527562"/>
    <w:rsid w:val="0053792B"/>
    <w:rsid w:val="0054149D"/>
    <w:rsid w:val="00543962"/>
    <w:rsid w:val="00546EF1"/>
    <w:rsid w:val="00560D0F"/>
    <w:rsid w:val="0056517D"/>
    <w:rsid w:val="00566C37"/>
    <w:rsid w:val="00570D28"/>
    <w:rsid w:val="0057114B"/>
    <w:rsid w:val="00577EA0"/>
    <w:rsid w:val="00585873"/>
    <w:rsid w:val="00590522"/>
    <w:rsid w:val="00591646"/>
    <w:rsid w:val="00592D50"/>
    <w:rsid w:val="005A0A86"/>
    <w:rsid w:val="005A4899"/>
    <w:rsid w:val="005B3EBC"/>
    <w:rsid w:val="005B3FF3"/>
    <w:rsid w:val="005C0337"/>
    <w:rsid w:val="005C47EC"/>
    <w:rsid w:val="005C7A35"/>
    <w:rsid w:val="005E479C"/>
    <w:rsid w:val="005F539C"/>
    <w:rsid w:val="005F6674"/>
    <w:rsid w:val="005F7603"/>
    <w:rsid w:val="0060060A"/>
    <w:rsid w:val="00611154"/>
    <w:rsid w:val="006121F0"/>
    <w:rsid w:val="0061298A"/>
    <w:rsid w:val="00615033"/>
    <w:rsid w:val="00615FA3"/>
    <w:rsid w:val="00617D34"/>
    <w:rsid w:val="00625F54"/>
    <w:rsid w:val="0063427A"/>
    <w:rsid w:val="006352CE"/>
    <w:rsid w:val="00644325"/>
    <w:rsid w:val="0064745E"/>
    <w:rsid w:val="00650966"/>
    <w:rsid w:val="00657FBC"/>
    <w:rsid w:val="0066303E"/>
    <w:rsid w:val="006658E7"/>
    <w:rsid w:val="00665970"/>
    <w:rsid w:val="00666BE6"/>
    <w:rsid w:val="00674473"/>
    <w:rsid w:val="0067589F"/>
    <w:rsid w:val="00686A6E"/>
    <w:rsid w:val="006949A9"/>
    <w:rsid w:val="00696AE6"/>
    <w:rsid w:val="006C31E9"/>
    <w:rsid w:val="006C556F"/>
    <w:rsid w:val="006D3906"/>
    <w:rsid w:val="006E330B"/>
    <w:rsid w:val="006E7FCC"/>
    <w:rsid w:val="00703AB3"/>
    <w:rsid w:val="00703FB4"/>
    <w:rsid w:val="00704094"/>
    <w:rsid w:val="00707CDA"/>
    <w:rsid w:val="00712872"/>
    <w:rsid w:val="007151E4"/>
    <w:rsid w:val="007160AF"/>
    <w:rsid w:val="0072409E"/>
    <w:rsid w:val="00732FDD"/>
    <w:rsid w:val="00742B4E"/>
    <w:rsid w:val="00750C3A"/>
    <w:rsid w:val="0075349A"/>
    <w:rsid w:val="00753DA1"/>
    <w:rsid w:val="00754229"/>
    <w:rsid w:val="007568FA"/>
    <w:rsid w:val="00760B36"/>
    <w:rsid w:val="00761F5A"/>
    <w:rsid w:val="00763CC5"/>
    <w:rsid w:val="0077067C"/>
    <w:rsid w:val="007813B9"/>
    <w:rsid w:val="00785DD9"/>
    <w:rsid w:val="00787A5B"/>
    <w:rsid w:val="00790879"/>
    <w:rsid w:val="00794D2B"/>
    <w:rsid w:val="007A1476"/>
    <w:rsid w:val="007B2AAA"/>
    <w:rsid w:val="007B6D83"/>
    <w:rsid w:val="007C3D59"/>
    <w:rsid w:val="007C4DD8"/>
    <w:rsid w:val="007C7166"/>
    <w:rsid w:val="007D7A88"/>
    <w:rsid w:val="007E0FED"/>
    <w:rsid w:val="007F59A3"/>
    <w:rsid w:val="00801315"/>
    <w:rsid w:val="00803AF5"/>
    <w:rsid w:val="00803ECD"/>
    <w:rsid w:val="00830C92"/>
    <w:rsid w:val="00831781"/>
    <w:rsid w:val="008365B9"/>
    <w:rsid w:val="00841DA7"/>
    <w:rsid w:val="008517F3"/>
    <w:rsid w:val="00862ABC"/>
    <w:rsid w:val="00864420"/>
    <w:rsid w:val="008738D6"/>
    <w:rsid w:val="00890D19"/>
    <w:rsid w:val="00892DC9"/>
    <w:rsid w:val="00894163"/>
    <w:rsid w:val="008A3CD7"/>
    <w:rsid w:val="008A400B"/>
    <w:rsid w:val="008B061C"/>
    <w:rsid w:val="008B285A"/>
    <w:rsid w:val="008C08AE"/>
    <w:rsid w:val="008C3ABB"/>
    <w:rsid w:val="008C3E0C"/>
    <w:rsid w:val="008C675A"/>
    <w:rsid w:val="008D7C4C"/>
    <w:rsid w:val="008E07DC"/>
    <w:rsid w:val="008E1AA3"/>
    <w:rsid w:val="008E529E"/>
    <w:rsid w:val="008E59F1"/>
    <w:rsid w:val="008E7B53"/>
    <w:rsid w:val="00904E31"/>
    <w:rsid w:val="00906296"/>
    <w:rsid w:val="009130EF"/>
    <w:rsid w:val="00920021"/>
    <w:rsid w:val="009266CE"/>
    <w:rsid w:val="009431B3"/>
    <w:rsid w:val="00943593"/>
    <w:rsid w:val="0094537D"/>
    <w:rsid w:val="00955784"/>
    <w:rsid w:val="009608E6"/>
    <w:rsid w:val="00962D60"/>
    <w:rsid w:val="00972C81"/>
    <w:rsid w:val="00986510"/>
    <w:rsid w:val="009944D1"/>
    <w:rsid w:val="00994CA1"/>
    <w:rsid w:val="00995D76"/>
    <w:rsid w:val="00996BA7"/>
    <w:rsid w:val="009978F2"/>
    <w:rsid w:val="009A36CD"/>
    <w:rsid w:val="009A504A"/>
    <w:rsid w:val="009B24C1"/>
    <w:rsid w:val="009B30BA"/>
    <w:rsid w:val="009B73E3"/>
    <w:rsid w:val="009B7D43"/>
    <w:rsid w:val="009C0349"/>
    <w:rsid w:val="009D5EFC"/>
    <w:rsid w:val="009D786A"/>
    <w:rsid w:val="009E1C6B"/>
    <w:rsid w:val="009F0E9F"/>
    <w:rsid w:val="009F3613"/>
    <w:rsid w:val="009F456A"/>
    <w:rsid w:val="009F68FC"/>
    <w:rsid w:val="00A00613"/>
    <w:rsid w:val="00A01B10"/>
    <w:rsid w:val="00A02834"/>
    <w:rsid w:val="00A04F4C"/>
    <w:rsid w:val="00A14261"/>
    <w:rsid w:val="00A15E18"/>
    <w:rsid w:val="00A26E40"/>
    <w:rsid w:val="00A3491F"/>
    <w:rsid w:val="00A411DA"/>
    <w:rsid w:val="00A44D96"/>
    <w:rsid w:val="00A45144"/>
    <w:rsid w:val="00A463C4"/>
    <w:rsid w:val="00A50FB0"/>
    <w:rsid w:val="00A61527"/>
    <w:rsid w:val="00A677C1"/>
    <w:rsid w:val="00A70FDD"/>
    <w:rsid w:val="00A801E2"/>
    <w:rsid w:val="00A81151"/>
    <w:rsid w:val="00A9079E"/>
    <w:rsid w:val="00A92450"/>
    <w:rsid w:val="00AA3AC6"/>
    <w:rsid w:val="00AA761B"/>
    <w:rsid w:val="00AB5B69"/>
    <w:rsid w:val="00AB6FD6"/>
    <w:rsid w:val="00AC4028"/>
    <w:rsid w:val="00AD6AD2"/>
    <w:rsid w:val="00AE6F10"/>
    <w:rsid w:val="00AF40E4"/>
    <w:rsid w:val="00AF56E0"/>
    <w:rsid w:val="00AF5C9E"/>
    <w:rsid w:val="00B11A12"/>
    <w:rsid w:val="00B1459D"/>
    <w:rsid w:val="00B17D1E"/>
    <w:rsid w:val="00B31ECA"/>
    <w:rsid w:val="00B32CA1"/>
    <w:rsid w:val="00B3770B"/>
    <w:rsid w:val="00B4032D"/>
    <w:rsid w:val="00B44931"/>
    <w:rsid w:val="00B4588E"/>
    <w:rsid w:val="00B476AF"/>
    <w:rsid w:val="00B54077"/>
    <w:rsid w:val="00B61267"/>
    <w:rsid w:val="00B615BE"/>
    <w:rsid w:val="00B61967"/>
    <w:rsid w:val="00B62B98"/>
    <w:rsid w:val="00B6496A"/>
    <w:rsid w:val="00B6523A"/>
    <w:rsid w:val="00B671E1"/>
    <w:rsid w:val="00B70C61"/>
    <w:rsid w:val="00B726B4"/>
    <w:rsid w:val="00B80684"/>
    <w:rsid w:val="00B83262"/>
    <w:rsid w:val="00B92D25"/>
    <w:rsid w:val="00BA0557"/>
    <w:rsid w:val="00BA7685"/>
    <w:rsid w:val="00BB0888"/>
    <w:rsid w:val="00BB285E"/>
    <w:rsid w:val="00BB33D8"/>
    <w:rsid w:val="00BC1C45"/>
    <w:rsid w:val="00BC7B8E"/>
    <w:rsid w:val="00BD1CF4"/>
    <w:rsid w:val="00BD357E"/>
    <w:rsid w:val="00BD504D"/>
    <w:rsid w:val="00BE1951"/>
    <w:rsid w:val="00BE337C"/>
    <w:rsid w:val="00BF0911"/>
    <w:rsid w:val="00C139D7"/>
    <w:rsid w:val="00C224A5"/>
    <w:rsid w:val="00C269D9"/>
    <w:rsid w:val="00C357A5"/>
    <w:rsid w:val="00C35C57"/>
    <w:rsid w:val="00C37DA6"/>
    <w:rsid w:val="00C41380"/>
    <w:rsid w:val="00C51AD1"/>
    <w:rsid w:val="00C55A4E"/>
    <w:rsid w:val="00C62753"/>
    <w:rsid w:val="00C63710"/>
    <w:rsid w:val="00C661B1"/>
    <w:rsid w:val="00C73E37"/>
    <w:rsid w:val="00C8554B"/>
    <w:rsid w:val="00C87064"/>
    <w:rsid w:val="00C9124B"/>
    <w:rsid w:val="00C977D6"/>
    <w:rsid w:val="00CB3C0E"/>
    <w:rsid w:val="00CC2417"/>
    <w:rsid w:val="00CC30D9"/>
    <w:rsid w:val="00CE5F20"/>
    <w:rsid w:val="00CE7AB2"/>
    <w:rsid w:val="00D0141C"/>
    <w:rsid w:val="00D0341F"/>
    <w:rsid w:val="00D15218"/>
    <w:rsid w:val="00D21507"/>
    <w:rsid w:val="00D32DD2"/>
    <w:rsid w:val="00D330E0"/>
    <w:rsid w:val="00D367F7"/>
    <w:rsid w:val="00D63324"/>
    <w:rsid w:val="00D64E34"/>
    <w:rsid w:val="00D7489D"/>
    <w:rsid w:val="00D8310B"/>
    <w:rsid w:val="00D935C7"/>
    <w:rsid w:val="00DA1F65"/>
    <w:rsid w:val="00DB0563"/>
    <w:rsid w:val="00DB1148"/>
    <w:rsid w:val="00DC4BDB"/>
    <w:rsid w:val="00DD06F9"/>
    <w:rsid w:val="00DE7E07"/>
    <w:rsid w:val="00DF3CFB"/>
    <w:rsid w:val="00E07F41"/>
    <w:rsid w:val="00E1407F"/>
    <w:rsid w:val="00E1621B"/>
    <w:rsid w:val="00E1664F"/>
    <w:rsid w:val="00E36325"/>
    <w:rsid w:val="00E51926"/>
    <w:rsid w:val="00E756A0"/>
    <w:rsid w:val="00E75A64"/>
    <w:rsid w:val="00E77045"/>
    <w:rsid w:val="00E9276C"/>
    <w:rsid w:val="00E9642A"/>
    <w:rsid w:val="00EA5276"/>
    <w:rsid w:val="00EA7140"/>
    <w:rsid w:val="00ED31CE"/>
    <w:rsid w:val="00ED6D00"/>
    <w:rsid w:val="00EE39BD"/>
    <w:rsid w:val="00EE4396"/>
    <w:rsid w:val="00EF0D78"/>
    <w:rsid w:val="00EF28F1"/>
    <w:rsid w:val="00EF2932"/>
    <w:rsid w:val="00EF425C"/>
    <w:rsid w:val="00EF4A98"/>
    <w:rsid w:val="00F0034E"/>
    <w:rsid w:val="00F0447F"/>
    <w:rsid w:val="00F05D69"/>
    <w:rsid w:val="00F100B4"/>
    <w:rsid w:val="00F13A32"/>
    <w:rsid w:val="00F14DD2"/>
    <w:rsid w:val="00F2105E"/>
    <w:rsid w:val="00F31EAF"/>
    <w:rsid w:val="00F527AB"/>
    <w:rsid w:val="00F527D0"/>
    <w:rsid w:val="00F6519A"/>
    <w:rsid w:val="00F7790F"/>
    <w:rsid w:val="00F81EA8"/>
    <w:rsid w:val="00F84D2F"/>
    <w:rsid w:val="00F9074F"/>
    <w:rsid w:val="00F93FD4"/>
    <w:rsid w:val="00F95270"/>
    <w:rsid w:val="00FB1E83"/>
    <w:rsid w:val="00FB40D6"/>
    <w:rsid w:val="00FC1DC2"/>
    <w:rsid w:val="00FC44A6"/>
    <w:rsid w:val="00FF66FD"/>
    <w:rsid w:val="00FF6D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SELHO"/>
    <w:qFormat/>
    <w:rsid w:val="00DB1148"/>
    <w:pPr>
      <w:spacing w:before="120" w:after="120" w:line="240" w:lineRule="auto"/>
    </w:pPr>
    <w:rPr>
      <w:rFonts w:ascii="Arial" w:eastAsia="Calibri" w:hAnsi="Arial" w:cs="Calibri"/>
      <w:lang w:eastAsia="pt-BR"/>
    </w:rPr>
  </w:style>
  <w:style w:type="paragraph" w:styleId="Ttulo1">
    <w:name w:val="heading 1"/>
    <w:aliases w:val="Título1,Titulos_SENAI_DN"/>
    <w:basedOn w:val="Normal"/>
    <w:next w:val="Normal"/>
    <w:link w:val="Ttulo1Char"/>
    <w:autoRedefine/>
    <w:qFormat/>
    <w:rsid w:val="005B3FF3"/>
    <w:pPr>
      <w:spacing w:before="0" w:after="0"/>
      <w:jc w:val="both"/>
      <w:outlineLvl w:val="0"/>
    </w:pPr>
    <w:rPr>
      <w:rFonts w:asciiTheme="minorHAnsi" w:hAnsiTheme="minorHAnsi" w:cs="Arial"/>
      <w:caps/>
      <w:sz w:val="20"/>
      <w:szCs w:val="20"/>
    </w:rPr>
  </w:style>
  <w:style w:type="paragraph" w:styleId="Ttulo2">
    <w:name w:val="heading 2"/>
    <w:basedOn w:val="Normal"/>
    <w:next w:val="Normal"/>
    <w:link w:val="Ttulo2Char"/>
    <w:unhideWhenUsed/>
    <w:qFormat/>
    <w:rsid w:val="00EE39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EE39BD"/>
    <w:pPr>
      <w:keepNext/>
      <w:spacing w:before="240" w:after="60"/>
      <w:outlineLvl w:val="2"/>
    </w:pPr>
    <w:rPr>
      <w:rFonts w:eastAsia="Times New Roman" w:cs="Times New Roman"/>
      <w:b/>
      <w:bCs/>
      <w:sz w:val="26"/>
      <w:szCs w:val="26"/>
      <w:lang w:val="x-none" w:eastAsia="x-none"/>
    </w:rPr>
  </w:style>
  <w:style w:type="paragraph" w:styleId="Ttulo5">
    <w:name w:val="heading 5"/>
    <w:basedOn w:val="Normal"/>
    <w:next w:val="Normal"/>
    <w:link w:val="Ttulo5Char"/>
    <w:qFormat/>
    <w:rsid w:val="00EE39BD"/>
    <w:pPr>
      <w:keepNext/>
      <w:spacing w:after="0" w:line="360" w:lineRule="auto"/>
      <w:jc w:val="both"/>
      <w:outlineLvl w:val="4"/>
    </w:pPr>
    <w:rPr>
      <w:rFonts w:eastAsia="Times New Roman" w:cs="Times New Roman"/>
      <w:b/>
      <w:szCs w:val="20"/>
      <w:lang w:val="x-none" w:eastAsia="x-none"/>
    </w:rPr>
  </w:style>
  <w:style w:type="paragraph" w:styleId="Ttulo7">
    <w:name w:val="heading 7"/>
    <w:basedOn w:val="Normal"/>
    <w:next w:val="Normal"/>
    <w:link w:val="Ttulo7Char"/>
    <w:qFormat/>
    <w:rsid w:val="00EE39BD"/>
    <w:pPr>
      <w:spacing w:before="240" w:after="60"/>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har"/>
    <w:qFormat/>
    <w:rsid w:val="00EE39BD"/>
    <w:pPr>
      <w:spacing w:before="240" w:after="60"/>
      <w:outlineLvl w:val="7"/>
    </w:pPr>
    <w:rPr>
      <w:rFonts w:ascii="Times New Roman" w:eastAsia="Times New Roman" w:hAnsi="Times New Roman" w:cs="Times New Roman"/>
      <w:i/>
      <w:iCs/>
      <w:sz w:val="24"/>
      <w:szCs w:val="24"/>
      <w:lang w:val="x-none" w:eastAsia="x-none"/>
    </w:rPr>
  </w:style>
  <w:style w:type="paragraph" w:styleId="Ttulo9">
    <w:name w:val="heading 9"/>
    <w:basedOn w:val="Normal"/>
    <w:next w:val="Normal"/>
    <w:link w:val="Ttulo9Char"/>
    <w:qFormat/>
    <w:rsid w:val="00EE39BD"/>
    <w:pPr>
      <w:spacing w:before="240" w:after="60"/>
      <w:outlineLvl w:val="8"/>
    </w:pPr>
    <w:rPr>
      <w:rFonts w:eastAsia="Times New Roma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TEC-Seo">
    <w:name w:val="FATEC - Seção"/>
    <w:basedOn w:val="Normal"/>
    <w:qFormat/>
    <w:rsid w:val="00DB1148"/>
    <w:pPr>
      <w:spacing w:before="0" w:after="0"/>
      <w:jc w:val="center"/>
    </w:pPr>
    <w:rPr>
      <w:rFonts w:ascii="Calibri" w:eastAsia="Times New Roman" w:hAnsi="Calibri" w:cs="Arial"/>
      <w:b/>
      <w:sz w:val="24"/>
      <w:szCs w:val="24"/>
    </w:rPr>
  </w:style>
  <w:style w:type="paragraph" w:styleId="Cabealho">
    <w:name w:val="header"/>
    <w:aliases w:val="Fragmento,Cabeçalho1,UNIBERO,Cover Page"/>
    <w:basedOn w:val="Normal"/>
    <w:link w:val="CabealhoChar"/>
    <w:uiPriority w:val="99"/>
    <w:rsid w:val="00DB1148"/>
    <w:pPr>
      <w:tabs>
        <w:tab w:val="center" w:pos="4252"/>
        <w:tab w:val="right" w:pos="8504"/>
      </w:tabs>
    </w:pPr>
  </w:style>
  <w:style w:type="character" w:customStyle="1" w:styleId="CabealhoChar">
    <w:name w:val="Cabeçalho Char"/>
    <w:aliases w:val="Fragmento Char,Cabeçalho1 Char,UNIBERO Char,Cover Page Char"/>
    <w:basedOn w:val="Fontepargpadro"/>
    <w:link w:val="Cabealho"/>
    <w:uiPriority w:val="99"/>
    <w:rsid w:val="00DB1148"/>
    <w:rPr>
      <w:rFonts w:ascii="Arial" w:eastAsia="Calibri" w:hAnsi="Arial" w:cs="Calibri"/>
      <w:lang w:eastAsia="pt-BR"/>
    </w:rPr>
  </w:style>
  <w:style w:type="paragraph" w:styleId="Rodap">
    <w:name w:val="footer"/>
    <w:aliases w:val="1page sec3"/>
    <w:basedOn w:val="Normal"/>
    <w:link w:val="RodapChar"/>
    <w:uiPriority w:val="99"/>
    <w:rsid w:val="00DB1148"/>
    <w:pPr>
      <w:tabs>
        <w:tab w:val="center" w:pos="4252"/>
        <w:tab w:val="right" w:pos="8504"/>
      </w:tabs>
    </w:pPr>
  </w:style>
  <w:style w:type="character" w:customStyle="1" w:styleId="RodapChar">
    <w:name w:val="Rodapé Char"/>
    <w:aliases w:val="1page sec3 Char"/>
    <w:basedOn w:val="Fontepargpadro"/>
    <w:link w:val="Rodap"/>
    <w:uiPriority w:val="99"/>
    <w:rsid w:val="00DB1148"/>
    <w:rPr>
      <w:rFonts w:ascii="Arial" w:eastAsia="Calibri" w:hAnsi="Arial" w:cs="Calibri"/>
      <w:lang w:eastAsia="pt-BR"/>
    </w:rPr>
  </w:style>
  <w:style w:type="character" w:styleId="Hyperlink">
    <w:name w:val="Hyperlink"/>
    <w:uiPriority w:val="99"/>
    <w:rsid w:val="00DB1148"/>
    <w:rPr>
      <w:rFonts w:cs="Times New Roman"/>
      <w:color w:val="0000FF"/>
      <w:u w:val="single"/>
    </w:rPr>
  </w:style>
  <w:style w:type="paragraph" w:styleId="Subttulo">
    <w:name w:val="Subtitle"/>
    <w:basedOn w:val="Normal"/>
    <w:link w:val="SubttuloChar"/>
    <w:autoRedefine/>
    <w:qFormat/>
    <w:rsid w:val="005C7A35"/>
    <w:pPr>
      <w:spacing w:before="0" w:after="0"/>
      <w:jc w:val="center"/>
    </w:pPr>
    <w:rPr>
      <w:rFonts w:ascii="Cambria" w:eastAsia="Times New Roman" w:hAnsi="Cambria" w:cs="Times New Roman"/>
      <w:b/>
      <w:color w:val="1F497D" w:themeColor="text2"/>
      <w:sz w:val="28"/>
      <w:szCs w:val="28"/>
      <w:lang w:eastAsia="en-US"/>
    </w:rPr>
  </w:style>
  <w:style w:type="character" w:customStyle="1" w:styleId="SubttuloChar">
    <w:name w:val="Subtítulo Char"/>
    <w:basedOn w:val="Fontepargpadro"/>
    <w:link w:val="Subttulo"/>
    <w:rsid w:val="005C7A35"/>
    <w:rPr>
      <w:rFonts w:ascii="Cambria" w:eastAsia="Times New Roman" w:hAnsi="Cambria" w:cs="Times New Roman"/>
      <w:b/>
      <w:color w:val="1F497D" w:themeColor="text2"/>
      <w:sz w:val="28"/>
      <w:szCs w:val="28"/>
    </w:rPr>
  </w:style>
  <w:style w:type="paragraph" w:styleId="NormalWeb">
    <w:name w:val="Normal (Web)"/>
    <w:aliases w:val="Normal (Web) Char Char Char"/>
    <w:basedOn w:val="Normal"/>
    <w:link w:val="NormalWebChar"/>
    <w:uiPriority w:val="99"/>
    <w:unhideWhenUsed/>
    <w:qFormat/>
    <w:rsid w:val="00DB1148"/>
    <w:pPr>
      <w:spacing w:before="100" w:beforeAutospacing="1" w:after="100" w:afterAutospacing="1"/>
    </w:pPr>
    <w:rPr>
      <w:rFonts w:ascii="Times New Roman" w:eastAsia="Times New Roman" w:hAnsi="Times New Roman" w:cs="Times New Roman"/>
      <w:szCs w:val="24"/>
    </w:rPr>
  </w:style>
  <w:style w:type="character" w:customStyle="1" w:styleId="NormalWebChar">
    <w:name w:val="Normal (Web) Char"/>
    <w:aliases w:val="Normal (Web) Char Char Char Char"/>
    <w:link w:val="NormalWeb"/>
    <w:uiPriority w:val="99"/>
    <w:locked/>
    <w:rsid w:val="00DB1148"/>
    <w:rPr>
      <w:rFonts w:ascii="Times New Roman" w:eastAsia="Times New Roman" w:hAnsi="Times New Roman" w:cs="Times New Roman"/>
      <w:szCs w:val="24"/>
      <w:lang w:eastAsia="pt-BR"/>
    </w:rPr>
  </w:style>
  <w:style w:type="paragraph" w:styleId="Textodebalo">
    <w:name w:val="Balloon Text"/>
    <w:basedOn w:val="Normal"/>
    <w:link w:val="TextodebaloChar"/>
    <w:uiPriority w:val="99"/>
    <w:semiHidden/>
    <w:unhideWhenUsed/>
    <w:rsid w:val="00DB1148"/>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DB1148"/>
    <w:rPr>
      <w:rFonts w:ascii="Tahoma" w:eastAsia="Calibri" w:hAnsi="Tahoma" w:cs="Tahoma"/>
      <w:sz w:val="16"/>
      <w:szCs w:val="16"/>
      <w:lang w:eastAsia="pt-BR"/>
    </w:rPr>
  </w:style>
  <w:style w:type="paragraph" w:customStyle="1" w:styleId="Crditos1">
    <w:name w:val="Créditos1"/>
    <w:basedOn w:val="Normal"/>
    <w:next w:val="Normal"/>
    <w:link w:val="Crditos1Char"/>
    <w:autoRedefine/>
    <w:qFormat/>
    <w:rsid w:val="00FB40D6"/>
    <w:rPr>
      <w:b/>
      <w:color w:val="7F7F7F"/>
      <w:sz w:val="24"/>
    </w:rPr>
  </w:style>
  <w:style w:type="character" w:customStyle="1" w:styleId="Crditos1Char">
    <w:name w:val="Créditos1 Char"/>
    <w:link w:val="Crditos1"/>
    <w:rsid w:val="00FB40D6"/>
    <w:rPr>
      <w:rFonts w:ascii="Arial" w:eastAsia="Calibri" w:hAnsi="Arial" w:cs="Calibri"/>
      <w:b/>
      <w:color w:val="7F7F7F"/>
      <w:sz w:val="24"/>
      <w:lang w:eastAsia="pt-BR"/>
    </w:rPr>
  </w:style>
  <w:style w:type="character" w:customStyle="1" w:styleId="Ttulo1Char">
    <w:name w:val="Título 1 Char"/>
    <w:aliases w:val="Título1 Char,Titulos_SENAI_DN Char"/>
    <w:basedOn w:val="Fontepargpadro"/>
    <w:link w:val="Ttulo1"/>
    <w:rsid w:val="005B3FF3"/>
    <w:rPr>
      <w:rFonts w:eastAsia="Calibri" w:cs="Arial"/>
      <w:caps/>
      <w:sz w:val="20"/>
      <w:szCs w:val="20"/>
      <w:lang w:eastAsia="pt-BR"/>
    </w:rPr>
  </w:style>
  <w:style w:type="paragraph" w:customStyle="1" w:styleId="FATEC-T1">
    <w:name w:val="FATEC - T1"/>
    <w:basedOn w:val="Subttulo"/>
    <w:qFormat/>
    <w:rsid w:val="005C7A35"/>
  </w:style>
  <w:style w:type="character" w:customStyle="1" w:styleId="Ttulo2Char">
    <w:name w:val="Título 2 Char"/>
    <w:basedOn w:val="Fontepargpadro"/>
    <w:link w:val="Ttulo2"/>
    <w:rsid w:val="00EE39B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EE39BD"/>
    <w:rPr>
      <w:rFonts w:ascii="Arial" w:eastAsia="Times New Roman" w:hAnsi="Arial" w:cs="Times New Roman"/>
      <w:b/>
      <w:bCs/>
      <w:sz w:val="26"/>
      <w:szCs w:val="26"/>
      <w:lang w:val="x-none" w:eastAsia="x-none"/>
    </w:rPr>
  </w:style>
  <w:style w:type="character" w:customStyle="1" w:styleId="Ttulo5Char">
    <w:name w:val="Título 5 Char"/>
    <w:basedOn w:val="Fontepargpadro"/>
    <w:link w:val="Ttulo5"/>
    <w:rsid w:val="00EE39BD"/>
    <w:rPr>
      <w:rFonts w:ascii="Arial" w:eastAsia="Times New Roman" w:hAnsi="Arial" w:cs="Times New Roman"/>
      <w:b/>
      <w:szCs w:val="20"/>
      <w:lang w:val="x-none" w:eastAsia="x-none"/>
    </w:rPr>
  </w:style>
  <w:style w:type="character" w:customStyle="1" w:styleId="Ttulo7Char">
    <w:name w:val="Título 7 Char"/>
    <w:basedOn w:val="Fontepargpadro"/>
    <w:link w:val="Ttulo7"/>
    <w:rsid w:val="00EE39BD"/>
    <w:rPr>
      <w:rFonts w:ascii="Times New Roman" w:eastAsia="Times New Roman" w:hAnsi="Times New Roman" w:cs="Times New Roman"/>
      <w:sz w:val="24"/>
      <w:szCs w:val="24"/>
      <w:lang w:val="x-none" w:eastAsia="x-none"/>
    </w:rPr>
  </w:style>
  <w:style w:type="character" w:customStyle="1" w:styleId="Ttulo8Char">
    <w:name w:val="Título 8 Char"/>
    <w:basedOn w:val="Fontepargpadro"/>
    <w:link w:val="Ttulo8"/>
    <w:rsid w:val="00EE39BD"/>
    <w:rPr>
      <w:rFonts w:ascii="Times New Roman" w:eastAsia="Times New Roman" w:hAnsi="Times New Roman" w:cs="Times New Roman"/>
      <w:i/>
      <w:iCs/>
      <w:sz w:val="24"/>
      <w:szCs w:val="24"/>
      <w:lang w:val="x-none" w:eastAsia="x-none"/>
    </w:rPr>
  </w:style>
  <w:style w:type="character" w:customStyle="1" w:styleId="Ttulo9Char">
    <w:name w:val="Título 9 Char"/>
    <w:basedOn w:val="Fontepargpadro"/>
    <w:link w:val="Ttulo9"/>
    <w:rsid w:val="00EE39BD"/>
    <w:rPr>
      <w:rFonts w:ascii="Arial" w:eastAsia="Times New Roman" w:hAnsi="Arial" w:cs="Times New Roman"/>
      <w:lang w:val="x-none" w:eastAsia="x-none"/>
    </w:rPr>
  </w:style>
  <w:style w:type="character" w:styleId="Forte">
    <w:name w:val="Strong"/>
    <w:uiPriority w:val="22"/>
    <w:qFormat/>
    <w:rsid w:val="00EE39BD"/>
    <w:rPr>
      <w:b/>
      <w:bCs/>
    </w:rPr>
  </w:style>
  <w:style w:type="table" w:styleId="Tabelacomgrade">
    <w:name w:val="Table Grid"/>
    <w:basedOn w:val="Tabelanormal"/>
    <w:uiPriority w:val="59"/>
    <w:rsid w:val="00EE39BD"/>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A">
    <w:name w:val="AA"/>
    <w:basedOn w:val="Ttulo1"/>
    <w:rsid w:val="00EE39BD"/>
    <w:pPr>
      <w:keepNext/>
      <w:autoSpaceDE w:val="0"/>
      <w:autoSpaceDN w:val="0"/>
      <w:jc w:val="left"/>
    </w:pPr>
    <w:rPr>
      <w:rFonts w:ascii="Arial" w:eastAsia="Times New Roman" w:hAnsi="Arial" w:cs="Times New Roman"/>
      <w:caps w:val="0"/>
      <w:sz w:val="24"/>
      <w:szCs w:val="24"/>
      <w:lang w:val="x-none" w:eastAsia="x-none"/>
    </w:rPr>
  </w:style>
  <w:style w:type="paragraph" w:styleId="Recuodecorpodetexto2">
    <w:name w:val="Body Text Indent 2"/>
    <w:basedOn w:val="Normal"/>
    <w:link w:val="Recuodecorpodetexto2Char"/>
    <w:rsid w:val="00EE39BD"/>
    <w:pPr>
      <w:spacing w:before="0" w:line="480" w:lineRule="auto"/>
      <w:ind w:left="283"/>
    </w:pPr>
    <w:rPr>
      <w:rFonts w:ascii="Times New Roman" w:eastAsia="Times New Roman" w:hAnsi="Times New Roman" w:cs="Times New Roman"/>
      <w:sz w:val="20"/>
      <w:szCs w:val="20"/>
      <w:lang w:val="x-none" w:eastAsia="en-US"/>
    </w:rPr>
  </w:style>
  <w:style w:type="character" w:customStyle="1" w:styleId="Recuodecorpodetexto2Char">
    <w:name w:val="Recuo de corpo de texto 2 Char"/>
    <w:basedOn w:val="Fontepargpadro"/>
    <w:link w:val="Recuodecorpodetexto2"/>
    <w:rsid w:val="00EE39BD"/>
    <w:rPr>
      <w:rFonts w:ascii="Times New Roman" w:eastAsia="Times New Roman" w:hAnsi="Times New Roman" w:cs="Times New Roman"/>
      <w:sz w:val="20"/>
      <w:szCs w:val="20"/>
      <w:lang w:val="x-none"/>
    </w:rPr>
  </w:style>
  <w:style w:type="paragraph" w:styleId="Textodenotaderodap">
    <w:name w:val="footnote text"/>
    <w:aliases w:val="Texto de rodapé,Texto de nota de rodapé Char Char Char Char Char,Texto de nota de rodapé Char Char Char Char,Texto de nota de rodapé Char Char Char Char Char Char Char Char"/>
    <w:basedOn w:val="Normal"/>
    <w:link w:val="TextodenotaderodapChar"/>
    <w:uiPriority w:val="99"/>
    <w:rsid w:val="00EE39BD"/>
    <w:pPr>
      <w:widowControl w:val="0"/>
      <w:spacing w:before="0" w:after="0"/>
    </w:pPr>
    <w:rPr>
      <w:rFonts w:ascii="Verdana" w:eastAsia="Times New Roman" w:hAnsi="Verdana" w:cs="Times New Roman"/>
      <w:sz w:val="20"/>
      <w:szCs w:val="20"/>
      <w:lang w:val="x-none" w:eastAsia="x-none"/>
    </w:rPr>
  </w:style>
  <w:style w:type="character" w:customStyle="1" w:styleId="TextodenotaderodapChar">
    <w:name w:val="Texto de nota de rodapé Char"/>
    <w:aliases w:val="Texto de rodapé Char,Texto de nota de rodapé Char Char Char Char Char Char,Texto de nota de rodapé Char Char Char Char Char1,Texto de nota de rodapé Char Char Char Char Char Char Char Char Char"/>
    <w:basedOn w:val="Fontepargpadro"/>
    <w:link w:val="Textodenotaderodap"/>
    <w:uiPriority w:val="99"/>
    <w:rsid w:val="00EE39BD"/>
    <w:rPr>
      <w:rFonts w:ascii="Verdana" w:eastAsia="Times New Roman" w:hAnsi="Verdana" w:cs="Times New Roman"/>
      <w:sz w:val="20"/>
      <w:szCs w:val="20"/>
      <w:lang w:val="x-none" w:eastAsia="x-none"/>
    </w:rPr>
  </w:style>
  <w:style w:type="paragraph" w:styleId="Recuodecorpodetexto">
    <w:name w:val="Body Text Indent"/>
    <w:basedOn w:val="Normal"/>
    <w:link w:val="RecuodecorpodetextoChar"/>
    <w:rsid w:val="00EE39BD"/>
    <w:pPr>
      <w:spacing w:before="0"/>
      <w:ind w:left="283"/>
    </w:pPr>
    <w:rPr>
      <w:rFonts w:ascii="Times New Roman" w:eastAsia="Times New Roman" w:hAnsi="Times New Roman" w:cs="Times New Roman"/>
      <w:sz w:val="24"/>
      <w:szCs w:val="24"/>
      <w:lang w:val="en-US" w:eastAsia="en-US"/>
    </w:rPr>
  </w:style>
  <w:style w:type="character" w:customStyle="1" w:styleId="RecuodecorpodetextoChar">
    <w:name w:val="Recuo de corpo de texto Char"/>
    <w:basedOn w:val="Fontepargpadro"/>
    <w:link w:val="Recuodecorpodetexto"/>
    <w:rsid w:val="00EE39BD"/>
    <w:rPr>
      <w:rFonts w:ascii="Times New Roman" w:eastAsia="Times New Roman" w:hAnsi="Times New Roman" w:cs="Times New Roman"/>
      <w:sz w:val="24"/>
      <w:szCs w:val="24"/>
      <w:lang w:val="en-US"/>
    </w:rPr>
  </w:style>
  <w:style w:type="paragraph" w:customStyle="1" w:styleId="BodyTextIndent31">
    <w:name w:val="Body Text Indent 31"/>
    <w:basedOn w:val="Normal"/>
    <w:rsid w:val="00EE39BD"/>
    <w:pPr>
      <w:tabs>
        <w:tab w:val="left" w:pos="567"/>
        <w:tab w:val="left" w:pos="850"/>
        <w:tab w:val="left" w:pos="1134"/>
      </w:tabs>
      <w:spacing w:before="0" w:after="0" w:line="360" w:lineRule="auto"/>
      <w:ind w:firstLine="709"/>
      <w:jc w:val="both"/>
    </w:pPr>
    <w:rPr>
      <w:rFonts w:ascii="Times New Roman" w:eastAsia="Times New Roman" w:hAnsi="Times New Roman" w:cs="Times New Roman"/>
      <w:szCs w:val="24"/>
    </w:rPr>
  </w:style>
  <w:style w:type="paragraph" w:customStyle="1" w:styleId="OmniPage4">
    <w:name w:val="OmniPage #4"/>
    <w:rsid w:val="00EE39BD"/>
    <w:pPr>
      <w:tabs>
        <w:tab w:val="left" w:pos="50"/>
        <w:tab w:val="right" w:pos="2300"/>
      </w:tabs>
      <w:spacing w:after="0" w:line="240" w:lineRule="auto"/>
      <w:jc w:val="center"/>
    </w:pPr>
    <w:rPr>
      <w:rFonts w:ascii="Tms Rmn" w:eastAsia="Times New Roman" w:hAnsi="Tms Rmn" w:cs="Times New Roman"/>
      <w:sz w:val="20"/>
      <w:szCs w:val="20"/>
      <w:lang w:val="en-US" w:eastAsia="pt-BR"/>
    </w:rPr>
  </w:style>
  <w:style w:type="paragraph" w:styleId="Corpodetexto3">
    <w:name w:val="Body Text 3"/>
    <w:basedOn w:val="Normal"/>
    <w:link w:val="Corpodetexto3Char"/>
    <w:rsid w:val="00EE39BD"/>
    <w:pPr>
      <w:spacing w:before="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EE39BD"/>
    <w:rPr>
      <w:rFonts w:ascii="Times New Roman" w:eastAsia="Times New Roman" w:hAnsi="Times New Roman" w:cs="Times New Roman"/>
      <w:sz w:val="16"/>
      <w:szCs w:val="16"/>
      <w:lang w:val="x-none" w:eastAsia="x-none"/>
    </w:rPr>
  </w:style>
  <w:style w:type="paragraph" w:styleId="Corpodetexto2">
    <w:name w:val="Body Text 2"/>
    <w:basedOn w:val="Normal"/>
    <w:link w:val="Corpodetexto2Char"/>
    <w:rsid w:val="00EE39BD"/>
    <w:pPr>
      <w:spacing w:before="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EE39BD"/>
    <w:rPr>
      <w:rFonts w:ascii="Times New Roman" w:eastAsia="Times New Roman" w:hAnsi="Times New Roman" w:cs="Times New Roman"/>
      <w:sz w:val="24"/>
      <w:szCs w:val="24"/>
      <w:lang w:val="x-none" w:eastAsia="x-none"/>
    </w:rPr>
  </w:style>
  <w:style w:type="paragraph" w:customStyle="1" w:styleId="Texto">
    <w:name w:val="Texto"/>
    <w:basedOn w:val="Normal"/>
    <w:rsid w:val="00EE39BD"/>
    <w:pPr>
      <w:suppressAutoHyphens/>
      <w:spacing w:before="0" w:after="113" w:line="240" w:lineRule="atLeast"/>
      <w:ind w:firstLine="340"/>
      <w:jc w:val="both"/>
    </w:pPr>
    <w:rPr>
      <w:rFonts w:eastAsia="Times New Roman" w:cs="Times New Roman"/>
      <w:color w:val="000000"/>
      <w:sz w:val="16"/>
      <w:szCs w:val="20"/>
    </w:rPr>
  </w:style>
  <w:style w:type="paragraph" w:styleId="Ttulo">
    <w:name w:val="Title"/>
    <w:basedOn w:val="Normal"/>
    <w:link w:val="TtuloChar"/>
    <w:qFormat/>
    <w:rsid w:val="00EE39BD"/>
    <w:pPr>
      <w:spacing w:before="0" w:after="0"/>
      <w:jc w:val="center"/>
    </w:pPr>
    <w:rPr>
      <w:rFonts w:ascii="Times New Roman" w:eastAsia="Times New Roman" w:hAnsi="Times New Roman" w:cs="Times New Roman"/>
      <w:sz w:val="24"/>
      <w:szCs w:val="20"/>
      <w:lang w:val="x-none" w:eastAsia="en-US"/>
    </w:rPr>
  </w:style>
  <w:style w:type="character" w:customStyle="1" w:styleId="TtuloChar">
    <w:name w:val="Título Char"/>
    <w:basedOn w:val="Fontepargpadro"/>
    <w:link w:val="Ttulo"/>
    <w:rsid w:val="00EE39BD"/>
    <w:rPr>
      <w:rFonts w:ascii="Times New Roman" w:eastAsia="Times New Roman" w:hAnsi="Times New Roman" w:cs="Times New Roman"/>
      <w:sz w:val="24"/>
      <w:szCs w:val="20"/>
      <w:lang w:val="x-none"/>
    </w:rPr>
  </w:style>
  <w:style w:type="paragraph" w:customStyle="1" w:styleId="0Castanhal">
    <w:name w:val="0 Castanhal"/>
    <w:basedOn w:val="Ttulo"/>
    <w:rsid w:val="00EE39BD"/>
    <w:rPr>
      <w:rFonts w:ascii="Arial Narrow" w:hAnsi="Arial Narrow"/>
      <w:b/>
      <w:szCs w:val="24"/>
      <w:lang w:eastAsia="pt-BR"/>
    </w:rPr>
  </w:style>
  <w:style w:type="paragraph" w:customStyle="1" w:styleId="tabela">
    <w:name w:val="tabela"/>
    <w:basedOn w:val="Normal"/>
    <w:rsid w:val="00EE39BD"/>
    <w:pPr>
      <w:spacing w:before="0" w:after="0" w:line="360" w:lineRule="auto"/>
      <w:ind w:firstLine="709"/>
      <w:jc w:val="both"/>
    </w:pPr>
    <w:rPr>
      <w:rFonts w:eastAsia="Times New Roman" w:cs="Times New Roman"/>
      <w:sz w:val="24"/>
      <w:szCs w:val="20"/>
    </w:rPr>
  </w:style>
  <w:style w:type="paragraph" w:styleId="Corpodetexto">
    <w:name w:val="Body Text"/>
    <w:basedOn w:val="Normal"/>
    <w:link w:val="CorpodetextoChar"/>
    <w:rsid w:val="00EE39BD"/>
    <w:pPr>
      <w:spacing w:before="0"/>
    </w:pPr>
    <w:rPr>
      <w:rFonts w:ascii="Times New Roman" w:eastAsia="Times New Roman" w:hAnsi="Times New Roman" w:cs="Times New Roman"/>
      <w:sz w:val="24"/>
      <w:szCs w:val="24"/>
      <w:lang w:val="x-none" w:eastAsia="x-none"/>
    </w:rPr>
  </w:style>
  <w:style w:type="character" w:customStyle="1" w:styleId="CorpodetextoChar">
    <w:name w:val="Corpo de texto Char"/>
    <w:basedOn w:val="Fontepargpadro"/>
    <w:link w:val="Corpodetexto"/>
    <w:rsid w:val="00EE39BD"/>
    <w:rPr>
      <w:rFonts w:ascii="Times New Roman" w:eastAsia="Times New Roman" w:hAnsi="Times New Roman" w:cs="Times New Roman"/>
      <w:sz w:val="24"/>
      <w:szCs w:val="24"/>
      <w:lang w:val="x-none" w:eastAsia="x-none"/>
    </w:rPr>
  </w:style>
  <w:style w:type="paragraph" w:customStyle="1" w:styleId="EstiloLegendaCentralizado">
    <w:name w:val="Estilo Legenda + Centralizado"/>
    <w:basedOn w:val="Legenda"/>
    <w:rsid w:val="00EE39BD"/>
    <w:pPr>
      <w:jc w:val="center"/>
    </w:pPr>
    <w:rPr>
      <w:b w:val="0"/>
      <w:sz w:val="24"/>
      <w:szCs w:val="24"/>
    </w:rPr>
  </w:style>
  <w:style w:type="paragraph" w:styleId="Legenda">
    <w:name w:val="caption"/>
    <w:basedOn w:val="Normal"/>
    <w:next w:val="Normal"/>
    <w:qFormat/>
    <w:rsid w:val="00EE39BD"/>
    <w:pPr>
      <w:spacing w:before="0" w:after="0"/>
    </w:pPr>
    <w:rPr>
      <w:rFonts w:ascii="Times New Roman" w:eastAsia="Times New Roman" w:hAnsi="Times New Roman" w:cs="Times New Roman"/>
      <w:b/>
      <w:bCs/>
      <w:sz w:val="20"/>
      <w:szCs w:val="20"/>
    </w:rPr>
  </w:style>
  <w:style w:type="character" w:styleId="Refdenotaderodap">
    <w:name w:val="footnote reference"/>
    <w:aliases w:val="Referência de rodapé"/>
    <w:rsid w:val="00EE39BD"/>
    <w:rPr>
      <w:vertAlign w:val="superscript"/>
    </w:rPr>
  </w:style>
  <w:style w:type="paragraph" w:customStyle="1" w:styleId="00ETEP">
    <w:name w:val="00ETEP"/>
    <w:basedOn w:val="Normal"/>
    <w:rsid w:val="00EE39BD"/>
    <w:pPr>
      <w:spacing w:before="240" w:after="240"/>
      <w:jc w:val="both"/>
    </w:pPr>
    <w:rPr>
      <w:rFonts w:ascii="Arial Narrow" w:eastAsia="Times New Roman" w:hAnsi="Arial Narrow" w:cs="Tahoma"/>
      <w:b/>
      <w:sz w:val="24"/>
      <w:szCs w:val="24"/>
      <w:lang w:eastAsia="en-US"/>
    </w:rPr>
  </w:style>
  <w:style w:type="character" w:styleId="Nmerodepgina">
    <w:name w:val="page number"/>
    <w:basedOn w:val="Fontepargpadro"/>
    <w:rsid w:val="00EE39BD"/>
  </w:style>
  <w:style w:type="paragraph" w:customStyle="1" w:styleId="0etep">
    <w:name w:val="0 etep"/>
    <w:basedOn w:val="Normal"/>
    <w:next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00etep0">
    <w:name w:val="00 etep"/>
    <w:basedOn w:val="Normal"/>
    <w:rsid w:val="00EE39BD"/>
    <w:pPr>
      <w:spacing w:before="240" w:after="240"/>
      <w:jc w:val="both"/>
    </w:pPr>
    <w:rPr>
      <w:rFonts w:ascii="Arial Narrow" w:eastAsia="Times New Roman" w:hAnsi="Arial Narrow" w:cs="Tahoma"/>
      <w:b/>
      <w:sz w:val="24"/>
      <w:szCs w:val="24"/>
      <w:lang w:eastAsia="en-US"/>
    </w:rPr>
  </w:style>
  <w:style w:type="paragraph" w:customStyle="1" w:styleId="000etep">
    <w:name w:val="000 etep"/>
    <w:basedOn w:val="Normal"/>
    <w:rsid w:val="00EE39BD"/>
    <w:pPr>
      <w:spacing w:before="240" w:after="240"/>
      <w:jc w:val="both"/>
    </w:pPr>
    <w:rPr>
      <w:rFonts w:ascii="Arial Narrow" w:eastAsia="Times New Roman" w:hAnsi="Arial Narrow" w:cs="Tahoma"/>
      <w:b/>
      <w:sz w:val="24"/>
      <w:szCs w:val="24"/>
      <w:lang w:eastAsia="en-US"/>
    </w:rPr>
  </w:style>
  <w:style w:type="paragraph" w:styleId="Sumrio1">
    <w:name w:val="toc 1"/>
    <w:basedOn w:val="Normal"/>
    <w:next w:val="Normal"/>
    <w:autoRedefine/>
    <w:uiPriority w:val="39"/>
    <w:rsid w:val="009C0349"/>
    <w:pPr>
      <w:tabs>
        <w:tab w:val="left" w:pos="1134"/>
        <w:tab w:val="right" w:leader="dot" w:pos="9356"/>
      </w:tabs>
      <w:spacing w:after="0"/>
      <w:jc w:val="both"/>
    </w:pPr>
    <w:rPr>
      <w:rFonts w:asciiTheme="minorHAnsi" w:eastAsia="Times New Roman" w:hAnsiTheme="minorHAnsi" w:cs="Times New Roman"/>
      <w:b/>
      <w:noProof/>
      <w:sz w:val="20"/>
      <w:szCs w:val="20"/>
    </w:rPr>
  </w:style>
  <w:style w:type="paragraph" w:styleId="Pr-formataoHTML">
    <w:name w:val="HTML Preformatted"/>
    <w:basedOn w:val="Normal"/>
    <w:link w:val="Pr-formataoHTMLChar"/>
    <w:rsid w:val="00EE3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Courier New" w:hAnsi="Courier New" w:cs="Times New Roman"/>
      <w:sz w:val="20"/>
      <w:szCs w:val="20"/>
      <w:lang w:val="x-none" w:eastAsia="x-none"/>
    </w:rPr>
  </w:style>
  <w:style w:type="character" w:customStyle="1" w:styleId="Pr-formataoHTMLChar">
    <w:name w:val="Pré-formatação HTML Char"/>
    <w:basedOn w:val="Fontepargpadro"/>
    <w:link w:val="Pr-formataoHTML"/>
    <w:rsid w:val="00EE39BD"/>
    <w:rPr>
      <w:rFonts w:ascii="Courier New" w:eastAsia="Courier New" w:hAnsi="Courier New" w:cs="Times New Roman"/>
      <w:sz w:val="20"/>
      <w:szCs w:val="20"/>
      <w:lang w:val="x-none" w:eastAsia="x-none"/>
    </w:rPr>
  </w:style>
  <w:style w:type="paragraph" w:customStyle="1" w:styleId="style9">
    <w:name w:val="style9"/>
    <w:basedOn w:val="Normal"/>
    <w:rsid w:val="00EE39BD"/>
    <w:pPr>
      <w:spacing w:before="100" w:beforeAutospacing="1" w:after="100" w:afterAutospacing="1"/>
    </w:pPr>
    <w:rPr>
      <w:rFonts w:ascii="Times New Roman" w:eastAsia="Times New Roman" w:hAnsi="Times New Roman" w:cs="Times New Roman"/>
      <w:sz w:val="15"/>
      <w:szCs w:val="15"/>
    </w:rPr>
  </w:style>
  <w:style w:type="paragraph" w:customStyle="1" w:styleId="texto0">
    <w:name w:val="texto"/>
    <w:basedOn w:val="Normal"/>
    <w:link w:val="textoChar"/>
    <w:rsid w:val="00EE39BD"/>
    <w:pPr>
      <w:spacing w:after="0" w:line="360" w:lineRule="auto"/>
      <w:jc w:val="both"/>
    </w:pPr>
    <w:rPr>
      <w:rFonts w:eastAsia="Times New Roman" w:cs="Times New Roman"/>
      <w:sz w:val="24"/>
      <w:szCs w:val="20"/>
    </w:rPr>
  </w:style>
  <w:style w:type="paragraph" w:customStyle="1" w:styleId="00etep1">
    <w:name w:val="00etep"/>
    <w:basedOn w:val="Normal"/>
    <w:rsid w:val="00EE39BD"/>
    <w:pPr>
      <w:spacing w:before="240" w:after="240"/>
      <w:jc w:val="both"/>
    </w:pPr>
    <w:rPr>
      <w:rFonts w:ascii="Arial Narrow" w:eastAsia="Times New Roman" w:hAnsi="Arial Narrow" w:cs="Times New Roman"/>
      <w:b/>
      <w:bCs/>
      <w:sz w:val="24"/>
      <w:szCs w:val="24"/>
    </w:rPr>
  </w:style>
  <w:style w:type="paragraph" w:customStyle="1" w:styleId="0etep0">
    <w:name w:val="0etep"/>
    <w:basedOn w:val="Normal"/>
    <w:rsid w:val="00EE39BD"/>
    <w:pPr>
      <w:spacing w:before="240" w:after="240"/>
      <w:jc w:val="center"/>
    </w:pPr>
    <w:rPr>
      <w:rFonts w:ascii="Arial Narrow" w:eastAsia="Times New Roman" w:hAnsi="Arial Narrow" w:cs="Times New Roman"/>
      <w:b/>
      <w:bCs/>
      <w:sz w:val="24"/>
      <w:szCs w:val="24"/>
      <w:u w:val="single"/>
    </w:rPr>
  </w:style>
  <w:style w:type="paragraph" w:customStyle="1" w:styleId="0ETEP1">
    <w:name w:val="0 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NormalWebJustificado">
    <w:name w:val="Normal (Web) + Justificado"/>
    <w:aliases w:val="Antes:  12 pt,Depois de:  6pt"/>
    <w:basedOn w:val="NormalWeb"/>
    <w:rsid w:val="00EE39BD"/>
    <w:pPr>
      <w:spacing w:before="240" w:beforeAutospacing="0" w:after="240" w:afterAutospacing="0"/>
      <w:jc w:val="both"/>
    </w:pPr>
    <w:rPr>
      <w:rFonts w:ascii="Arial Narrow" w:hAnsi="Arial Narrow" w:cs="Arial"/>
      <w:bCs/>
      <w:color w:val="000000"/>
      <w:sz w:val="24"/>
      <w:szCs w:val="20"/>
    </w:rPr>
  </w:style>
  <w:style w:type="paragraph" w:customStyle="1" w:styleId="0ETEP2">
    <w:name w:val="0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1">
    <w:name w:val="1"/>
    <w:basedOn w:val="00ETEP"/>
    <w:rsid w:val="00EE39BD"/>
    <w:pPr>
      <w:ind w:firstLine="708"/>
    </w:pPr>
    <w:rPr>
      <w:b w:val="0"/>
    </w:rPr>
  </w:style>
  <w:style w:type="character" w:customStyle="1" w:styleId="style21">
    <w:name w:val="style21"/>
    <w:rsid w:val="00EE39BD"/>
    <w:rPr>
      <w:rFonts w:ascii="Verdana" w:hAnsi="Verdana" w:hint="default"/>
      <w:b w:val="0"/>
      <w:bCs w:val="0"/>
      <w:caps w:val="0"/>
      <w:smallCaps w:val="0"/>
      <w:strike w:val="0"/>
      <w:dstrike w:val="0"/>
      <w:color w:val="333333"/>
      <w:sz w:val="21"/>
      <w:szCs w:val="21"/>
      <w:u w:val="none"/>
      <w:effect w:val="none"/>
    </w:rPr>
  </w:style>
  <w:style w:type="paragraph" w:customStyle="1" w:styleId="DefinitionTerm">
    <w:name w:val="Definition Term"/>
    <w:basedOn w:val="Normal"/>
    <w:next w:val="Normal"/>
    <w:rsid w:val="00EE39BD"/>
    <w:pPr>
      <w:spacing w:before="0" w:after="0"/>
    </w:pPr>
    <w:rPr>
      <w:rFonts w:ascii="Times New Roman" w:eastAsia="Times New Roman" w:hAnsi="Times New Roman" w:cs="Times New Roman"/>
      <w:snapToGrid w:val="0"/>
      <w:sz w:val="24"/>
      <w:szCs w:val="20"/>
    </w:rPr>
  </w:style>
  <w:style w:type="paragraph" w:customStyle="1" w:styleId="H4">
    <w:name w:val="H4"/>
    <w:basedOn w:val="Normal"/>
    <w:next w:val="Normal"/>
    <w:rsid w:val="00EE39BD"/>
    <w:pPr>
      <w:keepNext/>
      <w:widowControl w:val="0"/>
      <w:spacing w:before="100" w:after="100"/>
    </w:pPr>
    <w:rPr>
      <w:rFonts w:ascii="Times New Roman" w:eastAsia="Times New Roman" w:hAnsi="Times New Roman" w:cs="Times New Roman"/>
      <w:b/>
      <w:sz w:val="20"/>
      <w:szCs w:val="20"/>
    </w:rPr>
  </w:style>
  <w:style w:type="paragraph" w:styleId="Lista">
    <w:name w:val="List"/>
    <w:basedOn w:val="Normal"/>
    <w:rsid w:val="00EE39BD"/>
    <w:pPr>
      <w:spacing w:before="0" w:after="0"/>
      <w:ind w:left="283" w:hanging="283"/>
    </w:pPr>
    <w:rPr>
      <w:rFonts w:ascii="Times New Roman" w:eastAsia="Times New Roman" w:hAnsi="Times New Roman" w:cs="Times New Roman"/>
      <w:sz w:val="24"/>
      <w:szCs w:val="24"/>
    </w:rPr>
  </w:style>
  <w:style w:type="paragraph" w:styleId="Lista2">
    <w:name w:val="List 2"/>
    <w:basedOn w:val="Normal"/>
    <w:rsid w:val="00EE39BD"/>
    <w:pPr>
      <w:spacing w:before="0" w:after="0"/>
      <w:ind w:left="566" w:hanging="283"/>
    </w:pPr>
    <w:rPr>
      <w:rFonts w:ascii="Times New Roman" w:eastAsia="Times New Roman" w:hAnsi="Times New Roman" w:cs="Times New Roman"/>
      <w:sz w:val="24"/>
      <w:szCs w:val="24"/>
    </w:rPr>
  </w:style>
  <w:style w:type="paragraph" w:styleId="Lista3">
    <w:name w:val="List 3"/>
    <w:basedOn w:val="Normal"/>
    <w:rsid w:val="00EE39BD"/>
    <w:pPr>
      <w:spacing w:before="0" w:after="0"/>
      <w:ind w:left="849" w:hanging="283"/>
    </w:pPr>
    <w:rPr>
      <w:rFonts w:ascii="Times New Roman" w:eastAsia="Times New Roman" w:hAnsi="Times New Roman" w:cs="Times New Roman"/>
      <w:sz w:val="24"/>
      <w:szCs w:val="24"/>
    </w:rPr>
  </w:style>
  <w:style w:type="paragraph" w:styleId="Lista4">
    <w:name w:val="List 4"/>
    <w:basedOn w:val="Normal"/>
    <w:rsid w:val="00EE39BD"/>
    <w:pPr>
      <w:spacing w:before="0" w:after="0"/>
      <w:ind w:left="1132" w:hanging="283"/>
    </w:pPr>
    <w:rPr>
      <w:rFonts w:ascii="Times New Roman" w:eastAsia="Times New Roman" w:hAnsi="Times New Roman" w:cs="Times New Roman"/>
      <w:sz w:val="24"/>
      <w:szCs w:val="24"/>
    </w:rPr>
  </w:style>
  <w:style w:type="paragraph" w:styleId="Lista5">
    <w:name w:val="List 5"/>
    <w:basedOn w:val="Normal"/>
    <w:rsid w:val="00EE39BD"/>
    <w:pPr>
      <w:spacing w:before="0" w:after="0"/>
      <w:ind w:left="1415" w:hanging="283"/>
    </w:pPr>
    <w:rPr>
      <w:rFonts w:ascii="Times New Roman" w:eastAsia="Times New Roman" w:hAnsi="Times New Roman" w:cs="Times New Roman"/>
      <w:sz w:val="24"/>
      <w:szCs w:val="24"/>
    </w:rPr>
  </w:style>
  <w:style w:type="paragraph" w:styleId="Saudao">
    <w:name w:val="Salutation"/>
    <w:basedOn w:val="Normal"/>
    <w:next w:val="Normal"/>
    <w:link w:val="SaudaoChar"/>
    <w:rsid w:val="00EE39BD"/>
    <w:pPr>
      <w:spacing w:before="0" w:after="0"/>
    </w:pPr>
    <w:rPr>
      <w:rFonts w:ascii="Times New Roman" w:eastAsia="Times New Roman" w:hAnsi="Times New Roman" w:cs="Times New Roman"/>
      <w:sz w:val="24"/>
      <w:szCs w:val="24"/>
      <w:lang w:val="x-none" w:eastAsia="x-none"/>
    </w:rPr>
  </w:style>
  <w:style w:type="character" w:customStyle="1" w:styleId="SaudaoChar">
    <w:name w:val="Saudação Char"/>
    <w:basedOn w:val="Fontepargpadro"/>
    <w:link w:val="Saudao"/>
    <w:rsid w:val="00EE39BD"/>
    <w:rPr>
      <w:rFonts w:ascii="Times New Roman" w:eastAsia="Times New Roman" w:hAnsi="Times New Roman" w:cs="Times New Roman"/>
      <w:sz w:val="24"/>
      <w:szCs w:val="24"/>
      <w:lang w:val="x-none" w:eastAsia="x-none"/>
    </w:rPr>
  </w:style>
  <w:style w:type="paragraph" w:styleId="Commarcadores2">
    <w:name w:val="List Bullet 2"/>
    <w:basedOn w:val="Normal"/>
    <w:rsid w:val="00EE39BD"/>
    <w:pPr>
      <w:numPr>
        <w:numId w:val="1"/>
      </w:numPr>
      <w:spacing w:before="0" w:after="0"/>
    </w:pPr>
    <w:rPr>
      <w:rFonts w:ascii="Times New Roman" w:eastAsia="Times New Roman" w:hAnsi="Times New Roman" w:cs="Times New Roman"/>
      <w:sz w:val="24"/>
      <w:szCs w:val="24"/>
    </w:rPr>
  </w:style>
  <w:style w:type="paragraph" w:styleId="Commarcadores3">
    <w:name w:val="List Bullet 3"/>
    <w:basedOn w:val="Normal"/>
    <w:rsid w:val="00EE39BD"/>
    <w:pPr>
      <w:numPr>
        <w:numId w:val="2"/>
      </w:numPr>
      <w:spacing w:before="0" w:after="0"/>
    </w:pPr>
    <w:rPr>
      <w:rFonts w:ascii="Times New Roman" w:eastAsia="Times New Roman" w:hAnsi="Times New Roman" w:cs="Times New Roman"/>
      <w:sz w:val="24"/>
      <w:szCs w:val="24"/>
    </w:rPr>
  </w:style>
  <w:style w:type="paragraph" w:styleId="Commarcadores4">
    <w:name w:val="List Bullet 4"/>
    <w:basedOn w:val="Normal"/>
    <w:rsid w:val="00EE39BD"/>
    <w:pPr>
      <w:numPr>
        <w:numId w:val="3"/>
      </w:numPr>
      <w:spacing w:before="0" w:after="0"/>
    </w:pPr>
    <w:rPr>
      <w:rFonts w:ascii="Times New Roman" w:eastAsia="Times New Roman" w:hAnsi="Times New Roman" w:cs="Times New Roman"/>
      <w:sz w:val="24"/>
      <w:szCs w:val="24"/>
    </w:rPr>
  </w:style>
  <w:style w:type="paragraph" w:styleId="Listadecontinuao3">
    <w:name w:val="List Continue 3"/>
    <w:basedOn w:val="Normal"/>
    <w:rsid w:val="00EE39BD"/>
    <w:pPr>
      <w:spacing w:before="0"/>
      <w:ind w:left="849"/>
    </w:pPr>
    <w:rPr>
      <w:rFonts w:ascii="Times New Roman" w:eastAsia="Times New Roman" w:hAnsi="Times New Roman" w:cs="Times New Roman"/>
      <w:sz w:val="24"/>
      <w:szCs w:val="24"/>
    </w:rPr>
  </w:style>
  <w:style w:type="paragraph" w:styleId="Primeirorecuodecorpodetexto">
    <w:name w:val="Body Text First Indent"/>
    <w:basedOn w:val="Corpodetexto"/>
    <w:link w:val="PrimeirorecuodecorpodetextoChar"/>
    <w:rsid w:val="00EE39BD"/>
    <w:pPr>
      <w:ind w:firstLine="210"/>
    </w:pPr>
  </w:style>
  <w:style w:type="character" w:customStyle="1" w:styleId="PrimeirorecuodecorpodetextoChar">
    <w:name w:val="Primeiro recuo de corpo de texto Char"/>
    <w:basedOn w:val="CorpodetextoChar"/>
    <w:link w:val="Primeirorecuodecorpodetexto"/>
    <w:rsid w:val="00EE39BD"/>
    <w:rPr>
      <w:rFonts w:ascii="Times New Roman" w:eastAsia="Times New Roman" w:hAnsi="Times New Roman" w:cs="Times New Roman"/>
      <w:sz w:val="24"/>
      <w:szCs w:val="24"/>
      <w:lang w:val="x-none" w:eastAsia="x-none"/>
    </w:rPr>
  </w:style>
  <w:style w:type="paragraph" w:styleId="Primeirorecuodecorpodetexto2">
    <w:name w:val="Body Text First Indent 2"/>
    <w:basedOn w:val="Recuodecorpodetexto"/>
    <w:link w:val="Primeirorecuodecorpodetexto2Char"/>
    <w:rsid w:val="00EE39BD"/>
    <w:pPr>
      <w:ind w:firstLine="210"/>
    </w:pPr>
    <w:rPr>
      <w:lang w:val="pt-BR" w:eastAsia="pt-BR"/>
    </w:rPr>
  </w:style>
  <w:style w:type="character" w:customStyle="1" w:styleId="Primeirorecuodecorpodetexto2Char">
    <w:name w:val="Primeiro recuo de corpo de texto 2 Char"/>
    <w:basedOn w:val="RecuodecorpodetextoChar"/>
    <w:link w:val="Primeirorecuodecorpodetexto2"/>
    <w:rsid w:val="00EE39BD"/>
    <w:rPr>
      <w:rFonts w:ascii="Times New Roman" w:eastAsia="Times New Roman" w:hAnsi="Times New Roman" w:cs="Times New Roman"/>
      <w:sz w:val="24"/>
      <w:szCs w:val="24"/>
      <w:lang w:val="en-US" w:eastAsia="pt-BR"/>
    </w:rPr>
  </w:style>
  <w:style w:type="character" w:customStyle="1" w:styleId="goohl0">
    <w:name w:val="goohl0"/>
    <w:basedOn w:val="Fontepargpadro"/>
    <w:rsid w:val="00EE39BD"/>
  </w:style>
  <w:style w:type="character" w:customStyle="1" w:styleId="goohl3">
    <w:name w:val="goohl3"/>
    <w:basedOn w:val="Fontepargpadro"/>
    <w:rsid w:val="00EE39BD"/>
  </w:style>
  <w:style w:type="paragraph" w:customStyle="1" w:styleId="subsubtitulo">
    <w:name w:val="subsubtitulo"/>
    <w:basedOn w:val="Normal"/>
    <w:next w:val="Normal"/>
    <w:autoRedefine/>
    <w:rsid w:val="00EE39BD"/>
    <w:pPr>
      <w:autoSpaceDE w:val="0"/>
      <w:autoSpaceDN w:val="0"/>
      <w:spacing w:before="0" w:after="0"/>
      <w:ind w:firstLine="708"/>
      <w:jc w:val="both"/>
    </w:pPr>
    <w:rPr>
      <w:rFonts w:ascii="Arial Narrow" w:eastAsia="Times New Roman" w:hAnsi="Arial Narrow" w:cs="Arial"/>
      <w:bCs/>
      <w:color w:val="000000"/>
    </w:rPr>
  </w:style>
  <w:style w:type="paragraph" w:customStyle="1" w:styleId="Tabela0">
    <w:name w:val="Tabela"/>
    <w:basedOn w:val="Normal"/>
    <w:rsid w:val="00EE39BD"/>
    <w:pPr>
      <w:snapToGrid w:val="0"/>
      <w:spacing w:before="40" w:after="40"/>
      <w:jc w:val="both"/>
    </w:pPr>
    <w:rPr>
      <w:rFonts w:eastAsia="Times New Roman" w:cs="Times New Roman"/>
      <w:b/>
      <w:szCs w:val="24"/>
    </w:rPr>
  </w:style>
  <w:style w:type="table" w:styleId="ListaClara-nfase4">
    <w:name w:val="Light List Accent 4"/>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2">
    <w:name w:val="Lista Clara - Ênfase 12"/>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PC">
    <w:name w:val="Texto PC"/>
    <w:basedOn w:val="Normal"/>
    <w:rsid w:val="00EE39BD"/>
    <w:pPr>
      <w:suppressAutoHyphens/>
      <w:spacing w:before="0" w:after="300" w:line="300" w:lineRule="atLeast"/>
      <w:jc w:val="both"/>
    </w:pPr>
    <w:rPr>
      <w:rFonts w:eastAsia="Times New Roman" w:cs="Arial"/>
      <w:lang w:eastAsia="ar-SA"/>
    </w:rPr>
  </w:style>
  <w:style w:type="paragraph" w:customStyle="1" w:styleId="Tabelacontexto">
    <w:name w:val="Tabela contexto"/>
    <w:basedOn w:val="Normal"/>
    <w:rsid w:val="00EE39BD"/>
    <w:pPr>
      <w:numPr>
        <w:numId w:val="4"/>
      </w:numPr>
      <w:suppressAutoHyphens/>
      <w:spacing w:before="60" w:after="60"/>
    </w:pPr>
    <w:rPr>
      <w:rFonts w:eastAsia="Times New Roman" w:cs="Arial"/>
      <w:lang w:eastAsia="ar-SA"/>
    </w:rPr>
  </w:style>
  <w:style w:type="paragraph" w:customStyle="1" w:styleId="TtuloPC">
    <w:name w:val="Título PC"/>
    <w:basedOn w:val="Normal"/>
    <w:rsid w:val="00EE39BD"/>
    <w:pPr>
      <w:numPr>
        <w:numId w:val="5"/>
      </w:numPr>
      <w:suppressAutoHyphens/>
      <w:spacing w:before="0" w:after="720"/>
    </w:pPr>
    <w:rPr>
      <w:rFonts w:eastAsia="Times New Roman" w:cs="Arial"/>
      <w:b/>
      <w:sz w:val="24"/>
      <w:szCs w:val="24"/>
      <w:lang w:eastAsia="ar-SA"/>
    </w:rPr>
  </w:style>
  <w:style w:type="paragraph" w:customStyle="1" w:styleId="PargrafodaLista1">
    <w:name w:val="Parágrafo da Lista1"/>
    <w:basedOn w:val="Normal"/>
    <w:uiPriority w:val="34"/>
    <w:qFormat/>
    <w:rsid w:val="00EE39BD"/>
    <w:pPr>
      <w:spacing w:before="0" w:after="200" w:line="276" w:lineRule="auto"/>
      <w:ind w:left="720"/>
      <w:contextualSpacing/>
    </w:pPr>
    <w:rPr>
      <w:rFonts w:ascii="Calibri" w:eastAsia="Times New Roman" w:hAnsi="Calibri" w:cs="Times New Roman"/>
      <w:lang w:eastAsia="en-US"/>
    </w:rPr>
  </w:style>
  <w:style w:type="paragraph" w:styleId="PargrafodaLista">
    <w:name w:val="List Paragraph"/>
    <w:basedOn w:val="Normal"/>
    <w:uiPriority w:val="34"/>
    <w:qFormat/>
    <w:rsid w:val="00EE39BD"/>
    <w:pPr>
      <w:spacing w:before="0" w:after="200" w:line="276" w:lineRule="auto"/>
      <w:ind w:left="720"/>
      <w:contextualSpacing/>
    </w:pPr>
    <w:rPr>
      <w:rFonts w:ascii="Candara" w:hAnsi="Candara" w:cs="Times New Roman"/>
      <w:sz w:val="24"/>
      <w:szCs w:val="24"/>
      <w:lang w:eastAsia="en-US"/>
    </w:rPr>
  </w:style>
  <w:style w:type="paragraph" w:customStyle="1" w:styleId="MarcadoresTextoPC">
    <w:name w:val="Marcadores+Texto PC"/>
    <w:basedOn w:val="Normal"/>
    <w:rsid w:val="00EE39BD"/>
    <w:pPr>
      <w:numPr>
        <w:numId w:val="10"/>
      </w:numPr>
      <w:spacing w:before="0" w:after="0"/>
    </w:pPr>
    <w:rPr>
      <w:rFonts w:ascii="Times New Roman" w:eastAsia="Times New Roman" w:hAnsi="Times New Roman" w:cs="Times New Roman"/>
      <w:sz w:val="20"/>
      <w:szCs w:val="20"/>
    </w:rPr>
  </w:style>
  <w:style w:type="character" w:customStyle="1" w:styleId="st">
    <w:name w:val="st"/>
    <w:rsid w:val="00EE39BD"/>
  </w:style>
  <w:style w:type="character" w:styleId="nfase">
    <w:name w:val="Emphasis"/>
    <w:uiPriority w:val="20"/>
    <w:qFormat/>
    <w:rsid w:val="00EE39BD"/>
    <w:rPr>
      <w:i/>
      <w:iCs/>
    </w:rPr>
  </w:style>
  <w:style w:type="character" w:customStyle="1" w:styleId="apple-converted-space">
    <w:name w:val="apple-converted-space"/>
    <w:rsid w:val="00EE39BD"/>
  </w:style>
  <w:style w:type="paragraph" w:customStyle="1" w:styleId="Default">
    <w:name w:val="Default"/>
    <w:rsid w:val="00EE39BD"/>
    <w:pPr>
      <w:autoSpaceDE w:val="0"/>
      <w:autoSpaceDN w:val="0"/>
      <w:adjustRightInd w:val="0"/>
      <w:spacing w:after="0" w:line="240" w:lineRule="auto"/>
    </w:pPr>
    <w:rPr>
      <w:rFonts w:ascii="Arial" w:eastAsia="Calibri" w:hAnsi="Arial" w:cs="Arial"/>
      <w:color w:val="000000"/>
      <w:sz w:val="24"/>
      <w:szCs w:val="24"/>
    </w:rPr>
  </w:style>
  <w:style w:type="paragraph" w:styleId="Sumrio2">
    <w:name w:val="toc 2"/>
    <w:basedOn w:val="Normal"/>
    <w:next w:val="Normal"/>
    <w:autoRedefine/>
    <w:uiPriority w:val="39"/>
    <w:unhideWhenUsed/>
    <w:rsid w:val="00445504"/>
    <w:pPr>
      <w:tabs>
        <w:tab w:val="left" w:pos="1100"/>
        <w:tab w:val="left" w:pos="1134"/>
        <w:tab w:val="right" w:leader="dot" w:pos="9356"/>
      </w:tabs>
      <w:spacing w:before="0" w:after="0"/>
    </w:pPr>
    <w:rPr>
      <w:rFonts w:ascii="Times New Roman" w:hAnsi="Times New Roman" w:cs="Times New Roman"/>
      <w:noProof/>
      <w:sz w:val="20"/>
      <w:szCs w:val="20"/>
      <w:lang w:eastAsia="en-US"/>
    </w:rPr>
  </w:style>
  <w:style w:type="paragraph" w:styleId="Sumrio3">
    <w:name w:val="toc 3"/>
    <w:basedOn w:val="Normal"/>
    <w:next w:val="Normal"/>
    <w:autoRedefine/>
    <w:uiPriority w:val="39"/>
    <w:unhideWhenUsed/>
    <w:rsid w:val="00445504"/>
    <w:pPr>
      <w:tabs>
        <w:tab w:val="left" w:pos="1134"/>
        <w:tab w:val="left" w:pos="1320"/>
        <w:tab w:val="right" w:leader="dot" w:pos="9356"/>
      </w:tabs>
      <w:spacing w:before="0" w:after="0"/>
    </w:pPr>
    <w:rPr>
      <w:rFonts w:ascii="Calibri" w:hAnsi="Calibri" w:cs="Times New Roman"/>
      <w:lang w:eastAsia="en-US"/>
    </w:rPr>
  </w:style>
  <w:style w:type="paragraph" w:styleId="Sumrio4">
    <w:name w:val="toc 4"/>
    <w:basedOn w:val="Normal"/>
    <w:next w:val="Normal"/>
    <w:autoRedefine/>
    <w:uiPriority w:val="39"/>
    <w:unhideWhenUsed/>
    <w:rsid w:val="00EE39BD"/>
    <w:pPr>
      <w:spacing w:before="0" w:after="200" w:line="276" w:lineRule="auto"/>
      <w:ind w:left="660"/>
    </w:pPr>
    <w:rPr>
      <w:rFonts w:ascii="Calibri" w:hAnsi="Calibri" w:cs="Times New Roman"/>
      <w:lang w:eastAsia="en-US"/>
    </w:rPr>
  </w:style>
  <w:style w:type="table" w:customStyle="1" w:styleId="Tabelacomgrade1">
    <w:name w:val="Tabela com grade1"/>
    <w:basedOn w:val="Tabelanormal"/>
    <w:next w:val="Tabelacomgrade"/>
    <w:uiPriority w:val="59"/>
    <w:rsid w:val="00EE39B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EE39BD"/>
  </w:style>
  <w:style w:type="table" w:customStyle="1" w:styleId="Tabelacomgrade2">
    <w:name w:val="Tabela com grade2"/>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rsid w:val="00EE39BD"/>
  </w:style>
  <w:style w:type="character" w:customStyle="1" w:styleId="Subttulo1">
    <w:name w:val="Subtítulo1"/>
    <w:rsid w:val="00EE39BD"/>
  </w:style>
  <w:style w:type="character" w:customStyle="1" w:styleId="highlightedsearchterm">
    <w:name w:val="highlightedsearchterm"/>
    <w:rsid w:val="00EE39BD"/>
  </w:style>
  <w:style w:type="paragraph" w:customStyle="1" w:styleId="refernciabibliogrfica">
    <w:name w:val="refernciabibliogrfica"/>
    <w:basedOn w:val="Normal"/>
    <w:rsid w:val="00EE39BD"/>
    <w:pPr>
      <w:spacing w:before="100" w:beforeAutospacing="1" w:after="100" w:afterAutospacing="1"/>
    </w:pPr>
    <w:rPr>
      <w:rFonts w:ascii="Times New Roman" w:eastAsia="Times New Roman" w:hAnsi="Times New Roman" w:cs="Times New Roman"/>
      <w:sz w:val="24"/>
      <w:szCs w:val="24"/>
    </w:rPr>
  </w:style>
  <w:style w:type="character" w:customStyle="1" w:styleId="nome">
    <w:name w:val="nome"/>
    <w:rsid w:val="00EE39BD"/>
  </w:style>
  <w:style w:type="paragraph" w:customStyle="1" w:styleId="Pa16">
    <w:name w:val="Pa16"/>
    <w:basedOn w:val="Default"/>
    <w:next w:val="Default"/>
    <w:uiPriority w:val="99"/>
    <w:rsid w:val="00EE39BD"/>
    <w:pPr>
      <w:spacing w:line="181" w:lineRule="atLeast"/>
    </w:pPr>
    <w:rPr>
      <w:rFonts w:ascii="Times" w:hAnsi="Times" w:cs="Times New Roman"/>
      <w:color w:val="auto"/>
    </w:rPr>
  </w:style>
  <w:style w:type="character" w:customStyle="1" w:styleId="A9">
    <w:name w:val="A9"/>
    <w:uiPriority w:val="99"/>
    <w:rsid w:val="00EE39BD"/>
    <w:rPr>
      <w:rFonts w:cs="Times"/>
      <w:color w:val="000000"/>
      <w:sz w:val="17"/>
      <w:szCs w:val="17"/>
    </w:rPr>
  </w:style>
  <w:style w:type="table" w:customStyle="1" w:styleId="SombreamentoClaro2">
    <w:name w:val="Sombreamento Claro2"/>
    <w:basedOn w:val="Tabelanormal"/>
    <w:uiPriority w:val="60"/>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odapePC">
    <w:name w:val="Rodape PC"/>
    <w:basedOn w:val="Textodenotaderodap"/>
    <w:rsid w:val="00EE39BD"/>
    <w:pPr>
      <w:widowControl/>
      <w:suppressAutoHyphens/>
    </w:pPr>
    <w:rPr>
      <w:rFonts w:ascii="Arial" w:hAnsi="Arial" w:cs="Arial"/>
      <w:sz w:val="16"/>
      <w:szCs w:val="16"/>
      <w:lang w:val="pt-BR" w:eastAsia="ar-SA"/>
    </w:rPr>
  </w:style>
  <w:style w:type="paragraph" w:styleId="CabealhodoSumrio">
    <w:name w:val="TOC Heading"/>
    <w:basedOn w:val="Ttulo1"/>
    <w:next w:val="Normal"/>
    <w:uiPriority w:val="39"/>
    <w:semiHidden/>
    <w:unhideWhenUsed/>
    <w:qFormat/>
    <w:rsid w:val="00EE39BD"/>
    <w:pPr>
      <w:keepNext/>
      <w:keepLines/>
      <w:spacing w:before="480" w:line="276" w:lineRule="auto"/>
      <w:jc w:val="left"/>
      <w:outlineLvl w:val="9"/>
    </w:pPr>
    <w:rPr>
      <w:rFonts w:ascii="Cambria" w:eastAsia="Times New Roman" w:hAnsi="Cambria" w:cs="Times New Roman"/>
      <w:caps w:val="0"/>
      <w:color w:val="365F91"/>
      <w:szCs w:val="28"/>
    </w:rPr>
  </w:style>
  <w:style w:type="paragraph" w:styleId="Sumrio5">
    <w:name w:val="toc 5"/>
    <w:basedOn w:val="Normal"/>
    <w:next w:val="Normal"/>
    <w:autoRedefine/>
    <w:uiPriority w:val="39"/>
    <w:unhideWhenUsed/>
    <w:rsid w:val="00EE39BD"/>
    <w:pPr>
      <w:spacing w:before="0" w:after="100" w:line="276" w:lineRule="auto"/>
      <w:ind w:left="880"/>
    </w:pPr>
    <w:rPr>
      <w:rFonts w:ascii="Calibri" w:eastAsia="Times New Roman" w:hAnsi="Calibri" w:cs="Times New Roman"/>
    </w:rPr>
  </w:style>
  <w:style w:type="paragraph" w:styleId="Sumrio6">
    <w:name w:val="toc 6"/>
    <w:basedOn w:val="Normal"/>
    <w:next w:val="Normal"/>
    <w:autoRedefine/>
    <w:uiPriority w:val="39"/>
    <w:unhideWhenUsed/>
    <w:rsid w:val="00EE39BD"/>
    <w:pPr>
      <w:spacing w:before="0" w:after="100" w:line="276" w:lineRule="auto"/>
      <w:ind w:left="1100"/>
    </w:pPr>
    <w:rPr>
      <w:rFonts w:ascii="Calibri" w:eastAsia="Times New Roman" w:hAnsi="Calibri" w:cs="Times New Roman"/>
    </w:rPr>
  </w:style>
  <w:style w:type="paragraph" w:styleId="Sumrio7">
    <w:name w:val="toc 7"/>
    <w:basedOn w:val="Normal"/>
    <w:next w:val="Normal"/>
    <w:autoRedefine/>
    <w:uiPriority w:val="39"/>
    <w:unhideWhenUsed/>
    <w:rsid w:val="00EE39BD"/>
    <w:pPr>
      <w:spacing w:before="0" w:after="100" w:line="276" w:lineRule="auto"/>
      <w:ind w:left="1320"/>
    </w:pPr>
    <w:rPr>
      <w:rFonts w:ascii="Calibri" w:eastAsia="Times New Roman" w:hAnsi="Calibri" w:cs="Times New Roman"/>
    </w:rPr>
  </w:style>
  <w:style w:type="paragraph" w:styleId="Sumrio8">
    <w:name w:val="toc 8"/>
    <w:basedOn w:val="Normal"/>
    <w:next w:val="Normal"/>
    <w:autoRedefine/>
    <w:uiPriority w:val="39"/>
    <w:unhideWhenUsed/>
    <w:rsid w:val="00EE39BD"/>
    <w:pPr>
      <w:spacing w:before="0" w:after="100" w:line="276" w:lineRule="auto"/>
      <w:ind w:left="1540"/>
    </w:pPr>
    <w:rPr>
      <w:rFonts w:ascii="Calibri" w:eastAsia="Times New Roman" w:hAnsi="Calibri" w:cs="Times New Roman"/>
    </w:rPr>
  </w:style>
  <w:style w:type="paragraph" w:styleId="Sumrio9">
    <w:name w:val="toc 9"/>
    <w:basedOn w:val="Normal"/>
    <w:next w:val="Normal"/>
    <w:autoRedefine/>
    <w:uiPriority w:val="39"/>
    <w:unhideWhenUsed/>
    <w:rsid w:val="00EE39BD"/>
    <w:pPr>
      <w:spacing w:before="0" w:after="100" w:line="276" w:lineRule="auto"/>
      <w:ind w:left="1760"/>
    </w:pPr>
    <w:rPr>
      <w:rFonts w:ascii="Calibri" w:eastAsia="Times New Roman" w:hAnsi="Calibri" w:cs="Times New Roman"/>
    </w:rPr>
  </w:style>
  <w:style w:type="character" w:customStyle="1" w:styleId="color15">
    <w:name w:val="color_15"/>
    <w:basedOn w:val="Fontepargpadro"/>
    <w:rsid w:val="00EE39BD"/>
  </w:style>
  <w:style w:type="character" w:customStyle="1" w:styleId="font7">
    <w:name w:val="font_7"/>
    <w:basedOn w:val="Fontepargpadro"/>
    <w:rsid w:val="00EE39BD"/>
  </w:style>
  <w:style w:type="character" w:customStyle="1" w:styleId="WW8Num30z2">
    <w:name w:val="WW8Num30z2"/>
    <w:rsid w:val="00EE39BD"/>
    <w:rPr>
      <w:rFonts w:ascii="Wingdings" w:hAnsi="Wingdings"/>
    </w:rPr>
  </w:style>
  <w:style w:type="paragraph" w:customStyle="1" w:styleId="UCConhecimentos">
    <w:name w:val="UC Conhecimentos"/>
    <w:basedOn w:val="TextoPC"/>
    <w:rsid w:val="00EE39BD"/>
    <w:pPr>
      <w:tabs>
        <w:tab w:val="num" w:pos="340"/>
      </w:tabs>
      <w:spacing w:after="0"/>
      <w:ind w:left="340" w:hanging="340"/>
    </w:pPr>
    <w:rPr>
      <w:sz w:val="16"/>
      <w:szCs w:val="16"/>
    </w:rPr>
  </w:style>
  <w:style w:type="numbering" w:customStyle="1" w:styleId="Semlista2">
    <w:name w:val="Sem lista2"/>
    <w:next w:val="Semlista"/>
    <w:uiPriority w:val="99"/>
    <w:semiHidden/>
    <w:unhideWhenUsed/>
    <w:rsid w:val="00EE39BD"/>
  </w:style>
  <w:style w:type="numbering" w:customStyle="1" w:styleId="Semlista11">
    <w:name w:val="Sem lista11"/>
    <w:next w:val="Semlista"/>
    <w:uiPriority w:val="99"/>
    <w:semiHidden/>
    <w:unhideWhenUsed/>
    <w:rsid w:val="00EE39BD"/>
  </w:style>
  <w:style w:type="table" w:customStyle="1" w:styleId="Tabelacomgrade3">
    <w:name w:val="Tabela com grade3"/>
    <w:basedOn w:val="Tabelanormal"/>
    <w:next w:val="Tabelacomgrade"/>
    <w:rsid w:val="00EE39BD"/>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e41">
    <w:name w:val="Lista Clara - Ênfase 41"/>
    <w:basedOn w:val="Tabelanormal"/>
    <w:next w:val="ListaClara-nfase4"/>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1">
    <w:name w:val="Lista Clara - Ênfase 11"/>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comgrade11">
    <w:name w:val="Tabela com grade11"/>
    <w:basedOn w:val="Tabelanormal"/>
    <w:next w:val="Tabelacomgrade"/>
    <w:rsid w:val="00EE39B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11">
    <w:name w:val="Sem lista111"/>
    <w:next w:val="Semlista"/>
    <w:uiPriority w:val="99"/>
    <w:semiHidden/>
    <w:unhideWhenUsed/>
    <w:rsid w:val="00EE39BD"/>
  </w:style>
  <w:style w:type="table" w:customStyle="1" w:styleId="Tabelacomgrade21">
    <w:name w:val="Tabela com grade21"/>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uiPriority w:val="60"/>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rpoA">
    <w:name w:val="Corpo A"/>
    <w:rsid w:val="00EE39BD"/>
    <w:pPr>
      <w:spacing w:after="0" w:line="240" w:lineRule="auto"/>
    </w:pPr>
    <w:rPr>
      <w:rFonts w:ascii="Helvetica" w:eastAsia="Times New Roman" w:hAnsi="Helvetica" w:cs="Times New Roman"/>
      <w:color w:val="000000"/>
      <w:sz w:val="24"/>
      <w:szCs w:val="20"/>
      <w:lang w:val="pt-PT" w:eastAsia="pt-BR"/>
    </w:rPr>
  </w:style>
  <w:style w:type="paragraph" w:customStyle="1" w:styleId="ColorfulList-Accent11">
    <w:name w:val="Colorful List - Accent 11"/>
    <w:basedOn w:val="Normal"/>
    <w:next w:val="Corpodetexto"/>
    <w:qFormat/>
    <w:rsid w:val="00EE39BD"/>
    <w:pPr>
      <w:spacing w:before="0" w:after="0"/>
    </w:pPr>
    <w:rPr>
      <w:rFonts w:ascii="Calibri" w:hAnsi="Calibri" w:cs="Arial"/>
      <w:bCs/>
      <w:noProof/>
      <w:color w:val="000000"/>
      <w:sz w:val="24"/>
      <w:szCs w:val="24"/>
    </w:rPr>
  </w:style>
  <w:style w:type="table" w:styleId="ListaMdia1">
    <w:name w:val="Medium List 1"/>
    <w:basedOn w:val="Tabelanormal"/>
    <w:uiPriority w:val="65"/>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Refdecomentrio">
    <w:name w:val="annotation reference"/>
    <w:uiPriority w:val="99"/>
    <w:semiHidden/>
    <w:unhideWhenUsed/>
    <w:rsid w:val="00EE39BD"/>
    <w:rPr>
      <w:sz w:val="16"/>
      <w:szCs w:val="16"/>
    </w:rPr>
  </w:style>
  <w:style w:type="paragraph" w:styleId="Textodecomentrio">
    <w:name w:val="annotation text"/>
    <w:basedOn w:val="Normal"/>
    <w:link w:val="TextodecomentrioChar"/>
    <w:uiPriority w:val="99"/>
    <w:semiHidden/>
    <w:unhideWhenUsed/>
    <w:rsid w:val="00EE39BD"/>
    <w:pPr>
      <w:spacing w:before="0" w:after="200" w:line="276" w:lineRule="auto"/>
    </w:pPr>
    <w:rPr>
      <w:rFonts w:ascii="Calibri" w:hAnsi="Calibri" w:cs="Times New Roman"/>
      <w:sz w:val="20"/>
      <w:szCs w:val="20"/>
      <w:lang w:eastAsia="en-US"/>
    </w:rPr>
  </w:style>
  <w:style w:type="character" w:customStyle="1" w:styleId="TextodecomentrioChar">
    <w:name w:val="Texto de comentário Char"/>
    <w:basedOn w:val="Fontepargpadro"/>
    <w:link w:val="Textodecomentrio"/>
    <w:uiPriority w:val="99"/>
    <w:semiHidden/>
    <w:rsid w:val="00EE39BD"/>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E39BD"/>
    <w:rPr>
      <w:b/>
      <w:bCs/>
    </w:rPr>
  </w:style>
  <w:style w:type="character" w:customStyle="1" w:styleId="AssuntodocomentrioChar">
    <w:name w:val="Assunto do comentário Char"/>
    <w:basedOn w:val="TextodecomentrioChar"/>
    <w:link w:val="Assuntodocomentrio"/>
    <w:uiPriority w:val="99"/>
    <w:semiHidden/>
    <w:rsid w:val="00EE39BD"/>
    <w:rPr>
      <w:rFonts w:ascii="Calibri" w:eastAsia="Calibri" w:hAnsi="Calibri" w:cs="Times New Roman"/>
      <w:b/>
      <w:bCs/>
      <w:sz w:val="20"/>
      <w:szCs w:val="20"/>
    </w:rPr>
  </w:style>
  <w:style w:type="table" w:customStyle="1" w:styleId="Tabelacomgrade4">
    <w:name w:val="Tabela com grade4"/>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6">
    <w:name w:val="Tabela com grade6"/>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TEC-T1numerado">
    <w:name w:val="FATEC - T1 numerado"/>
    <w:basedOn w:val="FATEC-T1"/>
    <w:qFormat/>
    <w:rsid w:val="002B3245"/>
    <w:rPr>
      <w:rFonts w:asciiTheme="minorHAnsi" w:hAnsiTheme="minorHAnsi"/>
    </w:rPr>
  </w:style>
  <w:style w:type="paragraph" w:customStyle="1" w:styleId="FATEC-T1-Parte">
    <w:name w:val="FATEC - T1 - Parte"/>
    <w:basedOn w:val="Ttulo2"/>
    <w:qFormat/>
    <w:rsid w:val="00D935C7"/>
    <w:pPr>
      <w:keepLines w:val="0"/>
      <w:numPr>
        <w:numId w:val="14"/>
      </w:numPr>
      <w:tabs>
        <w:tab w:val="left" w:pos="709"/>
        <w:tab w:val="left" w:pos="993"/>
      </w:tabs>
      <w:spacing w:before="0"/>
      <w:ind w:left="0" w:firstLine="0"/>
    </w:pPr>
    <w:rPr>
      <w:rFonts w:asciiTheme="minorHAnsi" w:hAnsiTheme="minorHAnsi"/>
      <w:color w:val="1F497D" w:themeColor="text2"/>
      <w:sz w:val="24"/>
      <w:szCs w:val="24"/>
    </w:rPr>
  </w:style>
  <w:style w:type="paragraph" w:customStyle="1" w:styleId="FATEC-T2">
    <w:name w:val="FATEC - T2"/>
    <w:basedOn w:val="Ttulo2"/>
    <w:qFormat/>
    <w:rsid w:val="002A4B3B"/>
    <w:pPr>
      <w:keepLines w:val="0"/>
      <w:numPr>
        <w:ilvl w:val="1"/>
        <w:numId w:val="14"/>
      </w:numPr>
      <w:tabs>
        <w:tab w:val="left" w:pos="709"/>
        <w:tab w:val="left" w:pos="993"/>
      </w:tabs>
      <w:spacing w:before="0"/>
    </w:pPr>
    <w:rPr>
      <w:rFonts w:asciiTheme="minorHAnsi" w:hAnsiTheme="minorHAnsi"/>
      <w:b w:val="0"/>
      <w:color w:val="1F497D" w:themeColor="text2"/>
      <w:sz w:val="24"/>
      <w:szCs w:val="24"/>
    </w:rPr>
  </w:style>
  <w:style w:type="paragraph" w:customStyle="1" w:styleId="FATEC-T3">
    <w:name w:val="FATEC - T3"/>
    <w:basedOn w:val="FATEC-T2"/>
    <w:qFormat/>
    <w:rsid w:val="0060060A"/>
    <w:pPr>
      <w:numPr>
        <w:ilvl w:val="2"/>
      </w:numPr>
      <w:tabs>
        <w:tab w:val="clear" w:pos="993"/>
      </w:tabs>
    </w:pPr>
    <w:rPr>
      <w:b/>
      <w:i/>
    </w:rPr>
  </w:style>
  <w:style w:type="table" w:styleId="SombreamentoMdio1-nfase1">
    <w:name w:val="Medium Shading 1 Accent 1"/>
    <w:basedOn w:val="Tabelanormal"/>
    <w:uiPriority w:val="63"/>
    <w:rsid w:val="0061115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T2">
    <w:name w:val="TT2"/>
    <w:basedOn w:val="Normal"/>
    <w:next w:val="Normal"/>
    <w:link w:val="TT2Char"/>
    <w:autoRedefine/>
    <w:qFormat/>
    <w:rsid w:val="00A70FDD"/>
    <w:pPr>
      <w:ind w:right="-124"/>
    </w:pPr>
    <w:rPr>
      <w:rFonts w:eastAsia="Times New Roman" w:cs="Arial"/>
      <w:b/>
      <w:bCs/>
      <w:color w:val="000000"/>
      <w:lang w:val="pt-PT" w:eastAsia="en-US"/>
    </w:rPr>
  </w:style>
  <w:style w:type="character" w:customStyle="1" w:styleId="TT2Char">
    <w:name w:val="TT2 Char"/>
    <w:link w:val="TT2"/>
    <w:rsid w:val="00A70FDD"/>
    <w:rPr>
      <w:rFonts w:ascii="Arial" w:eastAsia="Times New Roman" w:hAnsi="Arial" w:cs="Arial"/>
      <w:b/>
      <w:bCs/>
      <w:color w:val="000000"/>
      <w:lang w:val="pt-PT"/>
    </w:rPr>
  </w:style>
  <w:style w:type="paragraph" w:customStyle="1" w:styleId="xmsonormal">
    <w:name w:val="x_msonormal"/>
    <w:basedOn w:val="Normal"/>
    <w:rsid w:val="00A70FDD"/>
    <w:pPr>
      <w:spacing w:before="100" w:beforeAutospacing="1" w:after="100" w:afterAutospacing="1"/>
    </w:pPr>
    <w:rPr>
      <w:rFonts w:ascii="Times New Roman" w:eastAsia="Times New Roman" w:hAnsi="Times New Roman" w:cs="Times New Roman"/>
      <w:sz w:val="24"/>
      <w:szCs w:val="24"/>
    </w:rPr>
  </w:style>
  <w:style w:type="paragraph" w:customStyle="1" w:styleId="BQ2">
    <w:name w:val="BQ2"/>
    <w:basedOn w:val="Normal"/>
    <w:next w:val="Normal"/>
    <w:link w:val="BQ2Char"/>
    <w:qFormat/>
    <w:rsid w:val="00527562"/>
    <w:pPr>
      <w:numPr>
        <w:numId w:val="16"/>
      </w:numPr>
      <w:spacing w:before="0" w:after="0"/>
    </w:pPr>
    <w:rPr>
      <w:rFonts w:eastAsia="Times New Roman"/>
    </w:rPr>
  </w:style>
  <w:style w:type="character" w:customStyle="1" w:styleId="BQ2Char">
    <w:name w:val="BQ2 Char"/>
    <w:link w:val="BQ2"/>
    <w:rsid w:val="00527562"/>
    <w:rPr>
      <w:rFonts w:ascii="Arial" w:eastAsia="Times New Roman" w:hAnsi="Arial" w:cs="Calibri"/>
      <w:lang w:eastAsia="pt-BR"/>
    </w:rPr>
  </w:style>
  <w:style w:type="character" w:customStyle="1" w:styleId="gmail-book-author-last">
    <w:name w:val="gmail-book-author-last"/>
    <w:basedOn w:val="Fontepargpadro"/>
    <w:rsid w:val="00364D97"/>
  </w:style>
  <w:style w:type="character" w:customStyle="1" w:styleId="gmail-book-author">
    <w:name w:val="gmail-book-author"/>
    <w:basedOn w:val="Fontepargpadro"/>
    <w:rsid w:val="00B11A12"/>
  </w:style>
  <w:style w:type="character" w:customStyle="1" w:styleId="gmail-a-size-large">
    <w:name w:val="gmail-a-size-large"/>
    <w:basedOn w:val="Fontepargpadro"/>
    <w:rsid w:val="00B11A12"/>
  </w:style>
  <w:style w:type="character" w:customStyle="1" w:styleId="gmail-a-size-medium">
    <w:name w:val="gmail-a-size-medium"/>
    <w:basedOn w:val="Fontepargpadro"/>
    <w:rsid w:val="00B11A12"/>
  </w:style>
  <w:style w:type="character" w:customStyle="1" w:styleId="gmail-author">
    <w:name w:val="gmail-author"/>
    <w:basedOn w:val="Fontepargpadro"/>
    <w:rsid w:val="00B11A12"/>
  </w:style>
  <w:style w:type="character" w:customStyle="1" w:styleId="gmail-a-color-secondary">
    <w:name w:val="gmail-a-color-secondary"/>
    <w:basedOn w:val="Fontepargpadro"/>
    <w:rsid w:val="00B11A12"/>
  </w:style>
  <w:style w:type="paragraph" w:customStyle="1" w:styleId="FATEC-Texto">
    <w:name w:val="FATEC - Texto"/>
    <w:basedOn w:val="Normal"/>
    <w:qFormat/>
    <w:rsid w:val="00754229"/>
    <w:pPr>
      <w:spacing w:before="0" w:after="0" w:line="360" w:lineRule="auto"/>
      <w:ind w:firstLine="709"/>
      <w:jc w:val="both"/>
    </w:pPr>
    <w:rPr>
      <w:rFonts w:asciiTheme="minorHAnsi" w:hAnsiTheme="minorHAnsi"/>
      <w:sz w:val="24"/>
      <w:szCs w:val="24"/>
    </w:rPr>
  </w:style>
  <w:style w:type="paragraph" w:customStyle="1" w:styleId="FATEC-Texto-ITENS">
    <w:name w:val="FATEC - Texto - ITENS"/>
    <w:basedOn w:val="PargrafodaLista"/>
    <w:qFormat/>
    <w:rsid w:val="00754229"/>
    <w:pPr>
      <w:numPr>
        <w:numId w:val="13"/>
      </w:numPr>
      <w:tabs>
        <w:tab w:val="left" w:pos="1134"/>
      </w:tabs>
      <w:spacing w:after="0" w:line="360" w:lineRule="auto"/>
      <w:ind w:left="0" w:firstLine="709"/>
      <w:jc w:val="both"/>
    </w:pPr>
    <w:rPr>
      <w:rFonts w:asciiTheme="minorHAnsi" w:hAnsiTheme="minorHAnsi"/>
    </w:rPr>
  </w:style>
  <w:style w:type="table" w:customStyle="1" w:styleId="ListaClara-nfase13">
    <w:name w:val="Lista Clara - Ênfase 13"/>
    <w:basedOn w:val="Tabelanormal"/>
    <w:uiPriority w:val="61"/>
    <w:rsid w:val="00F13A32"/>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justify">
    <w:name w:val="justify"/>
    <w:basedOn w:val="Normal"/>
    <w:rsid w:val="00F13A32"/>
    <w:pPr>
      <w:spacing w:before="100" w:beforeAutospacing="1" w:after="100" w:afterAutospacing="1"/>
    </w:pPr>
    <w:rPr>
      <w:rFonts w:ascii="Times New Roman" w:eastAsia="Times New Roman" w:hAnsi="Times New Roman" w:cs="Times New Roman"/>
      <w:sz w:val="24"/>
      <w:szCs w:val="24"/>
    </w:rPr>
  </w:style>
  <w:style w:type="table" w:styleId="SombreamentoClaro">
    <w:name w:val="Light Shading"/>
    <w:basedOn w:val="Tabelanormal"/>
    <w:uiPriority w:val="60"/>
    <w:rsid w:val="00F13A32"/>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linkVisitado">
    <w:name w:val="FollowedHyperlink"/>
    <w:uiPriority w:val="99"/>
    <w:semiHidden/>
    <w:unhideWhenUsed/>
    <w:rsid w:val="00F13A32"/>
    <w:rPr>
      <w:color w:val="800080"/>
      <w:u w:val="single"/>
    </w:rPr>
  </w:style>
  <w:style w:type="paragraph" w:customStyle="1" w:styleId="TT1">
    <w:name w:val="TT1"/>
    <w:basedOn w:val="Normal"/>
    <w:next w:val="Normal"/>
    <w:link w:val="TT1Char"/>
    <w:autoRedefine/>
    <w:qFormat/>
    <w:rsid w:val="00F13A32"/>
    <w:pPr>
      <w:jc w:val="center"/>
    </w:pPr>
    <w:rPr>
      <w:rFonts w:eastAsia="Times New Roman" w:cs="Times New Roman"/>
      <w:b/>
      <w:bCs/>
      <w:lang w:eastAsia="en-US"/>
    </w:rPr>
  </w:style>
  <w:style w:type="character" w:customStyle="1" w:styleId="TT1Char">
    <w:name w:val="TT1 Char"/>
    <w:link w:val="TT1"/>
    <w:rsid w:val="00F13A32"/>
    <w:rPr>
      <w:rFonts w:ascii="Arial" w:eastAsia="Times New Roman" w:hAnsi="Arial" w:cs="Times New Roman"/>
      <w:b/>
      <w:bCs/>
    </w:rPr>
  </w:style>
  <w:style w:type="paragraph" w:customStyle="1" w:styleId="TTBRANCO">
    <w:name w:val="TTBRANCO"/>
    <w:basedOn w:val="Normal"/>
    <w:next w:val="Normal"/>
    <w:link w:val="TTBRANCOChar"/>
    <w:autoRedefine/>
    <w:qFormat/>
    <w:rsid w:val="00F13A32"/>
    <w:pPr>
      <w:jc w:val="center"/>
    </w:pPr>
    <w:rPr>
      <w:rFonts w:eastAsia="Times New Roman" w:cs="Times New Roman"/>
      <w:b/>
      <w:caps/>
      <w:color w:val="FFFFFF"/>
      <w:lang w:eastAsia="en-US"/>
    </w:rPr>
  </w:style>
  <w:style w:type="character" w:customStyle="1" w:styleId="TTBRANCOChar">
    <w:name w:val="TTBRANCO Char"/>
    <w:link w:val="TTBRANCO"/>
    <w:rsid w:val="00F13A32"/>
    <w:rPr>
      <w:rFonts w:ascii="Arial" w:eastAsia="Times New Roman" w:hAnsi="Arial" w:cs="Times New Roman"/>
      <w:b/>
      <w:caps/>
      <w:color w:val="FFFFFF"/>
    </w:rPr>
  </w:style>
  <w:style w:type="character" w:customStyle="1" w:styleId="textoChar">
    <w:name w:val="texto Char"/>
    <w:link w:val="texto0"/>
    <w:locked/>
    <w:rsid w:val="00F13A32"/>
    <w:rPr>
      <w:rFonts w:ascii="Arial" w:eastAsia="Times New Roman" w:hAnsi="Arial" w:cs="Times New Roman"/>
      <w:sz w:val="24"/>
      <w:szCs w:val="20"/>
      <w:lang w:eastAsia="pt-BR"/>
    </w:rPr>
  </w:style>
  <w:style w:type="character" w:customStyle="1" w:styleId="il">
    <w:name w:val="il"/>
    <w:rsid w:val="00F13A32"/>
  </w:style>
  <w:style w:type="paragraph" w:customStyle="1" w:styleId="FATEC-artigo">
    <w:name w:val="FATEC - artigo"/>
    <w:basedOn w:val="PargrafodaLista"/>
    <w:rsid w:val="00F13A32"/>
    <w:pPr>
      <w:numPr>
        <w:numId w:val="23"/>
      </w:numPr>
      <w:tabs>
        <w:tab w:val="left" w:pos="1701"/>
      </w:tabs>
      <w:jc w:val="both"/>
    </w:pPr>
    <w:rPr>
      <w:rFonts w:ascii="Calibri" w:hAnsi="Calibri"/>
    </w:rPr>
  </w:style>
  <w:style w:type="table" w:styleId="SombreamentoClaro-nfase3">
    <w:name w:val="Light Shading Accent 3"/>
    <w:basedOn w:val="Tabelanormal"/>
    <w:uiPriority w:val="60"/>
    <w:rsid w:val="00F13A32"/>
    <w:pPr>
      <w:spacing w:after="0" w:line="240" w:lineRule="auto"/>
    </w:pPr>
    <w:rPr>
      <w:rFonts w:ascii="Times New Roman" w:eastAsia="Times New Roman" w:hAnsi="Times New Roman" w:cs="Times New Roman"/>
      <w:color w:val="76923C"/>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FATEC-T2-capitulo">
    <w:name w:val="FATEC - T2 -  capitulo"/>
    <w:basedOn w:val="Normal"/>
    <w:qFormat/>
    <w:rsid w:val="00F13A32"/>
    <w:pPr>
      <w:spacing w:before="0" w:after="200" w:line="276" w:lineRule="auto"/>
    </w:pPr>
    <w:rPr>
      <w:rFonts w:ascii="Calibri" w:hAnsi="Calibri" w:cs="Times New Roman"/>
      <w:sz w:val="24"/>
      <w:szCs w:val="24"/>
      <w:lang w:eastAsia="en-US"/>
    </w:rPr>
  </w:style>
  <w:style w:type="paragraph" w:customStyle="1" w:styleId="FATEC-T3-Seo">
    <w:name w:val="FATEC - T3 - Seção"/>
    <w:basedOn w:val="Normal"/>
    <w:qFormat/>
    <w:rsid w:val="00F13A32"/>
    <w:pPr>
      <w:spacing w:before="0" w:after="200" w:line="276" w:lineRule="auto"/>
    </w:pPr>
    <w:rPr>
      <w:rFonts w:ascii="Calibri" w:hAnsi="Calibri" w:cs="Times New Roman"/>
      <w:b/>
      <w:sz w:val="24"/>
      <w:lang w:eastAsia="en-US"/>
    </w:rPr>
  </w:style>
  <w:style w:type="character" w:customStyle="1" w:styleId="z-html">
    <w:name w:val="z-html"/>
    <w:rsid w:val="00F13A32"/>
  </w:style>
  <w:style w:type="paragraph" w:styleId="TextosemFormatao">
    <w:name w:val="Plain Text"/>
    <w:basedOn w:val="Normal"/>
    <w:link w:val="TextosemFormataoChar"/>
    <w:uiPriority w:val="99"/>
    <w:unhideWhenUsed/>
    <w:rsid w:val="004E449E"/>
    <w:pPr>
      <w:spacing w:before="0" w:after="0"/>
    </w:pPr>
    <w:rPr>
      <w:rFonts w:ascii="Consolas" w:eastAsiaTheme="minorHAnsi" w:hAnsi="Consolas" w:cs="Consolas"/>
      <w:sz w:val="21"/>
      <w:szCs w:val="21"/>
      <w:lang w:eastAsia="en-US"/>
    </w:rPr>
  </w:style>
  <w:style w:type="character" w:customStyle="1" w:styleId="TextosemFormataoChar">
    <w:name w:val="Texto sem Formatação Char"/>
    <w:basedOn w:val="Fontepargpadro"/>
    <w:link w:val="TextosemFormatao"/>
    <w:uiPriority w:val="99"/>
    <w:rsid w:val="004E449E"/>
    <w:rPr>
      <w:rFonts w:ascii="Consolas" w:hAnsi="Consolas" w:cs="Consolas"/>
      <w:sz w:val="21"/>
      <w:szCs w:val="21"/>
    </w:rPr>
  </w:style>
  <w:style w:type="paragraph" w:customStyle="1" w:styleId="m1450976089044497835gmail-msolistparagraph">
    <w:name w:val="m_1450976089044497835gmail-msolistparagraph"/>
    <w:basedOn w:val="Normal"/>
    <w:rsid w:val="00665970"/>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Fontepargpadro"/>
    <w:rsid w:val="008E529E"/>
    <w:rPr>
      <w:rFonts w:ascii="TimesNewRomanPSMT" w:hAnsi="TimesNewRomanPSMT" w:hint="default"/>
      <w:b w:val="0"/>
      <w:bCs w:val="0"/>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SELHO"/>
    <w:qFormat/>
    <w:rsid w:val="00DB1148"/>
    <w:pPr>
      <w:spacing w:before="120" w:after="120" w:line="240" w:lineRule="auto"/>
    </w:pPr>
    <w:rPr>
      <w:rFonts w:ascii="Arial" w:eastAsia="Calibri" w:hAnsi="Arial" w:cs="Calibri"/>
      <w:lang w:eastAsia="pt-BR"/>
    </w:rPr>
  </w:style>
  <w:style w:type="paragraph" w:styleId="Ttulo1">
    <w:name w:val="heading 1"/>
    <w:aliases w:val="Título1,Titulos_SENAI_DN"/>
    <w:basedOn w:val="Normal"/>
    <w:next w:val="Normal"/>
    <w:link w:val="Ttulo1Char"/>
    <w:autoRedefine/>
    <w:qFormat/>
    <w:rsid w:val="005B3FF3"/>
    <w:pPr>
      <w:spacing w:before="0" w:after="0"/>
      <w:jc w:val="both"/>
      <w:outlineLvl w:val="0"/>
    </w:pPr>
    <w:rPr>
      <w:rFonts w:asciiTheme="minorHAnsi" w:hAnsiTheme="minorHAnsi" w:cs="Arial"/>
      <w:caps/>
      <w:sz w:val="20"/>
      <w:szCs w:val="20"/>
    </w:rPr>
  </w:style>
  <w:style w:type="paragraph" w:styleId="Ttulo2">
    <w:name w:val="heading 2"/>
    <w:basedOn w:val="Normal"/>
    <w:next w:val="Normal"/>
    <w:link w:val="Ttulo2Char"/>
    <w:unhideWhenUsed/>
    <w:qFormat/>
    <w:rsid w:val="00EE39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EE39BD"/>
    <w:pPr>
      <w:keepNext/>
      <w:spacing w:before="240" w:after="60"/>
      <w:outlineLvl w:val="2"/>
    </w:pPr>
    <w:rPr>
      <w:rFonts w:eastAsia="Times New Roman" w:cs="Times New Roman"/>
      <w:b/>
      <w:bCs/>
      <w:sz w:val="26"/>
      <w:szCs w:val="26"/>
      <w:lang w:val="x-none" w:eastAsia="x-none"/>
    </w:rPr>
  </w:style>
  <w:style w:type="paragraph" w:styleId="Ttulo5">
    <w:name w:val="heading 5"/>
    <w:basedOn w:val="Normal"/>
    <w:next w:val="Normal"/>
    <w:link w:val="Ttulo5Char"/>
    <w:qFormat/>
    <w:rsid w:val="00EE39BD"/>
    <w:pPr>
      <w:keepNext/>
      <w:spacing w:after="0" w:line="360" w:lineRule="auto"/>
      <w:jc w:val="both"/>
      <w:outlineLvl w:val="4"/>
    </w:pPr>
    <w:rPr>
      <w:rFonts w:eastAsia="Times New Roman" w:cs="Times New Roman"/>
      <w:b/>
      <w:szCs w:val="20"/>
      <w:lang w:val="x-none" w:eastAsia="x-none"/>
    </w:rPr>
  </w:style>
  <w:style w:type="paragraph" w:styleId="Ttulo7">
    <w:name w:val="heading 7"/>
    <w:basedOn w:val="Normal"/>
    <w:next w:val="Normal"/>
    <w:link w:val="Ttulo7Char"/>
    <w:qFormat/>
    <w:rsid w:val="00EE39BD"/>
    <w:pPr>
      <w:spacing w:before="240" w:after="60"/>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har"/>
    <w:qFormat/>
    <w:rsid w:val="00EE39BD"/>
    <w:pPr>
      <w:spacing w:before="240" w:after="60"/>
      <w:outlineLvl w:val="7"/>
    </w:pPr>
    <w:rPr>
      <w:rFonts w:ascii="Times New Roman" w:eastAsia="Times New Roman" w:hAnsi="Times New Roman" w:cs="Times New Roman"/>
      <w:i/>
      <w:iCs/>
      <w:sz w:val="24"/>
      <w:szCs w:val="24"/>
      <w:lang w:val="x-none" w:eastAsia="x-none"/>
    </w:rPr>
  </w:style>
  <w:style w:type="paragraph" w:styleId="Ttulo9">
    <w:name w:val="heading 9"/>
    <w:basedOn w:val="Normal"/>
    <w:next w:val="Normal"/>
    <w:link w:val="Ttulo9Char"/>
    <w:qFormat/>
    <w:rsid w:val="00EE39BD"/>
    <w:pPr>
      <w:spacing w:before="240" w:after="60"/>
      <w:outlineLvl w:val="8"/>
    </w:pPr>
    <w:rPr>
      <w:rFonts w:eastAsia="Times New Roma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TEC-Seo">
    <w:name w:val="FATEC - Seção"/>
    <w:basedOn w:val="Normal"/>
    <w:qFormat/>
    <w:rsid w:val="00DB1148"/>
    <w:pPr>
      <w:spacing w:before="0" w:after="0"/>
      <w:jc w:val="center"/>
    </w:pPr>
    <w:rPr>
      <w:rFonts w:ascii="Calibri" w:eastAsia="Times New Roman" w:hAnsi="Calibri" w:cs="Arial"/>
      <w:b/>
      <w:sz w:val="24"/>
      <w:szCs w:val="24"/>
    </w:rPr>
  </w:style>
  <w:style w:type="paragraph" w:styleId="Cabealho">
    <w:name w:val="header"/>
    <w:aliases w:val="Fragmento,Cabeçalho1,UNIBERO,Cover Page"/>
    <w:basedOn w:val="Normal"/>
    <w:link w:val="CabealhoChar"/>
    <w:uiPriority w:val="99"/>
    <w:rsid w:val="00DB1148"/>
    <w:pPr>
      <w:tabs>
        <w:tab w:val="center" w:pos="4252"/>
        <w:tab w:val="right" w:pos="8504"/>
      </w:tabs>
    </w:pPr>
  </w:style>
  <w:style w:type="character" w:customStyle="1" w:styleId="CabealhoChar">
    <w:name w:val="Cabeçalho Char"/>
    <w:aliases w:val="Fragmento Char,Cabeçalho1 Char,UNIBERO Char,Cover Page Char"/>
    <w:basedOn w:val="Fontepargpadro"/>
    <w:link w:val="Cabealho"/>
    <w:uiPriority w:val="99"/>
    <w:rsid w:val="00DB1148"/>
    <w:rPr>
      <w:rFonts w:ascii="Arial" w:eastAsia="Calibri" w:hAnsi="Arial" w:cs="Calibri"/>
      <w:lang w:eastAsia="pt-BR"/>
    </w:rPr>
  </w:style>
  <w:style w:type="paragraph" w:styleId="Rodap">
    <w:name w:val="footer"/>
    <w:aliases w:val="1page sec3"/>
    <w:basedOn w:val="Normal"/>
    <w:link w:val="RodapChar"/>
    <w:uiPriority w:val="99"/>
    <w:rsid w:val="00DB1148"/>
    <w:pPr>
      <w:tabs>
        <w:tab w:val="center" w:pos="4252"/>
        <w:tab w:val="right" w:pos="8504"/>
      </w:tabs>
    </w:pPr>
  </w:style>
  <w:style w:type="character" w:customStyle="1" w:styleId="RodapChar">
    <w:name w:val="Rodapé Char"/>
    <w:aliases w:val="1page sec3 Char"/>
    <w:basedOn w:val="Fontepargpadro"/>
    <w:link w:val="Rodap"/>
    <w:uiPriority w:val="99"/>
    <w:rsid w:val="00DB1148"/>
    <w:rPr>
      <w:rFonts w:ascii="Arial" w:eastAsia="Calibri" w:hAnsi="Arial" w:cs="Calibri"/>
      <w:lang w:eastAsia="pt-BR"/>
    </w:rPr>
  </w:style>
  <w:style w:type="character" w:styleId="Hyperlink">
    <w:name w:val="Hyperlink"/>
    <w:uiPriority w:val="99"/>
    <w:rsid w:val="00DB1148"/>
    <w:rPr>
      <w:rFonts w:cs="Times New Roman"/>
      <w:color w:val="0000FF"/>
      <w:u w:val="single"/>
    </w:rPr>
  </w:style>
  <w:style w:type="paragraph" w:styleId="Subttulo">
    <w:name w:val="Subtitle"/>
    <w:basedOn w:val="Normal"/>
    <w:link w:val="SubttuloChar"/>
    <w:autoRedefine/>
    <w:qFormat/>
    <w:rsid w:val="005C7A35"/>
    <w:pPr>
      <w:spacing w:before="0" w:after="0"/>
      <w:jc w:val="center"/>
    </w:pPr>
    <w:rPr>
      <w:rFonts w:ascii="Cambria" w:eastAsia="Times New Roman" w:hAnsi="Cambria" w:cs="Times New Roman"/>
      <w:b/>
      <w:color w:val="1F497D" w:themeColor="text2"/>
      <w:sz w:val="28"/>
      <w:szCs w:val="28"/>
      <w:lang w:eastAsia="en-US"/>
    </w:rPr>
  </w:style>
  <w:style w:type="character" w:customStyle="1" w:styleId="SubttuloChar">
    <w:name w:val="Subtítulo Char"/>
    <w:basedOn w:val="Fontepargpadro"/>
    <w:link w:val="Subttulo"/>
    <w:rsid w:val="005C7A35"/>
    <w:rPr>
      <w:rFonts w:ascii="Cambria" w:eastAsia="Times New Roman" w:hAnsi="Cambria" w:cs="Times New Roman"/>
      <w:b/>
      <w:color w:val="1F497D" w:themeColor="text2"/>
      <w:sz w:val="28"/>
      <w:szCs w:val="28"/>
    </w:rPr>
  </w:style>
  <w:style w:type="paragraph" w:styleId="NormalWeb">
    <w:name w:val="Normal (Web)"/>
    <w:aliases w:val="Normal (Web) Char Char Char"/>
    <w:basedOn w:val="Normal"/>
    <w:link w:val="NormalWebChar"/>
    <w:uiPriority w:val="99"/>
    <w:unhideWhenUsed/>
    <w:qFormat/>
    <w:rsid w:val="00DB1148"/>
    <w:pPr>
      <w:spacing w:before="100" w:beforeAutospacing="1" w:after="100" w:afterAutospacing="1"/>
    </w:pPr>
    <w:rPr>
      <w:rFonts w:ascii="Times New Roman" w:eastAsia="Times New Roman" w:hAnsi="Times New Roman" w:cs="Times New Roman"/>
      <w:szCs w:val="24"/>
    </w:rPr>
  </w:style>
  <w:style w:type="character" w:customStyle="1" w:styleId="NormalWebChar">
    <w:name w:val="Normal (Web) Char"/>
    <w:aliases w:val="Normal (Web) Char Char Char Char"/>
    <w:link w:val="NormalWeb"/>
    <w:uiPriority w:val="99"/>
    <w:locked/>
    <w:rsid w:val="00DB1148"/>
    <w:rPr>
      <w:rFonts w:ascii="Times New Roman" w:eastAsia="Times New Roman" w:hAnsi="Times New Roman" w:cs="Times New Roman"/>
      <w:szCs w:val="24"/>
      <w:lang w:eastAsia="pt-BR"/>
    </w:rPr>
  </w:style>
  <w:style w:type="paragraph" w:styleId="Textodebalo">
    <w:name w:val="Balloon Text"/>
    <w:basedOn w:val="Normal"/>
    <w:link w:val="TextodebaloChar"/>
    <w:uiPriority w:val="99"/>
    <w:semiHidden/>
    <w:unhideWhenUsed/>
    <w:rsid w:val="00DB1148"/>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DB1148"/>
    <w:rPr>
      <w:rFonts w:ascii="Tahoma" w:eastAsia="Calibri" w:hAnsi="Tahoma" w:cs="Tahoma"/>
      <w:sz w:val="16"/>
      <w:szCs w:val="16"/>
      <w:lang w:eastAsia="pt-BR"/>
    </w:rPr>
  </w:style>
  <w:style w:type="paragraph" w:customStyle="1" w:styleId="Crditos1">
    <w:name w:val="Créditos1"/>
    <w:basedOn w:val="Normal"/>
    <w:next w:val="Normal"/>
    <w:link w:val="Crditos1Char"/>
    <w:autoRedefine/>
    <w:qFormat/>
    <w:rsid w:val="00FB40D6"/>
    <w:rPr>
      <w:b/>
      <w:color w:val="7F7F7F"/>
      <w:sz w:val="24"/>
    </w:rPr>
  </w:style>
  <w:style w:type="character" w:customStyle="1" w:styleId="Crditos1Char">
    <w:name w:val="Créditos1 Char"/>
    <w:link w:val="Crditos1"/>
    <w:rsid w:val="00FB40D6"/>
    <w:rPr>
      <w:rFonts w:ascii="Arial" w:eastAsia="Calibri" w:hAnsi="Arial" w:cs="Calibri"/>
      <w:b/>
      <w:color w:val="7F7F7F"/>
      <w:sz w:val="24"/>
      <w:lang w:eastAsia="pt-BR"/>
    </w:rPr>
  </w:style>
  <w:style w:type="character" w:customStyle="1" w:styleId="Ttulo1Char">
    <w:name w:val="Título 1 Char"/>
    <w:aliases w:val="Título1 Char,Titulos_SENAI_DN Char"/>
    <w:basedOn w:val="Fontepargpadro"/>
    <w:link w:val="Ttulo1"/>
    <w:rsid w:val="005B3FF3"/>
    <w:rPr>
      <w:rFonts w:eastAsia="Calibri" w:cs="Arial"/>
      <w:caps/>
      <w:sz w:val="20"/>
      <w:szCs w:val="20"/>
      <w:lang w:eastAsia="pt-BR"/>
    </w:rPr>
  </w:style>
  <w:style w:type="paragraph" w:customStyle="1" w:styleId="FATEC-T1">
    <w:name w:val="FATEC - T1"/>
    <w:basedOn w:val="Subttulo"/>
    <w:qFormat/>
    <w:rsid w:val="005C7A35"/>
  </w:style>
  <w:style w:type="character" w:customStyle="1" w:styleId="Ttulo2Char">
    <w:name w:val="Título 2 Char"/>
    <w:basedOn w:val="Fontepargpadro"/>
    <w:link w:val="Ttulo2"/>
    <w:rsid w:val="00EE39B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EE39BD"/>
    <w:rPr>
      <w:rFonts w:ascii="Arial" w:eastAsia="Times New Roman" w:hAnsi="Arial" w:cs="Times New Roman"/>
      <w:b/>
      <w:bCs/>
      <w:sz w:val="26"/>
      <w:szCs w:val="26"/>
      <w:lang w:val="x-none" w:eastAsia="x-none"/>
    </w:rPr>
  </w:style>
  <w:style w:type="character" w:customStyle="1" w:styleId="Ttulo5Char">
    <w:name w:val="Título 5 Char"/>
    <w:basedOn w:val="Fontepargpadro"/>
    <w:link w:val="Ttulo5"/>
    <w:rsid w:val="00EE39BD"/>
    <w:rPr>
      <w:rFonts w:ascii="Arial" w:eastAsia="Times New Roman" w:hAnsi="Arial" w:cs="Times New Roman"/>
      <w:b/>
      <w:szCs w:val="20"/>
      <w:lang w:val="x-none" w:eastAsia="x-none"/>
    </w:rPr>
  </w:style>
  <w:style w:type="character" w:customStyle="1" w:styleId="Ttulo7Char">
    <w:name w:val="Título 7 Char"/>
    <w:basedOn w:val="Fontepargpadro"/>
    <w:link w:val="Ttulo7"/>
    <w:rsid w:val="00EE39BD"/>
    <w:rPr>
      <w:rFonts w:ascii="Times New Roman" w:eastAsia="Times New Roman" w:hAnsi="Times New Roman" w:cs="Times New Roman"/>
      <w:sz w:val="24"/>
      <w:szCs w:val="24"/>
      <w:lang w:val="x-none" w:eastAsia="x-none"/>
    </w:rPr>
  </w:style>
  <w:style w:type="character" w:customStyle="1" w:styleId="Ttulo8Char">
    <w:name w:val="Título 8 Char"/>
    <w:basedOn w:val="Fontepargpadro"/>
    <w:link w:val="Ttulo8"/>
    <w:rsid w:val="00EE39BD"/>
    <w:rPr>
      <w:rFonts w:ascii="Times New Roman" w:eastAsia="Times New Roman" w:hAnsi="Times New Roman" w:cs="Times New Roman"/>
      <w:i/>
      <w:iCs/>
      <w:sz w:val="24"/>
      <w:szCs w:val="24"/>
      <w:lang w:val="x-none" w:eastAsia="x-none"/>
    </w:rPr>
  </w:style>
  <w:style w:type="character" w:customStyle="1" w:styleId="Ttulo9Char">
    <w:name w:val="Título 9 Char"/>
    <w:basedOn w:val="Fontepargpadro"/>
    <w:link w:val="Ttulo9"/>
    <w:rsid w:val="00EE39BD"/>
    <w:rPr>
      <w:rFonts w:ascii="Arial" w:eastAsia="Times New Roman" w:hAnsi="Arial" w:cs="Times New Roman"/>
      <w:lang w:val="x-none" w:eastAsia="x-none"/>
    </w:rPr>
  </w:style>
  <w:style w:type="character" w:styleId="Forte">
    <w:name w:val="Strong"/>
    <w:uiPriority w:val="22"/>
    <w:qFormat/>
    <w:rsid w:val="00EE39BD"/>
    <w:rPr>
      <w:b/>
      <w:bCs/>
    </w:rPr>
  </w:style>
  <w:style w:type="table" w:styleId="Tabelacomgrade">
    <w:name w:val="Table Grid"/>
    <w:basedOn w:val="Tabelanormal"/>
    <w:uiPriority w:val="59"/>
    <w:rsid w:val="00EE39BD"/>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A">
    <w:name w:val="AA"/>
    <w:basedOn w:val="Ttulo1"/>
    <w:rsid w:val="00EE39BD"/>
    <w:pPr>
      <w:keepNext/>
      <w:autoSpaceDE w:val="0"/>
      <w:autoSpaceDN w:val="0"/>
      <w:jc w:val="left"/>
    </w:pPr>
    <w:rPr>
      <w:rFonts w:ascii="Arial" w:eastAsia="Times New Roman" w:hAnsi="Arial" w:cs="Times New Roman"/>
      <w:caps w:val="0"/>
      <w:sz w:val="24"/>
      <w:szCs w:val="24"/>
      <w:lang w:val="x-none" w:eastAsia="x-none"/>
    </w:rPr>
  </w:style>
  <w:style w:type="paragraph" w:styleId="Recuodecorpodetexto2">
    <w:name w:val="Body Text Indent 2"/>
    <w:basedOn w:val="Normal"/>
    <w:link w:val="Recuodecorpodetexto2Char"/>
    <w:rsid w:val="00EE39BD"/>
    <w:pPr>
      <w:spacing w:before="0" w:line="480" w:lineRule="auto"/>
      <w:ind w:left="283"/>
    </w:pPr>
    <w:rPr>
      <w:rFonts w:ascii="Times New Roman" w:eastAsia="Times New Roman" w:hAnsi="Times New Roman" w:cs="Times New Roman"/>
      <w:sz w:val="20"/>
      <w:szCs w:val="20"/>
      <w:lang w:val="x-none" w:eastAsia="en-US"/>
    </w:rPr>
  </w:style>
  <w:style w:type="character" w:customStyle="1" w:styleId="Recuodecorpodetexto2Char">
    <w:name w:val="Recuo de corpo de texto 2 Char"/>
    <w:basedOn w:val="Fontepargpadro"/>
    <w:link w:val="Recuodecorpodetexto2"/>
    <w:rsid w:val="00EE39BD"/>
    <w:rPr>
      <w:rFonts w:ascii="Times New Roman" w:eastAsia="Times New Roman" w:hAnsi="Times New Roman" w:cs="Times New Roman"/>
      <w:sz w:val="20"/>
      <w:szCs w:val="20"/>
      <w:lang w:val="x-none"/>
    </w:rPr>
  </w:style>
  <w:style w:type="paragraph" w:styleId="Textodenotaderodap">
    <w:name w:val="footnote text"/>
    <w:aliases w:val="Texto de rodapé,Texto de nota de rodapé Char Char Char Char Char,Texto de nota de rodapé Char Char Char Char,Texto de nota de rodapé Char Char Char Char Char Char Char Char"/>
    <w:basedOn w:val="Normal"/>
    <w:link w:val="TextodenotaderodapChar"/>
    <w:uiPriority w:val="99"/>
    <w:rsid w:val="00EE39BD"/>
    <w:pPr>
      <w:widowControl w:val="0"/>
      <w:spacing w:before="0" w:after="0"/>
    </w:pPr>
    <w:rPr>
      <w:rFonts w:ascii="Verdana" w:eastAsia="Times New Roman" w:hAnsi="Verdana" w:cs="Times New Roman"/>
      <w:sz w:val="20"/>
      <w:szCs w:val="20"/>
      <w:lang w:val="x-none" w:eastAsia="x-none"/>
    </w:rPr>
  </w:style>
  <w:style w:type="character" w:customStyle="1" w:styleId="TextodenotaderodapChar">
    <w:name w:val="Texto de nota de rodapé Char"/>
    <w:aliases w:val="Texto de rodapé Char,Texto de nota de rodapé Char Char Char Char Char Char,Texto de nota de rodapé Char Char Char Char Char1,Texto de nota de rodapé Char Char Char Char Char Char Char Char Char"/>
    <w:basedOn w:val="Fontepargpadro"/>
    <w:link w:val="Textodenotaderodap"/>
    <w:uiPriority w:val="99"/>
    <w:rsid w:val="00EE39BD"/>
    <w:rPr>
      <w:rFonts w:ascii="Verdana" w:eastAsia="Times New Roman" w:hAnsi="Verdana" w:cs="Times New Roman"/>
      <w:sz w:val="20"/>
      <w:szCs w:val="20"/>
      <w:lang w:val="x-none" w:eastAsia="x-none"/>
    </w:rPr>
  </w:style>
  <w:style w:type="paragraph" w:styleId="Recuodecorpodetexto">
    <w:name w:val="Body Text Indent"/>
    <w:basedOn w:val="Normal"/>
    <w:link w:val="RecuodecorpodetextoChar"/>
    <w:rsid w:val="00EE39BD"/>
    <w:pPr>
      <w:spacing w:before="0"/>
      <w:ind w:left="283"/>
    </w:pPr>
    <w:rPr>
      <w:rFonts w:ascii="Times New Roman" w:eastAsia="Times New Roman" w:hAnsi="Times New Roman" w:cs="Times New Roman"/>
      <w:sz w:val="24"/>
      <w:szCs w:val="24"/>
      <w:lang w:val="en-US" w:eastAsia="en-US"/>
    </w:rPr>
  </w:style>
  <w:style w:type="character" w:customStyle="1" w:styleId="RecuodecorpodetextoChar">
    <w:name w:val="Recuo de corpo de texto Char"/>
    <w:basedOn w:val="Fontepargpadro"/>
    <w:link w:val="Recuodecorpodetexto"/>
    <w:rsid w:val="00EE39BD"/>
    <w:rPr>
      <w:rFonts w:ascii="Times New Roman" w:eastAsia="Times New Roman" w:hAnsi="Times New Roman" w:cs="Times New Roman"/>
      <w:sz w:val="24"/>
      <w:szCs w:val="24"/>
      <w:lang w:val="en-US"/>
    </w:rPr>
  </w:style>
  <w:style w:type="paragraph" w:customStyle="1" w:styleId="BodyTextIndent31">
    <w:name w:val="Body Text Indent 31"/>
    <w:basedOn w:val="Normal"/>
    <w:rsid w:val="00EE39BD"/>
    <w:pPr>
      <w:tabs>
        <w:tab w:val="left" w:pos="567"/>
        <w:tab w:val="left" w:pos="850"/>
        <w:tab w:val="left" w:pos="1134"/>
      </w:tabs>
      <w:spacing w:before="0" w:after="0" w:line="360" w:lineRule="auto"/>
      <w:ind w:firstLine="709"/>
      <w:jc w:val="both"/>
    </w:pPr>
    <w:rPr>
      <w:rFonts w:ascii="Times New Roman" w:eastAsia="Times New Roman" w:hAnsi="Times New Roman" w:cs="Times New Roman"/>
      <w:szCs w:val="24"/>
    </w:rPr>
  </w:style>
  <w:style w:type="paragraph" w:customStyle="1" w:styleId="OmniPage4">
    <w:name w:val="OmniPage #4"/>
    <w:rsid w:val="00EE39BD"/>
    <w:pPr>
      <w:tabs>
        <w:tab w:val="left" w:pos="50"/>
        <w:tab w:val="right" w:pos="2300"/>
      </w:tabs>
      <w:spacing w:after="0" w:line="240" w:lineRule="auto"/>
      <w:jc w:val="center"/>
    </w:pPr>
    <w:rPr>
      <w:rFonts w:ascii="Tms Rmn" w:eastAsia="Times New Roman" w:hAnsi="Tms Rmn" w:cs="Times New Roman"/>
      <w:sz w:val="20"/>
      <w:szCs w:val="20"/>
      <w:lang w:val="en-US" w:eastAsia="pt-BR"/>
    </w:rPr>
  </w:style>
  <w:style w:type="paragraph" w:styleId="Corpodetexto3">
    <w:name w:val="Body Text 3"/>
    <w:basedOn w:val="Normal"/>
    <w:link w:val="Corpodetexto3Char"/>
    <w:rsid w:val="00EE39BD"/>
    <w:pPr>
      <w:spacing w:before="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EE39BD"/>
    <w:rPr>
      <w:rFonts w:ascii="Times New Roman" w:eastAsia="Times New Roman" w:hAnsi="Times New Roman" w:cs="Times New Roman"/>
      <w:sz w:val="16"/>
      <w:szCs w:val="16"/>
      <w:lang w:val="x-none" w:eastAsia="x-none"/>
    </w:rPr>
  </w:style>
  <w:style w:type="paragraph" w:styleId="Corpodetexto2">
    <w:name w:val="Body Text 2"/>
    <w:basedOn w:val="Normal"/>
    <w:link w:val="Corpodetexto2Char"/>
    <w:rsid w:val="00EE39BD"/>
    <w:pPr>
      <w:spacing w:before="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EE39BD"/>
    <w:rPr>
      <w:rFonts w:ascii="Times New Roman" w:eastAsia="Times New Roman" w:hAnsi="Times New Roman" w:cs="Times New Roman"/>
      <w:sz w:val="24"/>
      <w:szCs w:val="24"/>
      <w:lang w:val="x-none" w:eastAsia="x-none"/>
    </w:rPr>
  </w:style>
  <w:style w:type="paragraph" w:customStyle="1" w:styleId="Texto">
    <w:name w:val="Texto"/>
    <w:basedOn w:val="Normal"/>
    <w:rsid w:val="00EE39BD"/>
    <w:pPr>
      <w:suppressAutoHyphens/>
      <w:spacing w:before="0" w:after="113" w:line="240" w:lineRule="atLeast"/>
      <w:ind w:firstLine="340"/>
      <w:jc w:val="both"/>
    </w:pPr>
    <w:rPr>
      <w:rFonts w:eastAsia="Times New Roman" w:cs="Times New Roman"/>
      <w:color w:val="000000"/>
      <w:sz w:val="16"/>
      <w:szCs w:val="20"/>
    </w:rPr>
  </w:style>
  <w:style w:type="paragraph" w:styleId="Ttulo">
    <w:name w:val="Title"/>
    <w:basedOn w:val="Normal"/>
    <w:link w:val="TtuloChar"/>
    <w:qFormat/>
    <w:rsid w:val="00EE39BD"/>
    <w:pPr>
      <w:spacing w:before="0" w:after="0"/>
      <w:jc w:val="center"/>
    </w:pPr>
    <w:rPr>
      <w:rFonts w:ascii="Times New Roman" w:eastAsia="Times New Roman" w:hAnsi="Times New Roman" w:cs="Times New Roman"/>
      <w:sz w:val="24"/>
      <w:szCs w:val="20"/>
      <w:lang w:val="x-none" w:eastAsia="en-US"/>
    </w:rPr>
  </w:style>
  <w:style w:type="character" w:customStyle="1" w:styleId="TtuloChar">
    <w:name w:val="Título Char"/>
    <w:basedOn w:val="Fontepargpadro"/>
    <w:link w:val="Ttulo"/>
    <w:rsid w:val="00EE39BD"/>
    <w:rPr>
      <w:rFonts w:ascii="Times New Roman" w:eastAsia="Times New Roman" w:hAnsi="Times New Roman" w:cs="Times New Roman"/>
      <w:sz w:val="24"/>
      <w:szCs w:val="20"/>
      <w:lang w:val="x-none"/>
    </w:rPr>
  </w:style>
  <w:style w:type="paragraph" w:customStyle="1" w:styleId="0Castanhal">
    <w:name w:val="0 Castanhal"/>
    <w:basedOn w:val="Ttulo"/>
    <w:rsid w:val="00EE39BD"/>
    <w:rPr>
      <w:rFonts w:ascii="Arial Narrow" w:hAnsi="Arial Narrow"/>
      <w:b/>
      <w:szCs w:val="24"/>
      <w:lang w:eastAsia="pt-BR"/>
    </w:rPr>
  </w:style>
  <w:style w:type="paragraph" w:customStyle="1" w:styleId="tabela">
    <w:name w:val="tabela"/>
    <w:basedOn w:val="Normal"/>
    <w:rsid w:val="00EE39BD"/>
    <w:pPr>
      <w:spacing w:before="0" w:after="0" w:line="360" w:lineRule="auto"/>
      <w:ind w:firstLine="709"/>
      <w:jc w:val="both"/>
    </w:pPr>
    <w:rPr>
      <w:rFonts w:eastAsia="Times New Roman" w:cs="Times New Roman"/>
      <w:sz w:val="24"/>
      <w:szCs w:val="20"/>
    </w:rPr>
  </w:style>
  <w:style w:type="paragraph" w:styleId="Corpodetexto">
    <w:name w:val="Body Text"/>
    <w:basedOn w:val="Normal"/>
    <w:link w:val="CorpodetextoChar"/>
    <w:rsid w:val="00EE39BD"/>
    <w:pPr>
      <w:spacing w:before="0"/>
    </w:pPr>
    <w:rPr>
      <w:rFonts w:ascii="Times New Roman" w:eastAsia="Times New Roman" w:hAnsi="Times New Roman" w:cs="Times New Roman"/>
      <w:sz w:val="24"/>
      <w:szCs w:val="24"/>
      <w:lang w:val="x-none" w:eastAsia="x-none"/>
    </w:rPr>
  </w:style>
  <w:style w:type="character" w:customStyle="1" w:styleId="CorpodetextoChar">
    <w:name w:val="Corpo de texto Char"/>
    <w:basedOn w:val="Fontepargpadro"/>
    <w:link w:val="Corpodetexto"/>
    <w:rsid w:val="00EE39BD"/>
    <w:rPr>
      <w:rFonts w:ascii="Times New Roman" w:eastAsia="Times New Roman" w:hAnsi="Times New Roman" w:cs="Times New Roman"/>
      <w:sz w:val="24"/>
      <w:szCs w:val="24"/>
      <w:lang w:val="x-none" w:eastAsia="x-none"/>
    </w:rPr>
  </w:style>
  <w:style w:type="paragraph" w:customStyle="1" w:styleId="EstiloLegendaCentralizado">
    <w:name w:val="Estilo Legenda + Centralizado"/>
    <w:basedOn w:val="Legenda"/>
    <w:rsid w:val="00EE39BD"/>
    <w:pPr>
      <w:jc w:val="center"/>
    </w:pPr>
    <w:rPr>
      <w:b w:val="0"/>
      <w:sz w:val="24"/>
      <w:szCs w:val="24"/>
    </w:rPr>
  </w:style>
  <w:style w:type="paragraph" w:styleId="Legenda">
    <w:name w:val="caption"/>
    <w:basedOn w:val="Normal"/>
    <w:next w:val="Normal"/>
    <w:qFormat/>
    <w:rsid w:val="00EE39BD"/>
    <w:pPr>
      <w:spacing w:before="0" w:after="0"/>
    </w:pPr>
    <w:rPr>
      <w:rFonts w:ascii="Times New Roman" w:eastAsia="Times New Roman" w:hAnsi="Times New Roman" w:cs="Times New Roman"/>
      <w:b/>
      <w:bCs/>
      <w:sz w:val="20"/>
      <w:szCs w:val="20"/>
    </w:rPr>
  </w:style>
  <w:style w:type="character" w:styleId="Refdenotaderodap">
    <w:name w:val="footnote reference"/>
    <w:aliases w:val="Referência de rodapé"/>
    <w:rsid w:val="00EE39BD"/>
    <w:rPr>
      <w:vertAlign w:val="superscript"/>
    </w:rPr>
  </w:style>
  <w:style w:type="paragraph" w:customStyle="1" w:styleId="00ETEP">
    <w:name w:val="00ETEP"/>
    <w:basedOn w:val="Normal"/>
    <w:rsid w:val="00EE39BD"/>
    <w:pPr>
      <w:spacing w:before="240" w:after="240"/>
      <w:jc w:val="both"/>
    </w:pPr>
    <w:rPr>
      <w:rFonts w:ascii="Arial Narrow" w:eastAsia="Times New Roman" w:hAnsi="Arial Narrow" w:cs="Tahoma"/>
      <w:b/>
      <w:sz w:val="24"/>
      <w:szCs w:val="24"/>
      <w:lang w:eastAsia="en-US"/>
    </w:rPr>
  </w:style>
  <w:style w:type="character" w:styleId="Nmerodepgina">
    <w:name w:val="page number"/>
    <w:basedOn w:val="Fontepargpadro"/>
    <w:rsid w:val="00EE39BD"/>
  </w:style>
  <w:style w:type="paragraph" w:customStyle="1" w:styleId="0etep">
    <w:name w:val="0 etep"/>
    <w:basedOn w:val="Normal"/>
    <w:next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00etep0">
    <w:name w:val="00 etep"/>
    <w:basedOn w:val="Normal"/>
    <w:rsid w:val="00EE39BD"/>
    <w:pPr>
      <w:spacing w:before="240" w:after="240"/>
      <w:jc w:val="both"/>
    </w:pPr>
    <w:rPr>
      <w:rFonts w:ascii="Arial Narrow" w:eastAsia="Times New Roman" w:hAnsi="Arial Narrow" w:cs="Tahoma"/>
      <w:b/>
      <w:sz w:val="24"/>
      <w:szCs w:val="24"/>
      <w:lang w:eastAsia="en-US"/>
    </w:rPr>
  </w:style>
  <w:style w:type="paragraph" w:customStyle="1" w:styleId="000etep">
    <w:name w:val="000 etep"/>
    <w:basedOn w:val="Normal"/>
    <w:rsid w:val="00EE39BD"/>
    <w:pPr>
      <w:spacing w:before="240" w:after="240"/>
      <w:jc w:val="both"/>
    </w:pPr>
    <w:rPr>
      <w:rFonts w:ascii="Arial Narrow" w:eastAsia="Times New Roman" w:hAnsi="Arial Narrow" w:cs="Tahoma"/>
      <w:b/>
      <w:sz w:val="24"/>
      <w:szCs w:val="24"/>
      <w:lang w:eastAsia="en-US"/>
    </w:rPr>
  </w:style>
  <w:style w:type="paragraph" w:styleId="Sumrio1">
    <w:name w:val="toc 1"/>
    <w:basedOn w:val="Normal"/>
    <w:next w:val="Normal"/>
    <w:autoRedefine/>
    <w:uiPriority w:val="39"/>
    <w:rsid w:val="009C0349"/>
    <w:pPr>
      <w:tabs>
        <w:tab w:val="left" w:pos="1134"/>
        <w:tab w:val="right" w:leader="dot" w:pos="9356"/>
      </w:tabs>
      <w:spacing w:after="0"/>
      <w:jc w:val="both"/>
    </w:pPr>
    <w:rPr>
      <w:rFonts w:asciiTheme="minorHAnsi" w:eastAsia="Times New Roman" w:hAnsiTheme="minorHAnsi" w:cs="Times New Roman"/>
      <w:b/>
      <w:noProof/>
      <w:sz w:val="20"/>
      <w:szCs w:val="20"/>
    </w:rPr>
  </w:style>
  <w:style w:type="paragraph" w:styleId="Pr-formataoHTML">
    <w:name w:val="HTML Preformatted"/>
    <w:basedOn w:val="Normal"/>
    <w:link w:val="Pr-formataoHTMLChar"/>
    <w:rsid w:val="00EE3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Courier New" w:hAnsi="Courier New" w:cs="Times New Roman"/>
      <w:sz w:val="20"/>
      <w:szCs w:val="20"/>
      <w:lang w:val="x-none" w:eastAsia="x-none"/>
    </w:rPr>
  </w:style>
  <w:style w:type="character" w:customStyle="1" w:styleId="Pr-formataoHTMLChar">
    <w:name w:val="Pré-formatação HTML Char"/>
    <w:basedOn w:val="Fontepargpadro"/>
    <w:link w:val="Pr-formataoHTML"/>
    <w:rsid w:val="00EE39BD"/>
    <w:rPr>
      <w:rFonts w:ascii="Courier New" w:eastAsia="Courier New" w:hAnsi="Courier New" w:cs="Times New Roman"/>
      <w:sz w:val="20"/>
      <w:szCs w:val="20"/>
      <w:lang w:val="x-none" w:eastAsia="x-none"/>
    </w:rPr>
  </w:style>
  <w:style w:type="paragraph" w:customStyle="1" w:styleId="style9">
    <w:name w:val="style9"/>
    <w:basedOn w:val="Normal"/>
    <w:rsid w:val="00EE39BD"/>
    <w:pPr>
      <w:spacing w:before="100" w:beforeAutospacing="1" w:after="100" w:afterAutospacing="1"/>
    </w:pPr>
    <w:rPr>
      <w:rFonts w:ascii="Times New Roman" w:eastAsia="Times New Roman" w:hAnsi="Times New Roman" w:cs="Times New Roman"/>
      <w:sz w:val="15"/>
      <w:szCs w:val="15"/>
    </w:rPr>
  </w:style>
  <w:style w:type="paragraph" w:customStyle="1" w:styleId="texto0">
    <w:name w:val="texto"/>
    <w:basedOn w:val="Normal"/>
    <w:link w:val="textoChar"/>
    <w:rsid w:val="00EE39BD"/>
    <w:pPr>
      <w:spacing w:after="0" w:line="360" w:lineRule="auto"/>
      <w:jc w:val="both"/>
    </w:pPr>
    <w:rPr>
      <w:rFonts w:eastAsia="Times New Roman" w:cs="Times New Roman"/>
      <w:sz w:val="24"/>
      <w:szCs w:val="20"/>
    </w:rPr>
  </w:style>
  <w:style w:type="paragraph" w:customStyle="1" w:styleId="00etep1">
    <w:name w:val="00etep"/>
    <w:basedOn w:val="Normal"/>
    <w:rsid w:val="00EE39BD"/>
    <w:pPr>
      <w:spacing w:before="240" w:after="240"/>
      <w:jc w:val="both"/>
    </w:pPr>
    <w:rPr>
      <w:rFonts w:ascii="Arial Narrow" w:eastAsia="Times New Roman" w:hAnsi="Arial Narrow" w:cs="Times New Roman"/>
      <w:b/>
      <w:bCs/>
      <w:sz w:val="24"/>
      <w:szCs w:val="24"/>
    </w:rPr>
  </w:style>
  <w:style w:type="paragraph" w:customStyle="1" w:styleId="0etep0">
    <w:name w:val="0etep"/>
    <w:basedOn w:val="Normal"/>
    <w:rsid w:val="00EE39BD"/>
    <w:pPr>
      <w:spacing w:before="240" w:after="240"/>
      <w:jc w:val="center"/>
    </w:pPr>
    <w:rPr>
      <w:rFonts w:ascii="Arial Narrow" w:eastAsia="Times New Roman" w:hAnsi="Arial Narrow" w:cs="Times New Roman"/>
      <w:b/>
      <w:bCs/>
      <w:sz w:val="24"/>
      <w:szCs w:val="24"/>
      <w:u w:val="single"/>
    </w:rPr>
  </w:style>
  <w:style w:type="paragraph" w:customStyle="1" w:styleId="0ETEP1">
    <w:name w:val="0 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NormalWebJustificado">
    <w:name w:val="Normal (Web) + Justificado"/>
    <w:aliases w:val="Antes:  12 pt,Depois de:  6pt"/>
    <w:basedOn w:val="NormalWeb"/>
    <w:rsid w:val="00EE39BD"/>
    <w:pPr>
      <w:spacing w:before="240" w:beforeAutospacing="0" w:after="240" w:afterAutospacing="0"/>
      <w:jc w:val="both"/>
    </w:pPr>
    <w:rPr>
      <w:rFonts w:ascii="Arial Narrow" w:hAnsi="Arial Narrow" w:cs="Arial"/>
      <w:bCs/>
      <w:color w:val="000000"/>
      <w:sz w:val="24"/>
      <w:szCs w:val="20"/>
    </w:rPr>
  </w:style>
  <w:style w:type="paragraph" w:customStyle="1" w:styleId="0ETEP2">
    <w:name w:val="0ETEP"/>
    <w:basedOn w:val="Normal"/>
    <w:rsid w:val="00EE39BD"/>
    <w:pPr>
      <w:spacing w:before="240" w:after="240"/>
      <w:jc w:val="center"/>
    </w:pPr>
    <w:rPr>
      <w:rFonts w:ascii="Arial Narrow" w:eastAsia="Times New Roman" w:hAnsi="Arial Narrow" w:cs="Tahoma"/>
      <w:b/>
      <w:sz w:val="24"/>
      <w:szCs w:val="24"/>
      <w:u w:val="single"/>
      <w:lang w:eastAsia="en-US"/>
    </w:rPr>
  </w:style>
  <w:style w:type="paragraph" w:customStyle="1" w:styleId="1">
    <w:name w:val="1"/>
    <w:basedOn w:val="00ETEP"/>
    <w:rsid w:val="00EE39BD"/>
    <w:pPr>
      <w:ind w:firstLine="708"/>
    </w:pPr>
    <w:rPr>
      <w:b w:val="0"/>
    </w:rPr>
  </w:style>
  <w:style w:type="character" w:customStyle="1" w:styleId="style21">
    <w:name w:val="style21"/>
    <w:rsid w:val="00EE39BD"/>
    <w:rPr>
      <w:rFonts w:ascii="Verdana" w:hAnsi="Verdana" w:hint="default"/>
      <w:b w:val="0"/>
      <w:bCs w:val="0"/>
      <w:caps w:val="0"/>
      <w:smallCaps w:val="0"/>
      <w:strike w:val="0"/>
      <w:dstrike w:val="0"/>
      <w:color w:val="333333"/>
      <w:sz w:val="21"/>
      <w:szCs w:val="21"/>
      <w:u w:val="none"/>
      <w:effect w:val="none"/>
    </w:rPr>
  </w:style>
  <w:style w:type="paragraph" w:customStyle="1" w:styleId="DefinitionTerm">
    <w:name w:val="Definition Term"/>
    <w:basedOn w:val="Normal"/>
    <w:next w:val="Normal"/>
    <w:rsid w:val="00EE39BD"/>
    <w:pPr>
      <w:spacing w:before="0" w:after="0"/>
    </w:pPr>
    <w:rPr>
      <w:rFonts w:ascii="Times New Roman" w:eastAsia="Times New Roman" w:hAnsi="Times New Roman" w:cs="Times New Roman"/>
      <w:snapToGrid w:val="0"/>
      <w:sz w:val="24"/>
      <w:szCs w:val="20"/>
    </w:rPr>
  </w:style>
  <w:style w:type="paragraph" w:customStyle="1" w:styleId="H4">
    <w:name w:val="H4"/>
    <w:basedOn w:val="Normal"/>
    <w:next w:val="Normal"/>
    <w:rsid w:val="00EE39BD"/>
    <w:pPr>
      <w:keepNext/>
      <w:widowControl w:val="0"/>
      <w:spacing w:before="100" w:after="100"/>
    </w:pPr>
    <w:rPr>
      <w:rFonts w:ascii="Times New Roman" w:eastAsia="Times New Roman" w:hAnsi="Times New Roman" w:cs="Times New Roman"/>
      <w:b/>
      <w:sz w:val="20"/>
      <w:szCs w:val="20"/>
    </w:rPr>
  </w:style>
  <w:style w:type="paragraph" w:styleId="Lista">
    <w:name w:val="List"/>
    <w:basedOn w:val="Normal"/>
    <w:rsid w:val="00EE39BD"/>
    <w:pPr>
      <w:spacing w:before="0" w:after="0"/>
      <w:ind w:left="283" w:hanging="283"/>
    </w:pPr>
    <w:rPr>
      <w:rFonts w:ascii="Times New Roman" w:eastAsia="Times New Roman" w:hAnsi="Times New Roman" w:cs="Times New Roman"/>
      <w:sz w:val="24"/>
      <w:szCs w:val="24"/>
    </w:rPr>
  </w:style>
  <w:style w:type="paragraph" w:styleId="Lista2">
    <w:name w:val="List 2"/>
    <w:basedOn w:val="Normal"/>
    <w:rsid w:val="00EE39BD"/>
    <w:pPr>
      <w:spacing w:before="0" w:after="0"/>
      <w:ind w:left="566" w:hanging="283"/>
    </w:pPr>
    <w:rPr>
      <w:rFonts w:ascii="Times New Roman" w:eastAsia="Times New Roman" w:hAnsi="Times New Roman" w:cs="Times New Roman"/>
      <w:sz w:val="24"/>
      <w:szCs w:val="24"/>
    </w:rPr>
  </w:style>
  <w:style w:type="paragraph" w:styleId="Lista3">
    <w:name w:val="List 3"/>
    <w:basedOn w:val="Normal"/>
    <w:rsid w:val="00EE39BD"/>
    <w:pPr>
      <w:spacing w:before="0" w:after="0"/>
      <w:ind w:left="849" w:hanging="283"/>
    </w:pPr>
    <w:rPr>
      <w:rFonts w:ascii="Times New Roman" w:eastAsia="Times New Roman" w:hAnsi="Times New Roman" w:cs="Times New Roman"/>
      <w:sz w:val="24"/>
      <w:szCs w:val="24"/>
    </w:rPr>
  </w:style>
  <w:style w:type="paragraph" w:styleId="Lista4">
    <w:name w:val="List 4"/>
    <w:basedOn w:val="Normal"/>
    <w:rsid w:val="00EE39BD"/>
    <w:pPr>
      <w:spacing w:before="0" w:after="0"/>
      <w:ind w:left="1132" w:hanging="283"/>
    </w:pPr>
    <w:rPr>
      <w:rFonts w:ascii="Times New Roman" w:eastAsia="Times New Roman" w:hAnsi="Times New Roman" w:cs="Times New Roman"/>
      <w:sz w:val="24"/>
      <w:szCs w:val="24"/>
    </w:rPr>
  </w:style>
  <w:style w:type="paragraph" w:styleId="Lista5">
    <w:name w:val="List 5"/>
    <w:basedOn w:val="Normal"/>
    <w:rsid w:val="00EE39BD"/>
    <w:pPr>
      <w:spacing w:before="0" w:after="0"/>
      <w:ind w:left="1415" w:hanging="283"/>
    </w:pPr>
    <w:rPr>
      <w:rFonts w:ascii="Times New Roman" w:eastAsia="Times New Roman" w:hAnsi="Times New Roman" w:cs="Times New Roman"/>
      <w:sz w:val="24"/>
      <w:szCs w:val="24"/>
    </w:rPr>
  </w:style>
  <w:style w:type="paragraph" w:styleId="Saudao">
    <w:name w:val="Salutation"/>
    <w:basedOn w:val="Normal"/>
    <w:next w:val="Normal"/>
    <w:link w:val="SaudaoChar"/>
    <w:rsid w:val="00EE39BD"/>
    <w:pPr>
      <w:spacing w:before="0" w:after="0"/>
    </w:pPr>
    <w:rPr>
      <w:rFonts w:ascii="Times New Roman" w:eastAsia="Times New Roman" w:hAnsi="Times New Roman" w:cs="Times New Roman"/>
      <w:sz w:val="24"/>
      <w:szCs w:val="24"/>
      <w:lang w:val="x-none" w:eastAsia="x-none"/>
    </w:rPr>
  </w:style>
  <w:style w:type="character" w:customStyle="1" w:styleId="SaudaoChar">
    <w:name w:val="Saudação Char"/>
    <w:basedOn w:val="Fontepargpadro"/>
    <w:link w:val="Saudao"/>
    <w:rsid w:val="00EE39BD"/>
    <w:rPr>
      <w:rFonts w:ascii="Times New Roman" w:eastAsia="Times New Roman" w:hAnsi="Times New Roman" w:cs="Times New Roman"/>
      <w:sz w:val="24"/>
      <w:szCs w:val="24"/>
      <w:lang w:val="x-none" w:eastAsia="x-none"/>
    </w:rPr>
  </w:style>
  <w:style w:type="paragraph" w:styleId="Commarcadores2">
    <w:name w:val="List Bullet 2"/>
    <w:basedOn w:val="Normal"/>
    <w:rsid w:val="00EE39BD"/>
    <w:pPr>
      <w:numPr>
        <w:numId w:val="1"/>
      </w:numPr>
      <w:spacing w:before="0" w:after="0"/>
    </w:pPr>
    <w:rPr>
      <w:rFonts w:ascii="Times New Roman" w:eastAsia="Times New Roman" w:hAnsi="Times New Roman" w:cs="Times New Roman"/>
      <w:sz w:val="24"/>
      <w:szCs w:val="24"/>
    </w:rPr>
  </w:style>
  <w:style w:type="paragraph" w:styleId="Commarcadores3">
    <w:name w:val="List Bullet 3"/>
    <w:basedOn w:val="Normal"/>
    <w:rsid w:val="00EE39BD"/>
    <w:pPr>
      <w:numPr>
        <w:numId w:val="2"/>
      </w:numPr>
      <w:spacing w:before="0" w:after="0"/>
    </w:pPr>
    <w:rPr>
      <w:rFonts w:ascii="Times New Roman" w:eastAsia="Times New Roman" w:hAnsi="Times New Roman" w:cs="Times New Roman"/>
      <w:sz w:val="24"/>
      <w:szCs w:val="24"/>
    </w:rPr>
  </w:style>
  <w:style w:type="paragraph" w:styleId="Commarcadores4">
    <w:name w:val="List Bullet 4"/>
    <w:basedOn w:val="Normal"/>
    <w:rsid w:val="00EE39BD"/>
    <w:pPr>
      <w:numPr>
        <w:numId w:val="3"/>
      </w:numPr>
      <w:spacing w:before="0" w:after="0"/>
    </w:pPr>
    <w:rPr>
      <w:rFonts w:ascii="Times New Roman" w:eastAsia="Times New Roman" w:hAnsi="Times New Roman" w:cs="Times New Roman"/>
      <w:sz w:val="24"/>
      <w:szCs w:val="24"/>
    </w:rPr>
  </w:style>
  <w:style w:type="paragraph" w:styleId="Listadecontinuao3">
    <w:name w:val="List Continue 3"/>
    <w:basedOn w:val="Normal"/>
    <w:rsid w:val="00EE39BD"/>
    <w:pPr>
      <w:spacing w:before="0"/>
      <w:ind w:left="849"/>
    </w:pPr>
    <w:rPr>
      <w:rFonts w:ascii="Times New Roman" w:eastAsia="Times New Roman" w:hAnsi="Times New Roman" w:cs="Times New Roman"/>
      <w:sz w:val="24"/>
      <w:szCs w:val="24"/>
    </w:rPr>
  </w:style>
  <w:style w:type="paragraph" w:styleId="Primeirorecuodecorpodetexto">
    <w:name w:val="Body Text First Indent"/>
    <w:basedOn w:val="Corpodetexto"/>
    <w:link w:val="PrimeirorecuodecorpodetextoChar"/>
    <w:rsid w:val="00EE39BD"/>
    <w:pPr>
      <w:ind w:firstLine="210"/>
    </w:pPr>
  </w:style>
  <w:style w:type="character" w:customStyle="1" w:styleId="PrimeirorecuodecorpodetextoChar">
    <w:name w:val="Primeiro recuo de corpo de texto Char"/>
    <w:basedOn w:val="CorpodetextoChar"/>
    <w:link w:val="Primeirorecuodecorpodetexto"/>
    <w:rsid w:val="00EE39BD"/>
    <w:rPr>
      <w:rFonts w:ascii="Times New Roman" w:eastAsia="Times New Roman" w:hAnsi="Times New Roman" w:cs="Times New Roman"/>
      <w:sz w:val="24"/>
      <w:szCs w:val="24"/>
      <w:lang w:val="x-none" w:eastAsia="x-none"/>
    </w:rPr>
  </w:style>
  <w:style w:type="paragraph" w:styleId="Primeirorecuodecorpodetexto2">
    <w:name w:val="Body Text First Indent 2"/>
    <w:basedOn w:val="Recuodecorpodetexto"/>
    <w:link w:val="Primeirorecuodecorpodetexto2Char"/>
    <w:rsid w:val="00EE39BD"/>
    <w:pPr>
      <w:ind w:firstLine="210"/>
    </w:pPr>
    <w:rPr>
      <w:lang w:val="pt-BR" w:eastAsia="pt-BR"/>
    </w:rPr>
  </w:style>
  <w:style w:type="character" w:customStyle="1" w:styleId="Primeirorecuodecorpodetexto2Char">
    <w:name w:val="Primeiro recuo de corpo de texto 2 Char"/>
    <w:basedOn w:val="RecuodecorpodetextoChar"/>
    <w:link w:val="Primeirorecuodecorpodetexto2"/>
    <w:rsid w:val="00EE39BD"/>
    <w:rPr>
      <w:rFonts w:ascii="Times New Roman" w:eastAsia="Times New Roman" w:hAnsi="Times New Roman" w:cs="Times New Roman"/>
      <w:sz w:val="24"/>
      <w:szCs w:val="24"/>
      <w:lang w:val="en-US" w:eastAsia="pt-BR"/>
    </w:rPr>
  </w:style>
  <w:style w:type="character" w:customStyle="1" w:styleId="goohl0">
    <w:name w:val="goohl0"/>
    <w:basedOn w:val="Fontepargpadro"/>
    <w:rsid w:val="00EE39BD"/>
  </w:style>
  <w:style w:type="character" w:customStyle="1" w:styleId="goohl3">
    <w:name w:val="goohl3"/>
    <w:basedOn w:val="Fontepargpadro"/>
    <w:rsid w:val="00EE39BD"/>
  </w:style>
  <w:style w:type="paragraph" w:customStyle="1" w:styleId="subsubtitulo">
    <w:name w:val="subsubtitulo"/>
    <w:basedOn w:val="Normal"/>
    <w:next w:val="Normal"/>
    <w:autoRedefine/>
    <w:rsid w:val="00EE39BD"/>
    <w:pPr>
      <w:autoSpaceDE w:val="0"/>
      <w:autoSpaceDN w:val="0"/>
      <w:spacing w:before="0" w:after="0"/>
      <w:ind w:firstLine="708"/>
      <w:jc w:val="both"/>
    </w:pPr>
    <w:rPr>
      <w:rFonts w:ascii="Arial Narrow" w:eastAsia="Times New Roman" w:hAnsi="Arial Narrow" w:cs="Arial"/>
      <w:bCs/>
      <w:color w:val="000000"/>
    </w:rPr>
  </w:style>
  <w:style w:type="paragraph" w:customStyle="1" w:styleId="Tabela0">
    <w:name w:val="Tabela"/>
    <w:basedOn w:val="Normal"/>
    <w:rsid w:val="00EE39BD"/>
    <w:pPr>
      <w:snapToGrid w:val="0"/>
      <w:spacing w:before="40" w:after="40"/>
      <w:jc w:val="both"/>
    </w:pPr>
    <w:rPr>
      <w:rFonts w:eastAsia="Times New Roman" w:cs="Times New Roman"/>
      <w:b/>
      <w:szCs w:val="24"/>
    </w:rPr>
  </w:style>
  <w:style w:type="table" w:styleId="ListaClara-nfase4">
    <w:name w:val="Light List Accent 4"/>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2">
    <w:name w:val="Lista Clara - Ênfase 12"/>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PC">
    <w:name w:val="Texto PC"/>
    <w:basedOn w:val="Normal"/>
    <w:rsid w:val="00EE39BD"/>
    <w:pPr>
      <w:suppressAutoHyphens/>
      <w:spacing w:before="0" w:after="300" w:line="300" w:lineRule="atLeast"/>
      <w:jc w:val="both"/>
    </w:pPr>
    <w:rPr>
      <w:rFonts w:eastAsia="Times New Roman" w:cs="Arial"/>
      <w:lang w:eastAsia="ar-SA"/>
    </w:rPr>
  </w:style>
  <w:style w:type="paragraph" w:customStyle="1" w:styleId="Tabelacontexto">
    <w:name w:val="Tabela contexto"/>
    <w:basedOn w:val="Normal"/>
    <w:rsid w:val="00EE39BD"/>
    <w:pPr>
      <w:numPr>
        <w:numId w:val="4"/>
      </w:numPr>
      <w:suppressAutoHyphens/>
      <w:spacing w:before="60" w:after="60"/>
    </w:pPr>
    <w:rPr>
      <w:rFonts w:eastAsia="Times New Roman" w:cs="Arial"/>
      <w:lang w:eastAsia="ar-SA"/>
    </w:rPr>
  </w:style>
  <w:style w:type="paragraph" w:customStyle="1" w:styleId="TtuloPC">
    <w:name w:val="Título PC"/>
    <w:basedOn w:val="Normal"/>
    <w:rsid w:val="00EE39BD"/>
    <w:pPr>
      <w:numPr>
        <w:numId w:val="5"/>
      </w:numPr>
      <w:suppressAutoHyphens/>
      <w:spacing w:before="0" w:after="720"/>
    </w:pPr>
    <w:rPr>
      <w:rFonts w:eastAsia="Times New Roman" w:cs="Arial"/>
      <w:b/>
      <w:sz w:val="24"/>
      <w:szCs w:val="24"/>
      <w:lang w:eastAsia="ar-SA"/>
    </w:rPr>
  </w:style>
  <w:style w:type="paragraph" w:customStyle="1" w:styleId="PargrafodaLista1">
    <w:name w:val="Parágrafo da Lista1"/>
    <w:basedOn w:val="Normal"/>
    <w:uiPriority w:val="34"/>
    <w:qFormat/>
    <w:rsid w:val="00EE39BD"/>
    <w:pPr>
      <w:spacing w:before="0" w:after="200" w:line="276" w:lineRule="auto"/>
      <w:ind w:left="720"/>
      <w:contextualSpacing/>
    </w:pPr>
    <w:rPr>
      <w:rFonts w:ascii="Calibri" w:eastAsia="Times New Roman" w:hAnsi="Calibri" w:cs="Times New Roman"/>
      <w:lang w:eastAsia="en-US"/>
    </w:rPr>
  </w:style>
  <w:style w:type="paragraph" w:styleId="PargrafodaLista">
    <w:name w:val="List Paragraph"/>
    <w:basedOn w:val="Normal"/>
    <w:uiPriority w:val="34"/>
    <w:qFormat/>
    <w:rsid w:val="00EE39BD"/>
    <w:pPr>
      <w:spacing w:before="0" w:after="200" w:line="276" w:lineRule="auto"/>
      <w:ind w:left="720"/>
      <w:contextualSpacing/>
    </w:pPr>
    <w:rPr>
      <w:rFonts w:ascii="Candara" w:hAnsi="Candara" w:cs="Times New Roman"/>
      <w:sz w:val="24"/>
      <w:szCs w:val="24"/>
      <w:lang w:eastAsia="en-US"/>
    </w:rPr>
  </w:style>
  <w:style w:type="paragraph" w:customStyle="1" w:styleId="MarcadoresTextoPC">
    <w:name w:val="Marcadores+Texto PC"/>
    <w:basedOn w:val="Normal"/>
    <w:rsid w:val="00EE39BD"/>
    <w:pPr>
      <w:numPr>
        <w:numId w:val="10"/>
      </w:numPr>
      <w:spacing w:before="0" w:after="0"/>
    </w:pPr>
    <w:rPr>
      <w:rFonts w:ascii="Times New Roman" w:eastAsia="Times New Roman" w:hAnsi="Times New Roman" w:cs="Times New Roman"/>
      <w:sz w:val="20"/>
      <w:szCs w:val="20"/>
    </w:rPr>
  </w:style>
  <w:style w:type="character" w:customStyle="1" w:styleId="st">
    <w:name w:val="st"/>
    <w:rsid w:val="00EE39BD"/>
  </w:style>
  <w:style w:type="character" w:styleId="nfase">
    <w:name w:val="Emphasis"/>
    <w:uiPriority w:val="20"/>
    <w:qFormat/>
    <w:rsid w:val="00EE39BD"/>
    <w:rPr>
      <w:i/>
      <w:iCs/>
    </w:rPr>
  </w:style>
  <w:style w:type="character" w:customStyle="1" w:styleId="apple-converted-space">
    <w:name w:val="apple-converted-space"/>
    <w:rsid w:val="00EE39BD"/>
  </w:style>
  <w:style w:type="paragraph" w:customStyle="1" w:styleId="Default">
    <w:name w:val="Default"/>
    <w:rsid w:val="00EE39BD"/>
    <w:pPr>
      <w:autoSpaceDE w:val="0"/>
      <w:autoSpaceDN w:val="0"/>
      <w:adjustRightInd w:val="0"/>
      <w:spacing w:after="0" w:line="240" w:lineRule="auto"/>
    </w:pPr>
    <w:rPr>
      <w:rFonts w:ascii="Arial" w:eastAsia="Calibri" w:hAnsi="Arial" w:cs="Arial"/>
      <w:color w:val="000000"/>
      <w:sz w:val="24"/>
      <w:szCs w:val="24"/>
    </w:rPr>
  </w:style>
  <w:style w:type="paragraph" w:styleId="Sumrio2">
    <w:name w:val="toc 2"/>
    <w:basedOn w:val="Normal"/>
    <w:next w:val="Normal"/>
    <w:autoRedefine/>
    <w:uiPriority w:val="39"/>
    <w:unhideWhenUsed/>
    <w:rsid w:val="00445504"/>
    <w:pPr>
      <w:tabs>
        <w:tab w:val="left" w:pos="1100"/>
        <w:tab w:val="left" w:pos="1134"/>
        <w:tab w:val="right" w:leader="dot" w:pos="9356"/>
      </w:tabs>
      <w:spacing w:before="0" w:after="0"/>
    </w:pPr>
    <w:rPr>
      <w:rFonts w:ascii="Times New Roman" w:hAnsi="Times New Roman" w:cs="Times New Roman"/>
      <w:noProof/>
      <w:sz w:val="20"/>
      <w:szCs w:val="20"/>
      <w:lang w:eastAsia="en-US"/>
    </w:rPr>
  </w:style>
  <w:style w:type="paragraph" w:styleId="Sumrio3">
    <w:name w:val="toc 3"/>
    <w:basedOn w:val="Normal"/>
    <w:next w:val="Normal"/>
    <w:autoRedefine/>
    <w:uiPriority w:val="39"/>
    <w:unhideWhenUsed/>
    <w:rsid w:val="00445504"/>
    <w:pPr>
      <w:tabs>
        <w:tab w:val="left" w:pos="1134"/>
        <w:tab w:val="left" w:pos="1320"/>
        <w:tab w:val="right" w:leader="dot" w:pos="9356"/>
      </w:tabs>
      <w:spacing w:before="0" w:after="0"/>
    </w:pPr>
    <w:rPr>
      <w:rFonts w:ascii="Calibri" w:hAnsi="Calibri" w:cs="Times New Roman"/>
      <w:lang w:eastAsia="en-US"/>
    </w:rPr>
  </w:style>
  <w:style w:type="paragraph" w:styleId="Sumrio4">
    <w:name w:val="toc 4"/>
    <w:basedOn w:val="Normal"/>
    <w:next w:val="Normal"/>
    <w:autoRedefine/>
    <w:uiPriority w:val="39"/>
    <w:unhideWhenUsed/>
    <w:rsid w:val="00EE39BD"/>
    <w:pPr>
      <w:spacing w:before="0" w:after="200" w:line="276" w:lineRule="auto"/>
      <w:ind w:left="660"/>
    </w:pPr>
    <w:rPr>
      <w:rFonts w:ascii="Calibri" w:hAnsi="Calibri" w:cs="Times New Roman"/>
      <w:lang w:eastAsia="en-US"/>
    </w:rPr>
  </w:style>
  <w:style w:type="table" w:customStyle="1" w:styleId="Tabelacomgrade1">
    <w:name w:val="Tabela com grade1"/>
    <w:basedOn w:val="Tabelanormal"/>
    <w:next w:val="Tabelacomgrade"/>
    <w:uiPriority w:val="59"/>
    <w:rsid w:val="00EE39B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EE39BD"/>
  </w:style>
  <w:style w:type="table" w:customStyle="1" w:styleId="Tabelacomgrade2">
    <w:name w:val="Tabela com grade2"/>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rsid w:val="00EE39BD"/>
  </w:style>
  <w:style w:type="character" w:customStyle="1" w:styleId="Subttulo1">
    <w:name w:val="Subtítulo1"/>
    <w:rsid w:val="00EE39BD"/>
  </w:style>
  <w:style w:type="character" w:customStyle="1" w:styleId="highlightedsearchterm">
    <w:name w:val="highlightedsearchterm"/>
    <w:rsid w:val="00EE39BD"/>
  </w:style>
  <w:style w:type="paragraph" w:customStyle="1" w:styleId="refernciabibliogrfica">
    <w:name w:val="refernciabibliogrfica"/>
    <w:basedOn w:val="Normal"/>
    <w:rsid w:val="00EE39BD"/>
    <w:pPr>
      <w:spacing w:before="100" w:beforeAutospacing="1" w:after="100" w:afterAutospacing="1"/>
    </w:pPr>
    <w:rPr>
      <w:rFonts w:ascii="Times New Roman" w:eastAsia="Times New Roman" w:hAnsi="Times New Roman" w:cs="Times New Roman"/>
      <w:sz w:val="24"/>
      <w:szCs w:val="24"/>
    </w:rPr>
  </w:style>
  <w:style w:type="character" w:customStyle="1" w:styleId="nome">
    <w:name w:val="nome"/>
    <w:rsid w:val="00EE39BD"/>
  </w:style>
  <w:style w:type="paragraph" w:customStyle="1" w:styleId="Pa16">
    <w:name w:val="Pa16"/>
    <w:basedOn w:val="Default"/>
    <w:next w:val="Default"/>
    <w:uiPriority w:val="99"/>
    <w:rsid w:val="00EE39BD"/>
    <w:pPr>
      <w:spacing w:line="181" w:lineRule="atLeast"/>
    </w:pPr>
    <w:rPr>
      <w:rFonts w:ascii="Times" w:hAnsi="Times" w:cs="Times New Roman"/>
      <w:color w:val="auto"/>
    </w:rPr>
  </w:style>
  <w:style w:type="character" w:customStyle="1" w:styleId="A9">
    <w:name w:val="A9"/>
    <w:uiPriority w:val="99"/>
    <w:rsid w:val="00EE39BD"/>
    <w:rPr>
      <w:rFonts w:cs="Times"/>
      <w:color w:val="000000"/>
      <w:sz w:val="17"/>
      <w:szCs w:val="17"/>
    </w:rPr>
  </w:style>
  <w:style w:type="table" w:customStyle="1" w:styleId="SombreamentoClaro2">
    <w:name w:val="Sombreamento Claro2"/>
    <w:basedOn w:val="Tabelanormal"/>
    <w:uiPriority w:val="60"/>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odapePC">
    <w:name w:val="Rodape PC"/>
    <w:basedOn w:val="Textodenotaderodap"/>
    <w:rsid w:val="00EE39BD"/>
    <w:pPr>
      <w:widowControl/>
      <w:suppressAutoHyphens/>
    </w:pPr>
    <w:rPr>
      <w:rFonts w:ascii="Arial" w:hAnsi="Arial" w:cs="Arial"/>
      <w:sz w:val="16"/>
      <w:szCs w:val="16"/>
      <w:lang w:val="pt-BR" w:eastAsia="ar-SA"/>
    </w:rPr>
  </w:style>
  <w:style w:type="paragraph" w:styleId="CabealhodoSumrio">
    <w:name w:val="TOC Heading"/>
    <w:basedOn w:val="Ttulo1"/>
    <w:next w:val="Normal"/>
    <w:uiPriority w:val="39"/>
    <w:semiHidden/>
    <w:unhideWhenUsed/>
    <w:qFormat/>
    <w:rsid w:val="00EE39BD"/>
    <w:pPr>
      <w:keepNext/>
      <w:keepLines/>
      <w:spacing w:before="480" w:line="276" w:lineRule="auto"/>
      <w:jc w:val="left"/>
      <w:outlineLvl w:val="9"/>
    </w:pPr>
    <w:rPr>
      <w:rFonts w:ascii="Cambria" w:eastAsia="Times New Roman" w:hAnsi="Cambria" w:cs="Times New Roman"/>
      <w:caps w:val="0"/>
      <w:color w:val="365F91"/>
      <w:szCs w:val="28"/>
    </w:rPr>
  </w:style>
  <w:style w:type="paragraph" w:styleId="Sumrio5">
    <w:name w:val="toc 5"/>
    <w:basedOn w:val="Normal"/>
    <w:next w:val="Normal"/>
    <w:autoRedefine/>
    <w:uiPriority w:val="39"/>
    <w:unhideWhenUsed/>
    <w:rsid w:val="00EE39BD"/>
    <w:pPr>
      <w:spacing w:before="0" w:after="100" w:line="276" w:lineRule="auto"/>
      <w:ind w:left="880"/>
    </w:pPr>
    <w:rPr>
      <w:rFonts w:ascii="Calibri" w:eastAsia="Times New Roman" w:hAnsi="Calibri" w:cs="Times New Roman"/>
    </w:rPr>
  </w:style>
  <w:style w:type="paragraph" w:styleId="Sumrio6">
    <w:name w:val="toc 6"/>
    <w:basedOn w:val="Normal"/>
    <w:next w:val="Normal"/>
    <w:autoRedefine/>
    <w:uiPriority w:val="39"/>
    <w:unhideWhenUsed/>
    <w:rsid w:val="00EE39BD"/>
    <w:pPr>
      <w:spacing w:before="0" w:after="100" w:line="276" w:lineRule="auto"/>
      <w:ind w:left="1100"/>
    </w:pPr>
    <w:rPr>
      <w:rFonts w:ascii="Calibri" w:eastAsia="Times New Roman" w:hAnsi="Calibri" w:cs="Times New Roman"/>
    </w:rPr>
  </w:style>
  <w:style w:type="paragraph" w:styleId="Sumrio7">
    <w:name w:val="toc 7"/>
    <w:basedOn w:val="Normal"/>
    <w:next w:val="Normal"/>
    <w:autoRedefine/>
    <w:uiPriority w:val="39"/>
    <w:unhideWhenUsed/>
    <w:rsid w:val="00EE39BD"/>
    <w:pPr>
      <w:spacing w:before="0" w:after="100" w:line="276" w:lineRule="auto"/>
      <w:ind w:left="1320"/>
    </w:pPr>
    <w:rPr>
      <w:rFonts w:ascii="Calibri" w:eastAsia="Times New Roman" w:hAnsi="Calibri" w:cs="Times New Roman"/>
    </w:rPr>
  </w:style>
  <w:style w:type="paragraph" w:styleId="Sumrio8">
    <w:name w:val="toc 8"/>
    <w:basedOn w:val="Normal"/>
    <w:next w:val="Normal"/>
    <w:autoRedefine/>
    <w:uiPriority w:val="39"/>
    <w:unhideWhenUsed/>
    <w:rsid w:val="00EE39BD"/>
    <w:pPr>
      <w:spacing w:before="0" w:after="100" w:line="276" w:lineRule="auto"/>
      <w:ind w:left="1540"/>
    </w:pPr>
    <w:rPr>
      <w:rFonts w:ascii="Calibri" w:eastAsia="Times New Roman" w:hAnsi="Calibri" w:cs="Times New Roman"/>
    </w:rPr>
  </w:style>
  <w:style w:type="paragraph" w:styleId="Sumrio9">
    <w:name w:val="toc 9"/>
    <w:basedOn w:val="Normal"/>
    <w:next w:val="Normal"/>
    <w:autoRedefine/>
    <w:uiPriority w:val="39"/>
    <w:unhideWhenUsed/>
    <w:rsid w:val="00EE39BD"/>
    <w:pPr>
      <w:spacing w:before="0" w:after="100" w:line="276" w:lineRule="auto"/>
      <w:ind w:left="1760"/>
    </w:pPr>
    <w:rPr>
      <w:rFonts w:ascii="Calibri" w:eastAsia="Times New Roman" w:hAnsi="Calibri" w:cs="Times New Roman"/>
    </w:rPr>
  </w:style>
  <w:style w:type="character" w:customStyle="1" w:styleId="color15">
    <w:name w:val="color_15"/>
    <w:basedOn w:val="Fontepargpadro"/>
    <w:rsid w:val="00EE39BD"/>
  </w:style>
  <w:style w:type="character" w:customStyle="1" w:styleId="font7">
    <w:name w:val="font_7"/>
    <w:basedOn w:val="Fontepargpadro"/>
    <w:rsid w:val="00EE39BD"/>
  </w:style>
  <w:style w:type="character" w:customStyle="1" w:styleId="WW8Num30z2">
    <w:name w:val="WW8Num30z2"/>
    <w:rsid w:val="00EE39BD"/>
    <w:rPr>
      <w:rFonts w:ascii="Wingdings" w:hAnsi="Wingdings"/>
    </w:rPr>
  </w:style>
  <w:style w:type="paragraph" w:customStyle="1" w:styleId="UCConhecimentos">
    <w:name w:val="UC Conhecimentos"/>
    <w:basedOn w:val="TextoPC"/>
    <w:rsid w:val="00EE39BD"/>
    <w:pPr>
      <w:tabs>
        <w:tab w:val="num" w:pos="340"/>
      </w:tabs>
      <w:spacing w:after="0"/>
      <w:ind w:left="340" w:hanging="340"/>
    </w:pPr>
    <w:rPr>
      <w:sz w:val="16"/>
      <w:szCs w:val="16"/>
    </w:rPr>
  </w:style>
  <w:style w:type="numbering" w:customStyle="1" w:styleId="Semlista2">
    <w:name w:val="Sem lista2"/>
    <w:next w:val="Semlista"/>
    <w:uiPriority w:val="99"/>
    <w:semiHidden/>
    <w:unhideWhenUsed/>
    <w:rsid w:val="00EE39BD"/>
  </w:style>
  <w:style w:type="numbering" w:customStyle="1" w:styleId="Semlista11">
    <w:name w:val="Sem lista11"/>
    <w:next w:val="Semlista"/>
    <w:uiPriority w:val="99"/>
    <w:semiHidden/>
    <w:unhideWhenUsed/>
    <w:rsid w:val="00EE39BD"/>
  </w:style>
  <w:style w:type="table" w:customStyle="1" w:styleId="Tabelacomgrade3">
    <w:name w:val="Tabela com grade3"/>
    <w:basedOn w:val="Tabelanormal"/>
    <w:next w:val="Tabelacomgrade"/>
    <w:rsid w:val="00EE39BD"/>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e41">
    <w:name w:val="Lista Clara - Ênfase 41"/>
    <w:basedOn w:val="Tabelanormal"/>
    <w:next w:val="ListaClara-nfase4"/>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e11">
    <w:name w:val="Lista Clara - Ênfase 11"/>
    <w:basedOn w:val="Tabelanormal"/>
    <w:uiPriority w:val="61"/>
    <w:rsid w:val="00EE39B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comgrade11">
    <w:name w:val="Tabela com grade11"/>
    <w:basedOn w:val="Tabelanormal"/>
    <w:next w:val="Tabelacomgrade"/>
    <w:rsid w:val="00EE39B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11">
    <w:name w:val="Sem lista111"/>
    <w:next w:val="Semlista"/>
    <w:uiPriority w:val="99"/>
    <w:semiHidden/>
    <w:unhideWhenUsed/>
    <w:rsid w:val="00EE39BD"/>
  </w:style>
  <w:style w:type="table" w:customStyle="1" w:styleId="Tabelacomgrade21">
    <w:name w:val="Tabela com grade21"/>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uiPriority w:val="60"/>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rpoA">
    <w:name w:val="Corpo A"/>
    <w:rsid w:val="00EE39BD"/>
    <w:pPr>
      <w:spacing w:after="0" w:line="240" w:lineRule="auto"/>
    </w:pPr>
    <w:rPr>
      <w:rFonts w:ascii="Helvetica" w:eastAsia="Times New Roman" w:hAnsi="Helvetica" w:cs="Times New Roman"/>
      <w:color w:val="000000"/>
      <w:sz w:val="24"/>
      <w:szCs w:val="20"/>
      <w:lang w:val="pt-PT" w:eastAsia="pt-BR"/>
    </w:rPr>
  </w:style>
  <w:style w:type="paragraph" w:customStyle="1" w:styleId="ColorfulList-Accent11">
    <w:name w:val="Colorful List - Accent 11"/>
    <w:basedOn w:val="Normal"/>
    <w:next w:val="Corpodetexto"/>
    <w:qFormat/>
    <w:rsid w:val="00EE39BD"/>
    <w:pPr>
      <w:spacing w:before="0" w:after="0"/>
    </w:pPr>
    <w:rPr>
      <w:rFonts w:ascii="Calibri" w:hAnsi="Calibri" w:cs="Arial"/>
      <w:bCs/>
      <w:noProof/>
      <w:color w:val="000000"/>
      <w:sz w:val="24"/>
      <w:szCs w:val="24"/>
    </w:rPr>
  </w:style>
  <w:style w:type="table" w:styleId="ListaMdia1">
    <w:name w:val="Medium List 1"/>
    <w:basedOn w:val="Tabelanormal"/>
    <w:uiPriority w:val="65"/>
    <w:rsid w:val="00EE39BD"/>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Refdecomentrio">
    <w:name w:val="annotation reference"/>
    <w:uiPriority w:val="99"/>
    <w:semiHidden/>
    <w:unhideWhenUsed/>
    <w:rsid w:val="00EE39BD"/>
    <w:rPr>
      <w:sz w:val="16"/>
      <w:szCs w:val="16"/>
    </w:rPr>
  </w:style>
  <w:style w:type="paragraph" w:styleId="Textodecomentrio">
    <w:name w:val="annotation text"/>
    <w:basedOn w:val="Normal"/>
    <w:link w:val="TextodecomentrioChar"/>
    <w:uiPriority w:val="99"/>
    <w:semiHidden/>
    <w:unhideWhenUsed/>
    <w:rsid w:val="00EE39BD"/>
    <w:pPr>
      <w:spacing w:before="0" w:after="200" w:line="276" w:lineRule="auto"/>
    </w:pPr>
    <w:rPr>
      <w:rFonts w:ascii="Calibri" w:hAnsi="Calibri" w:cs="Times New Roman"/>
      <w:sz w:val="20"/>
      <w:szCs w:val="20"/>
      <w:lang w:eastAsia="en-US"/>
    </w:rPr>
  </w:style>
  <w:style w:type="character" w:customStyle="1" w:styleId="TextodecomentrioChar">
    <w:name w:val="Texto de comentário Char"/>
    <w:basedOn w:val="Fontepargpadro"/>
    <w:link w:val="Textodecomentrio"/>
    <w:uiPriority w:val="99"/>
    <w:semiHidden/>
    <w:rsid w:val="00EE39BD"/>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E39BD"/>
    <w:rPr>
      <w:b/>
      <w:bCs/>
    </w:rPr>
  </w:style>
  <w:style w:type="character" w:customStyle="1" w:styleId="AssuntodocomentrioChar">
    <w:name w:val="Assunto do comentário Char"/>
    <w:basedOn w:val="TextodecomentrioChar"/>
    <w:link w:val="Assuntodocomentrio"/>
    <w:uiPriority w:val="99"/>
    <w:semiHidden/>
    <w:rsid w:val="00EE39BD"/>
    <w:rPr>
      <w:rFonts w:ascii="Calibri" w:eastAsia="Calibri" w:hAnsi="Calibri" w:cs="Times New Roman"/>
      <w:b/>
      <w:bCs/>
      <w:sz w:val="20"/>
      <w:szCs w:val="20"/>
    </w:rPr>
  </w:style>
  <w:style w:type="table" w:customStyle="1" w:styleId="Tabelacomgrade4">
    <w:name w:val="Tabela com grade4"/>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6">
    <w:name w:val="Tabela com grade6"/>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EE39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TEC-T1numerado">
    <w:name w:val="FATEC - T1 numerado"/>
    <w:basedOn w:val="FATEC-T1"/>
    <w:qFormat/>
    <w:rsid w:val="002B3245"/>
    <w:rPr>
      <w:rFonts w:asciiTheme="minorHAnsi" w:hAnsiTheme="minorHAnsi"/>
    </w:rPr>
  </w:style>
  <w:style w:type="paragraph" w:customStyle="1" w:styleId="FATEC-T1-Parte">
    <w:name w:val="FATEC - T1 - Parte"/>
    <w:basedOn w:val="Ttulo2"/>
    <w:qFormat/>
    <w:rsid w:val="00D935C7"/>
    <w:pPr>
      <w:keepLines w:val="0"/>
      <w:numPr>
        <w:numId w:val="14"/>
      </w:numPr>
      <w:tabs>
        <w:tab w:val="left" w:pos="709"/>
        <w:tab w:val="left" w:pos="993"/>
      </w:tabs>
      <w:spacing w:before="0"/>
      <w:ind w:left="0" w:firstLine="0"/>
    </w:pPr>
    <w:rPr>
      <w:rFonts w:asciiTheme="minorHAnsi" w:hAnsiTheme="minorHAnsi"/>
      <w:color w:val="1F497D" w:themeColor="text2"/>
      <w:sz w:val="24"/>
      <w:szCs w:val="24"/>
    </w:rPr>
  </w:style>
  <w:style w:type="paragraph" w:customStyle="1" w:styleId="FATEC-T2">
    <w:name w:val="FATEC - T2"/>
    <w:basedOn w:val="Ttulo2"/>
    <w:qFormat/>
    <w:rsid w:val="002A4B3B"/>
    <w:pPr>
      <w:keepLines w:val="0"/>
      <w:numPr>
        <w:ilvl w:val="1"/>
        <w:numId w:val="14"/>
      </w:numPr>
      <w:tabs>
        <w:tab w:val="left" w:pos="709"/>
        <w:tab w:val="left" w:pos="993"/>
      </w:tabs>
      <w:spacing w:before="0"/>
    </w:pPr>
    <w:rPr>
      <w:rFonts w:asciiTheme="minorHAnsi" w:hAnsiTheme="minorHAnsi"/>
      <w:b w:val="0"/>
      <w:color w:val="1F497D" w:themeColor="text2"/>
      <w:sz w:val="24"/>
      <w:szCs w:val="24"/>
    </w:rPr>
  </w:style>
  <w:style w:type="paragraph" w:customStyle="1" w:styleId="FATEC-T3">
    <w:name w:val="FATEC - T3"/>
    <w:basedOn w:val="FATEC-T2"/>
    <w:qFormat/>
    <w:rsid w:val="0060060A"/>
    <w:pPr>
      <w:numPr>
        <w:ilvl w:val="2"/>
      </w:numPr>
      <w:tabs>
        <w:tab w:val="clear" w:pos="993"/>
      </w:tabs>
    </w:pPr>
    <w:rPr>
      <w:b/>
      <w:i/>
    </w:rPr>
  </w:style>
  <w:style w:type="table" w:styleId="SombreamentoMdio1-nfase1">
    <w:name w:val="Medium Shading 1 Accent 1"/>
    <w:basedOn w:val="Tabelanormal"/>
    <w:uiPriority w:val="63"/>
    <w:rsid w:val="0061115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T2">
    <w:name w:val="TT2"/>
    <w:basedOn w:val="Normal"/>
    <w:next w:val="Normal"/>
    <w:link w:val="TT2Char"/>
    <w:autoRedefine/>
    <w:qFormat/>
    <w:rsid w:val="00A70FDD"/>
    <w:pPr>
      <w:ind w:right="-124"/>
    </w:pPr>
    <w:rPr>
      <w:rFonts w:eastAsia="Times New Roman" w:cs="Arial"/>
      <w:b/>
      <w:bCs/>
      <w:color w:val="000000"/>
      <w:lang w:val="pt-PT" w:eastAsia="en-US"/>
    </w:rPr>
  </w:style>
  <w:style w:type="character" w:customStyle="1" w:styleId="TT2Char">
    <w:name w:val="TT2 Char"/>
    <w:link w:val="TT2"/>
    <w:rsid w:val="00A70FDD"/>
    <w:rPr>
      <w:rFonts w:ascii="Arial" w:eastAsia="Times New Roman" w:hAnsi="Arial" w:cs="Arial"/>
      <w:b/>
      <w:bCs/>
      <w:color w:val="000000"/>
      <w:lang w:val="pt-PT"/>
    </w:rPr>
  </w:style>
  <w:style w:type="paragraph" w:customStyle="1" w:styleId="xmsonormal">
    <w:name w:val="x_msonormal"/>
    <w:basedOn w:val="Normal"/>
    <w:rsid w:val="00A70FDD"/>
    <w:pPr>
      <w:spacing w:before="100" w:beforeAutospacing="1" w:after="100" w:afterAutospacing="1"/>
    </w:pPr>
    <w:rPr>
      <w:rFonts w:ascii="Times New Roman" w:eastAsia="Times New Roman" w:hAnsi="Times New Roman" w:cs="Times New Roman"/>
      <w:sz w:val="24"/>
      <w:szCs w:val="24"/>
    </w:rPr>
  </w:style>
  <w:style w:type="paragraph" w:customStyle="1" w:styleId="BQ2">
    <w:name w:val="BQ2"/>
    <w:basedOn w:val="Normal"/>
    <w:next w:val="Normal"/>
    <w:link w:val="BQ2Char"/>
    <w:qFormat/>
    <w:rsid w:val="00527562"/>
    <w:pPr>
      <w:numPr>
        <w:numId w:val="16"/>
      </w:numPr>
      <w:spacing w:before="0" w:after="0"/>
    </w:pPr>
    <w:rPr>
      <w:rFonts w:eastAsia="Times New Roman"/>
    </w:rPr>
  </w:style>
  <w:style w:type="character" w:customStyle="1" w:styleId="BQ2Char">
    <w:name w:val="BQ2 Char"/>
    <w:link w:val="BQ2"/>
    <w:rsid w:val="00527562"/>
    <w:rPr>
      <w:rFonts w:ascii="Arial" w:eastAsia="Times New Roman" w:hAnsi="Arial" w:cs="Calibri"/>
      <w:lang w:eastAsia="pt-BR"/>
    </w:rPr>
  </w:style>
  <w:style w:type="character" w:customStyle="1" w:styleId="gmail-book-author-last">
    <w:name w:val="gmail-book-author-last"/>
    <w:basedOn w:val="Fontepargpadro"/>
    <w:rsid w:val="00364D97"/>
  </w:style>
  <w:style w:type="character" w:customStyle="1" w:styleId="gmail-book-author">
    <w:name w:val="gmail-book-author"/>
    <w:basedOn w:val="Fontepargpadro"/>
    <w:rsid w:val="00B11A12"/>
  </w:style>
  <w:style w:type="character" w:customStyle="1" w:styleId="gmail-a-size-large">
    <w:name w:val="gmail-a-size-large"/>
    <w:basedOn w:val="Fontepargpadro"/>
    <w:rsid w:val="00B11A12"/>
  </w:style>
  <w:style w:type="character" w:customStyle="1" w:styleId="gmail-a-size-medium">
    <w:name w:val="gmail-a-size-medium"/>
    <w:basedOn w:val="Fontepargpadro"/>
    <w:rsid w:val="00B11A12"/>
  </w:style>
  <w:style w:type="character" w:customStyle="1" w:styleId="gmail-author">
    <w:name w:val="gmail-author"/>
    <w:basedOn w:val="Fontepargpadro"/>
    <w:rsid w:val="00B11A12"/>
  </w:style>
  <w:style w:type="character" w:customStyle="1" w:styleId="gmail-a-color-secondary">
    <w:name w:val="gmail-a-color-secondary"/>
    <w:basedOn w:val="Fontepargpadro"/>
    <w:rsid w:val="00B11A12"/>
  </w:style>
  <w:style w:type="paragraph" w:customStyle="1" w:styleId="FATEC-Texto">
    <w:name w:val="FATEC - Texto"/>
    <w:basedOn w:val="Normal"/>
    <w:qFormat/>
    <w:rsid w:val="00754229"/>
    <w:pPr>
      <w:spacing w:before="0" w:after="0" w:line="360" w:lineRule="auto"/>
      <w:ind w:firstLine="709"/>
      <w:jc w:val="both"/>
    </w:pPr>
    <w:rPr>
      <w:rFonts w:asciiTheme="minorHAnsi" w:hAnsiTheme="minorHAnsi"/>
      <w:sz w:val="24"/>
      <w:szCs w:val="24"/>
    </w:rPr>
  </w:style>
  <w:style w:type="paragraph" w:customStyle="1" w:styleId="FATEC-Texto-ITENS">
    <w:name w:val="FATEC - Texto - ITENS"/>
    <w:basedOn w:val="PargrafodaLista"/>
    <w:qFormat/>
    <w:rsid w:val="00754229"/>
    <w:pPr>
      <w:numPr>
        <w:numId w:val="13"/>
      </w:numPr>
      <w:tabs>
        <w:tab w:val="left" w:pos="1134"/>
      </w:tabs>
      <w:spacing w:after="0" w:line="360" w:lineRule="auto"/>
      <w:ind w:left="0" w:firstLine="709"/>
      <w:jc w:val="both"/>
    </w:pPr>
    <w:rPr>
      <w:rFonts w:asciiTheme="minorHAnsi" w:hAnsiTheme="minorHAnsi"/>
    </w:rPr>
  </w:style>
  <w:style w:type="table" w:customStyle="1" w:styleId="ListaClara-nfase13">
    <w:name w:val="Lista Clara - Ênfase 13"/>
    <w:basedOn w:val="Tabelanormal"/>
    <w:uiPriority w:val="61"/>
    <w:rsid w:val="00F13A32"/>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justify">
    <w:name w:val="justify"/>
    <w:basedOn w:val="Normal"/>
    <w:rsid w:val="00F13A32"/>
    <w:pPr>
      <w:spacing w:before="100" w:beforeAutospacing="1" w:after="100" w:afterAutospacing="1"/>
    </w:pPr>
    <w:rPr>
      <w:rFonts w:ascii="Times New Roman" w:eastAsia="Times New Roman" w:hAnsi="Times New Roman" w:cs="Times New Roman"/>
      <w:sz w:val="24"/>
      <w:szCs w:val="24"/>
    </w:rPr>
  </w:style>
  <w:style w:type="table" w:styleId="SombreamentoClaro">
    <w:name w:val="Light Shading"/>
    <w:basedOn w:val="Tabelanormal"/>
    <w:uiPriority w:val="60"/>
    <w:rsid w:val="00F13A32"/>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linkVisitado">
    <w:name w:val="FollowedHyperlink"/>
    <w:uiPriority w:val="99"/>
    <w:semiHidden/>
    <w:unhideWhenUsed/>
    <w:rsid w:val="00F13A32"/>
    <w:rPr>
      <w:color w:val="800080"/>
      <w:u w:val="single"/>
    </w:rPr>
  </w:style>
  <w:style w:type="paragraph" w:customStyle="1" w:styleId="TT1">
    <w:name w:val="TT1"/>
    <w:basedOn w:val="Normal"/>
    <w:next w:val="Normal"/>
    <w:link w:val="TT1Char"/>
    <w:autoRedefine/>
    <w:qFormat/>
    <w:rsid w:val="00F13A32"/>
    <w:pPr>
      <w:jc w:val="center"/>
    </w:pPr>
    <w:rPr>
      <w:rFonts w:eastAsia="Times New Roman" w:cs="Times New Roman"/>
      <w:b/>
      <w:bCs/>
      <w:lang w:eastAsia="en-US"/>
    </w:rPr>
  </w:style>
  <w:style w:type="character" w:customStyle="1" w:styleId="TT1Char">
    <w:name w:val="TT1 Char"/>
    <w:link w:val="TT1"/>
    <w:rsid w:val="00F13A32"/>
    <w:rPr>
      <w:rFonts w:ascii="Arial" w:eastAsia="Times New Roman" w:hAnsi="Arial" w:cs="Times New Roman"/>
      <w:b/>
      <w:bCs/>
    </w:rPr>
  </w:style>
  <w:style w:type="paragraph" w:customStyle="1" w:styleId="TTBRANCO">
    <w:name w:val="TTBRANCO"/>
    <w:basedOn w:val="Normal"/>
    <w:next w:val="Normal"/>
    <w:link w:val="TTBRANCOChar"/>
    <w:autoRedefine/>
    <w:qFormat/>
    <w:rsid w:val="00F13A32"/>
    <w:pPr>
      <w:jc w:val="center"/>
    </w:pPr>
    <w:rPr>
      <w:rFonts w:eastAsia="Times New Roman" w:cs="Times New Roman"/>
      <w:b/>
      <w:caps/>
      <w:color w:val="FFFFFF"/>
      <w:lang w:eastAsia="en-US"/>
    </w:rPr>
  </w:style>
  <w:style w:type="character" w:customStyle="1" w:styleId="TTBRANCOChar">
    <w:name w:val="TTBRANCO Char"/>
    <w:link w:val="TTBRANCO"/>
    <w:rsid w:val="00F13A32"/>
    <w:rPr>
      <w:rFonts w:ascii="Arial" w:eastAsia="Times New Roman" w:hAnsi="Arial" w:cs="Times New Roman"/>
      <w:b/>
      <w:caps/>
      <w:color w:val="FFFFFF"/>
    </w:rPr>
  </w:style>
  <w:style w:type="character" w:customStyle="1" w:styleId="textoChar">
    <w:name w:val="texto Char"/>
    <w:link w:val="texto0"/>
    <w:locked/>
    <w:rsid w:val="00F13A32"/>
    <w:rPr>
      <w:rFonts w:ascii="Arial" w:eastAsia="Times New Roman" w:hAnsi="Arial" w:cs="Times New Roman"/>
      <w:sz w:val="24"/>
      <w:szCs w:val="20"/>
      <w:lang w:eastAsia="pt-BR"/>
    </w:rPr>
  </w:style>
  <w:style w:type="character" w:customStyle="1" w:styleId="il">
    <w:name w:val="il"/>
    <w:rsid w:val="00F13A32"/>
  </w:style>
  <w:style w:type="paragraph" w:customStyle="1" w:styleId="FATEC-artigo">
    <w:name w:val="FATEC - artigo"/>
    <w:basedOn w:val="PargrafodaLista"/>
    <w:rsid w:val="00F13A32"/>
    <w:pPr>
      <w:numPr>
        <w:numId w:val="23"/>
      </w:numPr>
      <w:tabs>
        <w:tab w:val="left" w:pos="1701"/>
      </w:tabs>
      <w:jc w:val="both"/>
    </w:pPr>
    <w:rPr>
      <w:rFonts w:ascii="Calibri" w:hAnsi="Calibri"/>
    </w:rPr>
  </w:style>
  <w:style w:type="table" w:styleId="SombreamentoClaro-nfase3">
    <w:name w:val="Light Shading Accent 3"/>
    <w:basedOn w:val="Tabelanormal"/>
    <w:uiPriority w:val="60"/>
    <w:rsid w:val="00F13A32"/>
    <w:pPr>
      <w:spacing w:after="0" w:line="240" w:lineRule="auto"/>
    </w:pPr>
    <w:rPr>
      <w:rFonts w:ascii="Times New Roman" w:eastAsia="Times New Roman" w:hAnsi="Times New Roman" w:cs="Times New Roman"/>
      <w:color w:val="76923C"/>
      <w:sz w:val="20"/>
      <w:szCs w:val="20"/>
      <w:lang w:eastAsia="pt-B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FATEC-T2-capitulo">
    <w:name w:val="FATEC - T2 -  capitulo"/>
    <w:basedOn w:val="Normal"/>
    <w:qFormat/>
    <w:rsid w:val="00F13A32"/>
    <w:pPr>
      <w:spacing w:before="0" w:after="200" w:line="276" w:lineRule="auto"/>
    </w:pPr>
    <w:rPr>
      <w:rFonts w:ascii="Calibri" w:hAnsi="Calibri" w:cs="Times New Roman"/>
      <w:sz w:val="24"/>
      <w:szCs w:val="24"/>
      <w:lang w:eastAsia="en-US"/>
    </w:rPr>
  </w:style>
  <w:style w:type="paragraph" w:customStyle="1" w:styleId="FATEC-T3-Seo">
    <w:name w:val="FATEC - T3 - Seção"/>
    <w:basedOn w:val="Normal"/>
    <w:qFormat/>
    <w:rsid w:val="00F13A32"/>
    <w:pPr>
      <w:spacing w:before="0" w:after="200" w:line="276" w:lineRule="auto"/>
    </w:pPr>
    <w:rPr>
      <w:rFonts w:ascii="Calibri" w:hAnsi="Calibri" w:cs="Times New Roman"/>
      <w:b/>
      <w:sz w:val="24"/>
      <w:lang w:eastAsia="en-US"/>
    </w:rPr>
  </w:style>
  <w:style w:type="character" w:customStyle="1" w:styleId="z-html">
    <w:name w:val="z-html"/>
    <w:rsid w:val="00F13A32"/>
  </w:style>
  <w:style w:type="paragraph" w:styleId="TextosemFormatao">
    <w:name w:val="Plain Text"/>
    <w:basedOn w:val="Normal"/>
    <w:link w:val="TextosemFormataoChar"/>
    <w:uiPriority w:val="99"/>
    <w:unhideWhenUsed/>
    <w:rsid w:val="004E449E"/>
    <w:pPr>
      <w:spacing w:before="0" w:after="0"/>
    </w:pPr>
    <w:rPr>
      <w:rFonts w:ascii="Consolas" w:eastAsiaTheme="minorHAnsi" w:hAnsi="Consolas" w:cs="Consolas"/>
      <w:sz w:val="21"/>
      <w:szCs w:val="21"/>
      <w:lang w:eastAsia="en-US"/>
    </w:rPr>
  </w:style>
  <w:style w:type="character" w:customStyle="1" w:styleId="TextosemFormataoChar">
    <w:name w:val="Texto sem Formatação Char"/>
    <w:basedOn w:val="Fontepargpadro"/>
    <w:link w:val="TextosemFormatao"/>
    <w:uiPriority w:val="99"/>
    <w:rsid w:val="004E449E"/>
    <w:rPr>
      <w:rFonts w:ascii="Consolas" w:hAnsi="Consolas" w:cs="Consolas"/>
      <w:sz w:val="21"/>
      <w:szCs w:val="21"/>
    </w:rPr>
  </w:style>
  <w:style w:type="paragraph" w:customStyle="1" w:styleId="m1450976089044497835gmail-msolistparagraph">
    <w:name w:val="m_1450976089044497835gmail-msolistparagraph"/>
    <w:basedOn w:val="Normal"/>
    <w:rsid w:val="00665970"/>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Fontepargpadro"/>
    <w:rsid w:val="008E529E"/>
    <w:rPr>
      <w:rFonts w:ascii="TimesNewRomanPSMT" w:hAnsi="TimesNewRomanPS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1098">
      <w:bodyDiv w:val="1"/>
      <w:marLeft w:val="0"/>
      <w:marRight w:val="0"/>
      <w:marTop w:val="0"/>
      <w:marBottom w:val="0"/>
      <w:divBdr>
        <w:top w:val="none" w:sz="0" w:space="0" w:color="auto"/>
        <w:left w:val="none" w:sz="0" w:space="0" w:color="auto"/>
        <w:bottom w:val="none" w:sz="0" w:space="0" w:color="auto"/>
        <w:right w:val="none" w:sz="0" w:space="0" w:color="auto"/>
      </w:divBdr>
    </w:div>
    <w:div w:id="46615376">
      <w:bodyDiv w:val="1"/>
      <w:marLeft w:val="0"/>
      <w:marRight w:val="0"/>
      <w:marTop w:val="0"/>
      <w:marBottom w:val="0"/>
      <w:divBdr>
        <w:top w:val="none" w:sz="0" w:space="0" w:color="auto"/>
        <w:left w:val="none" w:sz="0" w:space="0" w:color="auto"/>
        <w:bottom w:val="none" w:sz="0" w:space="0" w:color="auto"/>
        <w:right w:val="none" w:sz="0" w:space="0" w:color="auto"/>
      </w:divBdr>
    </w:div>
    <w:div w:id="58722152">
      <w:bodyDiv w:val="1"/>
      <w:marLeft w:val="0"/>
      <w:marRight w:val="0"/>
      <w:marTop w:val="0"/>
      <w:marBottom w:val="0"/>
      <w:divBdr>
        <w:top w:val="none" w:sz="0" w:space="0" w:color="auto"/>
        <w:left w:val="none" w:sz="0" w:space="0" w:color="auto"/>
        <w:bottom w:val="none" w:sz="0" w:space="0" w:color="auto"/>
        <w:right w:val="none" w:sz="0" w:space="0" w:color="auto"/>
      </w:divBdr>
    </w:div>
    <w:div w:id="62222517">
      <w:bodyDiv w:val="1"/>
      <w:marLeft w:val="0"/>
      <w:marRight w:val="0"/>
      <w:marTop w:val="0"/>
      <w:marBottom w:val="0"/>
      <w:divBdr>
        <w:top w:val="none" w:sz="0" w:space="0" w:color="auto"/>
        <w:left w:val="none" w:sz="0" w:space="0" w:color="auto"/>
        <w:bottom w:val="none" w:sz="0" w:space="0" w:color="auto"/>
        <w:right w:val="none" w:sz="0" w:space="0" w:color="auto"/>
      </w:divBdr>
    </w:div>
    <w:div w:id="94179380">
      <w:bodyDiv w:val="1"/>
      <w:marLeft w:val="0"/>
      <w:marRight w:val="0"/>
      <w:marTop w:val="0"/>
      <w:marBottom w:val="0"/>
      <w:divBdr>
        <w:top w:val="none" w:sz="0" w:space="0" w:color="auto"/>
        <w:left w:val="none" w:sz="0" w:space="0" w:color="auto"/>
        <w:bottom w:val="none" w:sz="0" w:space="0" w:color="auto"/>
        <w:right w:val="none" w:sz="0" w:space="0" w:color="auto"/>
      </w:divBdr>
    </w:div>
    <w:div w:id="149058140">
      <w:bodyDiv w:val="1"/>
      <w:marLeft w:val="0"/>
      <w:marRight w:val="0"/>
      <w:marTop w:val="0"/>
      <w:marBottom w:val="0"/>
      <w:divBdr>
        <w:top w:val="none" w:sz="0" w:space="0" w:color="auto"/>
        <w:left w:val="none" w:sz="0" w:space="0" w:color="auto"/>
        <w:bottom w:val="none" w:sz="0" w:space="0" w:color="auto"/>
        <w:right w:val="none" w:sz="0" w:space="0" w:color="auto"/>
      </w:divBdr>
    </w:div>
    <w:div w:id="190150472">
      <w:bodyDiv w:val="1"/>
      <w:marLeft w:val="0"/>
      <w:marRight w:val="0"/>
      <w:marTop w:val="0"/>
      <w:marBottom w:val="0"/>
      <w:divBdr>
        <w:top w:val="none" w:sz="0" w:space="0" w:color="auto"/>
        <w:left w:val="none" w:sz="0" w:space="0" w:color="auto"/>
        <w:bottom w:val="none" w:sz="0" w:space="0" w:color="auto"/>
        <w:right w:val="none" w:sz="0" w:space="0" w:color="auto"/>
      </w:divBdr>
    </w:div>
    <w:div w:id="264919913">
      <w:bodyDiv w:val="1"/>
      <w:marLeft w:val="0"/>
      <w:marRight w:val="0"/>
      <w:marTop w:val="0"/>
      <w:marBottom w:val="0"/>
      <w:divBdr>
        <w:top w:val="none" w:sz="0" w:space="0" w:color="auto"/>
        <w:left w:val="none" w:sz="0" w:space="0" w:color="auto"/>
        <w:bottom w:val="none" w:sz="0" w:space="0" w:color="auto"/>
        <w:right w:val="none" w:sz="0" w:space="0" w:color="auto"/>
      </w:divBdr>
    </w:div>
    <w:div w:id="297492232">
      <w:bodyDiv w:val="1"/>
      <w:marLeft w:val="0"/>
      <w:marRight w:val="0"/>
      <w:marTop w:val="0"/>
      <w:marBottom w:val="0"/>
      <w:divBdr>
        <w:top w:val="none" w:sz="0" w:space="0" w:color="auto"/>
        <w:left w:val="none" w:sz="0" w:space="0" w:color="auto"/>
        <w:bottom w:val="none" w:sz="0" w:space="0" w:color="auto"/>
        <w:right w:val="none" w:sz="0" w:space="0" w:color="auto"/>
      </w:divBdr>
    </w:div>
    <w:div w:id="354038334">
      <w:bodyDiv w:val="1"/>
      <w:marLeft w:val="0"/>
      <w:marRight w:val="0"/>
      <w:marTop w:val="0"/>
      <w:marBottom w:val="0"/>
      <w:divBdr>
        <w:top w:val="none" w:sz="0" w:space="0" w:color="auto"/>
        <w:left w:val="none" w:sz="0" w:space="0" w:color="auto"/>
        <w:bottom w:val="none" w:sz="0" w:space="0" w:color="auto"/>
        <w:right w:val="none" w:sz="0" w:space="0" w:color="auto"/>
      </w:divBdr>
    </w:div>
    <w:div w:id="373432126">
      <w:bodyDiv w:val="1"/>
      <w:marLeft w:val="0"/>
      <w:marRight w:val="0"/>
      <w:marTop w:val="0"/>
      <w:marBottom w:val="0"/>
      <w:divBdr>
        <w:top w:val="none" w:sz="0" w:space="0" w:color="auto"/>
        <w:left w:val="none" w:sz="0" w:space="0" w:color="auto"/>
        <w:bottom w:val="none" w:sz="0" w:space="0" w:color="auto"/>
        <w:right w:val="none" w:sz="0" w:space="0" w:color="auto"/>
      </w:divBdr>
    </w:div>
    <w:div w:id="374353013">
      <w:bodyDiv w:val="1"/>
      <w:marLeft w:val="0"/>
      <w:marRight w:val="0"/>
      <w:marTop w:val="0"/>
      <w:marBottom w:val="0"/>
      <w:divBdr>
        <w:top w:val="none" w:sz="0" w:space="0" w:color="auto"/>
        <w:left w:val="none" w:sz="0" w:space="0" w:color="auto"/>
        <w:bottom w:val="none" w:sz="0" w:space="0" w:color="auto"/>
        <w:right w:val="none" w:sz="0" w:space="0" w:color="auto"/>
      </w:divBdr>
    </w:div>
    <w:div w:id="416630928">
      <w:bodyDiv w:val="1"/>
      <w:marLeft w:val="0"/>
      <w:marRight w:val="0"/>
      <w:marTop w:val="0"/>
      <w:marBottom w:val="0"/>
      <w:divBdr>
        <w:top w:val="none" w:sz="0" w:space="0" w:color="auto"/>
        <w:left w:val="none" w:sz="0" w:space="0" w:color="auto"/>
        <w:bottom w:val="none" w:sz="0" w:space="0" w:color="auto"/>
        <w:right w:val="none" w:sz="0" w:space="0" w:color="auto"/>
      </w:divBdr>
    </w:div>
    <w:div w:id="418798246">
      <w:bodyDiv w:val="1"/>
      <w:marLeft w:val="0"/>
      <w:marRight w:val="0"/>
      <w:marTop w:val="0"/>
      <w:marBottom w:val="0"/>
      <w:divBdr>
        <w:top w:val="none" w:sz="0" w:space="0" w:color="auto"/>
        <w:left w:val="none" w:sz="0" w:space="0" w:color="auto"/>
        <w:bottom w:val="none" w:sz="0" w:space="0" w:color="auto"/>
        <w:right w:val="none" w:sz="0" w:space="0" w:color="auto"/>
      </w:divBdr>
    </w:div>
    <w:div w:id="424618124">
      <w:bodyDiv w:val="1"/>
      <w:marLeft w:val="0"/>
      <w:marRight w:val="0"/>
      <w:marTop w:val="0"/>
      <w:marBottom w:val="0"/>
      <w:divBdr>
        <w:top w:val="none" w:sz="0" w:space="0" w:color="auto"/>
        <w:left w:val="none" w:sz="0" w:space="0" w:color="auto"/>
        <w:bottom w:val="none" w:sz="0" w:space="0" w:color="auto"/>
        <w:right w:val="none" w:sz="0" w:space="0" w:color="auto"/>
      </w:divBdr>
    </w:div>
    <w:div w:id="451674797">
      <w:bodyDiv w:val="1"/>
      <w:marLeft w:val="0"/>
      <w:marRight w:val="0"/>
      <w:marTop w:val="0"/>
      <w:marBottom w:val="0"/>
      <w:divBdr>
        <w:top w:val="none" w:sz="0" w:space="0" w:color="auto"/>
        <w:left w:val="none" w:sz="0" w:space="0" w:color="auto"/>
        <w:bottom w:val="none" w:sz="0" w:space="0" w:color="auto"/>
        <w:right w:val="none" w:sz="0" w:space="0" w:color="auto"/>
      </w:divBdr>
    </w:div>
    <w:div w:id="454760109">
      <w:bodyDiv w:val="1"/>
      <w:marLeft w:val="0"/>
      <w:marRight w:val="0"/>
      <w:marTop w:val="0"/>
      <w:marBottom w:val="0"/>
      <w:divBdr>
        <w:top w:val="none" w:sz="0" w:space="0" w:color="auto"/>
        <w:left w:val="none" w:sz="0" w:space="0" w:color="auto"/>
        <w:bottom w:val="none" w:sz="0" w:space="0" w:color="auto"/>
        <w:right w:val="none" w:sz="0" w:space="0" w:color="auto"/>
      </w:divBdr>
    </w:div>
    <w:div w:id="454904979">
      <w:bodyDiv w:val="1"/>
      <w:marLeft w:val="0"/>
      <w:marRight w:val="0"/>
      <w:marTop w:val="0"/>
      <w:marBottom w:val="0"/>
      <w:divBdr>
        <w:top w:val="none" w:sz="0" w:space="0" w:color="auto"/>
        <w:left w:val="none" w:sz="0" w:space="0" w:color="auto"/>
        <w:bottom w:val="none" w:sz="0" w:space="0" w:color="auto"/>
        <w:right w:val="none" w:sz="0" w:space="0" w:color="auto"/>
      </w:divBdr>
    </w:div>
    <w:div w:id="456145901">
      <w:bodyDiv w:val="1"/>
      <w:marLeft w:val="0"/>
      <w:marRight w:val="0"/>
      <w:marTop w:val="0"/>
      <w:marBottom w:val="0"/>
      <w:divBdr>
        <w:top w:val="none" w:sz="0" w:space="0" w:color="auto"/>
        <w:left w:val="none" w:sz="0" w:space="0" w:color="auto"/>
        <w:bottom w:val="none" w:sz="0" w:space="0" w:color="auto"/>
        <w:right w:val="none" w:sz="0" w:space="0" w:color="auto"/>
      </w:divBdr>
    </w:div>
    <w:div w:id="461776898">
      <w:bodyDiv w:val="1"/>
      <w:marLeft w:val="0"/>
      <w:marRight w:val="0"/>
      <w:marTop w:val="0"/>
      <w:marBottom w:val="0"/>
      <w:divBdr>
        <w:top w:val="none" w:sz="0" w:space="0" w:color="auto"/>
        <w:left w:val="none" w:sz="0" w:space="0" w:color="auto"/>
        <w:bottom w:val="none" w:sz="0" w:space="0" w:color="auto"/>
        <w:right w:val="none" w:sz="0" w:space="0" w:color="auto"/>
      </w:divBdr>
    </w:div>
    <w:div w:id="483667266">
      <w:bodyDiv w:val="1"/>
      <w:marLeft w:val="0"/>
      <w:marRight w:val="0"/>
      <w:marTop w:val="0"/>
      <w:marBottom w:val="0"/>
      <w:divBdr>
        <w:top w:val="none" w:sz="0" w:space="0" w:color="auto"/>
        <w:left w:val="none" w:sz="0" w:space="0" w:color="auto"/>
        <w:bottom w:val="none" w:sz="0" w:space="0" w:color="auto"/>
        <w:right w:val="none" w:sz="0" w:space="0" w:color="auto"/>
      </w:divBdr>
    </w:div>
    <w:div w:id="501091740">
      <w:bodyDiv w:val="1"/>
      <w:marLeft w:val="0"/>
      <w:marRight w:val="0"/>
      <w:marTop w:val="0"/>
      <w:marBottom w:val="0"/>
      <w:divBdr>
        <w:top w:val="none" w:sz="0" w:space="0" w:color="auto"/>
        <w:left w:val="none" w:sz="0" w:space="0" w:color="auto"/>
        <w:bottom w:val="none" w:sz="0" w:space="0" w:color="auto"/>
        <w:right w:val="none" w:sz="0" w:space="0" w:color="auto"/>
      </w:divBdr>
    </w:div>
    <w:div w:id="558324519">
      <w:bodyDiv w:val="1"/>
      <w:marLeft w:val="0"/>
      <w:marRight w:val="0"/>
      <w:marTop w:val="0"/>
      <w:marBottom w:val="0"/>
      <w:divBdr>
        <w:top w:val="none" w:sz="0" w:space="0" w:color="auto"/>
        <w:left w:val="none" w:sz="0" w:space="0" w:color="auto"/>
        <w:bottom w:val="none" w:sz="0" w:space="0" w:color="auto"/>
        <w:right w:val="none" w:sz="0" w:space="0" w:color="auto"/>
      </w:divBdr>
    </w:div>
    <w:div w:id="564489279">
      <w:bodyDiv w:val="1"/>
      <w:marLeft w:val="0"/>
      <w:marRight w:val="0"/>
      <w:marTop w:val="0"/>
      <w:marBottom w:val="0"/>
      <w:divBdr>
        <w:top w:val="none" w:sz="0" w:space="0" w:color="auto"/>
        <w:left w:val="none" w:sz="0" w:space="0" w:color="auto"/>
        <w:bottom w:val="none" w:sz="0" w:space="0" w:color="auto"/>
        <w:right w:val="none" w:sz="0" w:space="0" w:color="auto"/>
      </w:divBdr>
    </w:div>
    <w:div w:id="591208502">
      <w:bodyDiv w:val="1"/>
      <w:marLeft w:val="0"/>
      <w:marRight w:val="0"/>
      <w:marTop w:val="0"/>
      <w:marBottom w:val="0"/>
      <w:divBdr>
        <w:top w:val="none" w:sz="0" w:space="0" w:color="auto"/>
        <w:left w:val="none" w:sz="0" w:space="0" w:color="auto"/>
        <w:bottom w:val="none" w:sz="0" w:space="0" w:color="auto"/>
        <w:right w:val="none" w:sz="0" w:space="0" w:color="auto"/>
      </w:divBdr>
    </w:div>
    <w:div w:id="617178894">
      <w:bodyDiv w:val="1"/>
      <w:marLeft w:val="0"/>
      <w:marRight w:val="0"/>
      <w:marTop w:val="0"/>
      <w:marBottom w:val="0"/>
      <w:divBdr>
        <w:top w:val="none" w:sz="0" w:space="0" w:color="auto"/>
        <w:left w:val="none" w:sz="0" w:space="0" w:color="auto"/>
        <w:bottom w:val="none" w:sz="0" w:space="0" w:color="auto"/>
        <w:right w:val="none" w:sz="0" w:space="0" w:color="auto"/>
      </w:divBdr>
    </w:div>
    <w:div w:id="683630949">
      <w:bodyDiv w:val="1"/>
      <w:marLeft w:val="0"/>
      <w:marRight w:val="0"/>
      <w:marTop w:val="0"/>
      <w:marBottom w:val="0"/>
      <w:divBdr>
        <w:top w:val="none" w:sz="0" w:space="0" w:color="auto"/>
        <w:left w:val="none" w:sz="0" w:space="0" w:color="auto"/>
        <w:bottom w:val="none" w:sz="0" w:space="0" w:color="auto"/>
        <w:right w:val="none" w:sz="0" w:space="0" w:color="auto"/>
      </w:divBdr>
    </w:div>
    <w:div w:id="718238671">
      <w:bodyDiv w:val="1"/>
      <w:marLeft w:val="0"/>
      <w:marRight w:val="0"/>
      <w:marTop w:val="0"/>
      <w:marBottom w:val="0"/>
      <w:divBdr>
        <w:top w:val="none" w:sz="0" w:space="0" w:color="auto"/>
        <w:left w:val="none" w:sz="0" w:space="0" w:color="auto"/>
        <w:bottom w:val="none" w:sz="0" w:space="0" w:color="auto"/>
        <w:right w:val="none" w:sz="0" w:space="0" w:color="auto"/>
      </w:divBdr>
    </w:div>
    <w:div w:id="781732076">
      <w:bodyDiv w:val="1"/>
      <w:marLeft w:val="0"/>
      <w:marRight w:val="0"/>
      <w:marTop w:val="0"/>
      <w:marBottom w:val="0"/>
      <w:divBdr>
        <w:top w:val="none" w:sz="0" w:space="0" w:color="auto"/>
        <w:left w:val="none" w:sz="0" w:space="0" w:color="auto"/>
        <w:bottom w:val="none" w:sz="0" w:space="0" w:color="auto"/>
        <w:right w:val="none" w:sz="0" w:space="0" w:color="auto"/>
      </w:divBdr>
    </w:div>
    <w:div w:id="796223108">
      <w:bodyDiv w:val="1"/>
      <w:marLeft w:val="0"/>
      <w:marRight w:val="0"/>
      <w:marTop w:val="0"/>
      <w:marBottom w:val="0"/>
      <w:divBdr>
        <w:top w:val="none" w:sz="0" w:space="0" w:color="auto"/>
        <w:left w:val="none" w:sz="0" w:space="0" w:color="auto"/>
        <w:bottom w:val="none" w:sz="0" w:space="0" w:color="auto"/>
        <w:right w:val="none" w:sz="0" w:space="0" w:color="auto"/>
      </w:divBdr>
    </w:div>
    <w:div w:id="840967198">
      <w:bodyDiv w:val="1"/>
      <w:marLeft w:val="0"/>
      <w:marRight w:val="0"/>
      <w:marTop w:val="0"/>
      <w:marBottom w:val="0"/>
      <w:divBdr>
        <w:top w:val="none" w:sz="0" w:space="0" w:color="auto"/>
        <w:left w:val="none" w:sz="0" w:space="0" w:color="auto"/>
        <w:bottom w:val="none" w:sz="0" w:space="0" w:color="auto"/>
        <w:right w:val="none" w:sz="0" w:space="0" w:color="auto"/>
      </w:divBdr>
    </w:div>
    <w:div w:id="867647364">
      <w:bodyDiv w:val="1"/>
      <w:marLeft w:val="0"/>
      <w:marRight w:val="0"/>
      <w:marTop w:val="0"/>
      <w:marBottom w:val="0"/>
      <w:divBdr>
        <w:top w:val="none" w:sz="0" w:space="0" w:color="auto"/>
        <w:left w:val="none" w:sz="0" w:space="0" w:color="auto"/>
        <w:bottom w:val="none" w:sz="0" w:space="0" w:color="auto"/>
        <w:right w:val="none" w:sz="0" w:space="0" w:color="auto"/>
      </w:divBdr>
    </w:div>
    <w:div w:id="909000569">
      <w:bodyDiv w:val="1"/>
      <w:marLeft w:val="0"/>
      <w:marRight w:val="0"/>
      <w:marTop w:val="0"/>
      <w:marBottom w:val="0"/>
      <w:divBdr>
        <w:top w:val="none" w:sz="0" w:space="0" w:color="auto"/>
        <w:left w:val="none" w:sz="0" w:space="0" w:color="auto"/>
        <w:bottom w:val="none" w:sz="0" w:space="0" w:color="auto"/>
        <w:right w:val="none" w:sz="0" w:space="0" w:color="auto"/>
      </w:divBdr>
    </w:div>
    <w:div w:id="919221314">
      <w:bodyDiv w:val="1"/>
      <w:marLeft w:val="0"/>
      <w:marRight w:val="0"/>
      <w:marTop w:val="0"/>
      <w:marBottom w:val="0"/>
      <w:divBdr>
        <w:top w:val="none" w:sz="0" w:space="0" w:color="auto"/>
        <w:left w:val="none" w:sz="0" w:space="0" w:color="auto"/>
        <w:bottom w:val="none" w:sz="0" w:space="0" w:color="auto"/>
        <w:right w:val="none" w:sz="0" w:space="0" w:color="auto"/>
      </w:divBdr>
    </w:div>
    <w:div w:id="995495622">
      <w:bodyDiv w:val="1"/>
      <w:marLeft w:val="0"/>
      <w:marRight w:val="0"/>
      <w:marTop w:val="0"/>
      <w:marBottom w:val="0"/>
      <w:divBdr>
        <w:top w:val="none" w:sz="0" w:space="0" w:color="auto"/>
        <w:left w:val="none" w:sz="0" w:space="0" w:color="auto"/>
        <w:bottom w:val="none" w:sz="0" w:space="0" w:color="auto"/>
        <w:right w:val="none" w:sz="0" w:space="0" w:color="auto"/>
      </w:divBdr>
    </w:div>
    <w:div w:id="995844666">
      <w:bodyDiv w:val="1"/>
      <w:marLeft w:val="0"/>
      <w:marRight w:val="0"/>
      <w:marTop w:val="0"/>
      <w:marBottom w:val="0"/>
      <w:divBdr>
        <w:top w:val="none" w:sz="0" w:space="0" w:color="auto"/>
        <w:left w:val="none" w:sz="0" w:space="0" w:color="auto"/>
        <w:bottom w:val="none" w:sz="0" w:space="0" w:color="auto"/>
        <w:right w:val="none" w:sz="0" w:space="0" w:color="auto"/>
      </w:divBdr>
    </w:div>
    <w:div w:id="1106972291">
      <w:bodyDiv w:val="1"/>
      <w:marLeft w:val="0"/>
      <w:marRight w:val="0"/>
      <w:marTop w:val="0"/>
      <w:marBottom w:val="0"/>
      <w:divBdr>
        <w:top w:val="none" w:sz="0" w:space="0" w:color="auto"/>
        <w:left w:val="none" w:sz="0" w:space="0" w:color="auto"/>
        <w:bottom w:val="none" w:sz="0" w:space="0" w:color="auto"/>
        <w:right w:val="none" w:sz="0" w:space="0" w:color="auto"/>
      </w:divBdr>
    </w:div>
    <w:div w:id="1148281336">
      <w:bodyDiv w:val="1"/>
      <w:marLeft w:val="0"/>
      <w:marRight w:val="0"/>
      <w:marTop w:val="0"/>
      <w:marBottom w:val="0"/>
      <w:divBdr>
        <w:top w:val="none" w:sz="0" w:space="0" w:color="auto"/>
        <w:left w:val="none" w:sz="0" w:space="0" w:color="auto"/>
        <w:bottom w:val="none" w:sz="0" w:space="0" w:color="auto"/>
        <w:right w:val="none" w:sz="0" w:space="0" w:color="auto"/>
      </w:divBdr>
    </w:div>
    <w:div w:id="1237931429">
      <w:bodyDiv w:val="1"/>
      <w:marLeft w:val="0"/>
      <w:marRight w:val="0"/>
      <w:marTop w:val="0"/>
      <w:marBottom w:val="0"/>
      <w:divBdr>
        <w:top w:val="none" w:sz="0" w:space="0" w:color="auto"/>
        <w:left w:val="none" w:sz="0" w:space="0" w:color="auto"/>
        <w:bottom w:val="none" w:sz="0" w:space="0" w:color="auto"/>
        <w:right w:val="none" w:sz="0" w:space="0" w:color="auto"/>
      </w:divBdr>
    </w:div>
    <w:div w:id="1271814236">
      <w:bodyDiv w:val="1"/>
      <w:marLeft w:val="0"/>
      <w:marRight w:val="0"/>
      <w:marTop w:val="0"/>
      <w:marBottom w:val="0"/>
      <w:divBdr>
        <w:top w:val="none" w:sz="0" w:space="0" w:color="auto"/>
        <w:left w:val="none" w:sz="0" w:space="0" w:color="auto"/>
        <w:bottom w:val="none" w:sz="0" w:space="0" w:color="auto"/>
        <w:right w:val="none" w:sz="0" w:space="0" w:color="auto"/>
      </w:divBdr>
    </w:div>
    <w:div w:id="1318462534">
      <w:bodyDiv w:val="1"/>
      <w:marLeft w:val="0"/>
      <w:marRight w:val="0"/>
      <w:marTop w:val="0"/>
      <w:marBottom w:val="0"/>
      <w:divBdr>
        <w:top w:val="none" w:sz="0" w:space="0" w:color="auto"/>
        <w:left w:val="none" w:sz="0" w:space="0" w:color="auto"/>
        <w:bottom w:val="none" w:sz="0" w:space="0" w:color="auto"/>
        <w:right w:val="none" w:sz="0" w:space="0" w:color="auto"/>
      </w:divBdr>
    </w:div>
    <w:div w:id="1364793802">
      <w:bodyDiv w:val="1"/>
      <w:marLeft w:val="0"/>
      <w:marRight w:val="0"/>
      <w:marTop w:val="0"/>
      <w:marBottom w:val="0"/>
      <w:divBdr>
        <w:top w:val="none" w:sz="0" w:space="0" w:color="auto"/>
        <w:left w:val="none" w:sz="0" w:space="0" w:color="auto"/>
        <w:bottom w:val="none" w:sz="0" w:space="0" w:color="auto"/>
        <w:right w:val="none" w:sz="0" w:space="0" w:color="auto"/>
      </w:divBdr>
    </w:div>
    <w:div w:id="1391491921">
      <w:bodyDiv w:val="1"/>
      <w:marLeft w:val="0"/>
      <w:marRight w:val="0"/>
      <w:marTop w:val="0"/>
      <w:marBottom w:val="0"/>
      <w:divBdr>
        <w:top w:val="none" w:sz="0" w:space="0" w:color="auto"/>
        <w:left w:val="none" w:sz="0" w:space="0" w:color="auto"/>
        <w:bottom w:val="none" w:sz="0" w:space="0" w:color="auto"/>
        <w:right w:val="none" w:sz="0" w:space="0" w:color="auto"/>
      </w:divBdr>
    </w:div>
    <w:div w:id="1395348979">
      <w:bodyDiv w:val="1"/>
      <w:marLeft w:val="0"/>
      <w:marRight w:val="0"/>
      <w:marTop w:val="0"/>
      <w:marBottom w:val="0"/>
      <w:divBdr>
        <w:top w:val="none" w:sz="0" w:space="0" w:color="auto"/>
        <w:left w:val="none" w:sz="0" w:space="0" w:color="auto"/>
        <w:bottom w:val="none" w:sz="0" w:space="0" w:color="auto"/>
        <w:right w:val="none" w:sz="0" w:space="0" w:color="auto"/>
      </w:divBdr>
    </w:div>
    <w:div w:id="1407075196">
      <w:bodyDiv w:val="1"/>
      <w:marLeft w:val="0"/>
      <w:marRight w:val="0"/>
      <w:marTop w:val="0"/>
      <w:marBottom w:val="0"/>
      <w:divBdr>
        <w:top w:val="none" w:sz="0" w:space="0" w:color="auto"/>
        <w:left w:val="none" w:sz="0" w:space="0" w:color="auto"/>
        <w:bottom w:val="none" w:sz="0" w:space="0" w:color="auto"/>
        <w:right w:val="none" w:sz="0" w:space="0" w:color="auto"/>
      </w:divBdr>
    </w:div>
    <w:div w:id="1433624659">
      <w:bodyDiv w:val="1"/>
      <w:marLeft w:val="0"/>
      <w:marRight w:val="0"/>
      <w:marTop w:val="0"/>
      <w:marBottom w:val="0"/>
      <w:divBdr>
        <w:top w:val="none" w:sz="0" w:space="0" w:color="auto"/>
        <w:left w:val="none" w:sz="0" w:space="0" w:color="auto"/>
        <w:bottom w:val="none" w:sz="0" w:space="0" w:color="auto"/>
        <w:right w:val="none" w:sz="0" w:space="0" w:color="auto"/>
      </w:divBdr>
    </w:div>
    <w:div w:id="1458908779">
      <w:bodyDiv w:val="1"/>
      <w:marLeft w:val="0"/>
      <w:marRight w:val="0"/>
      <w:marTop w:val="0"/>
      <w:marBottom w:val="0"/>
      <w:divBdr>
        <w:top w:val="none" w:sz="0" w:space="0" w:color="auto"/>
        <w:left w:val="none" w:sz="0" w:space="0" w:color="auto"/>
        <w:bottom w:val="none" w:sz="0" w:space="0" w:color="auto"/>
        <w:right w:val="none" w:sz="0" w:space="0" w:color="auto"/>
      </w:divBdr>
    </w:div>
    <w:div w:id="1485775598">
      <w:bodyDiv w:val="1"/>
      <w:marLeft w:val="0"/>
      <w:marRight w:val="0"/>
      <w:marTop w:val="0"/>
      <w:marBottom w:val="0"/>
      <w:divBdr>
        <w:top w:val="none" w:sz="0" w:space="0" w:color="auto"/>
        <w:left w:val="none" w:sz="0" w:space="0" w:color="auto"/>
        <w:bottom w:val="none" w:sz="0" w:space="0" w:color="auto"/>
        <w:right w:val="none" w:sz="0" w:space="0" w:color="auto"/>
      </w:divBdr>
    </w:div>
    <w:div w:id="1516381392">
      <w:bodyDiv w:val="1"/>
      <w:marLeft w:val="0"/>
      <w:marRight w:val="0"/>
      <w:marTop w:val="0"/>
      <w:marBottom w:val="0"/>
      <w:divBdr>
        <w:top w:val="none" w:sz="0" w:space="0" w:color="auto"/>
        <w:left w:val="none" w:sz="0" w:space="0" w:color="auto"/>
        <w:bottom w:val="none" w:sz="0" w:space="0" w:color="auto"/>
        <w:right w:val="none" w:sz="0" w:space="0" w:color="auto"/>
      </w:divBdr>
    </w:div>
    <w:div w:id="1626232088">
      <w:bodyDiv w:val="1"/>
      <w:marLeft w:val="0"/>
      <w:marRight w:val="0"/>
      <w:marTop w:val="0"/>
      <w:marBottom w:val="0"/>
      <w:divBdr>
        <w:top w:val="none" w:sz="0" w:space="0" w:color="auto"/>
        <w:left w:val="none" w:sz="0" w:space="0" w:color="auto"/>
        <w:bottom w:val="none" w:sz="0" w:space="0" w:color="auto"/>
        <w:right w:val="none" w:sz="0" w:space="0" w:color="auto"/>
      </w:divBdr>
    </w:div>
    <w:div w:id="1634367568">
      <w:bodyDiv w:val="1"/>
      <w:marLeft w:val="0"/>
      <w:marRight w:val="0"/>
      <w:marTop w:val="0"/>
      <w:marBottom w:val="0"/>
      <w:divBdr>
        <w:top w:val="none" w:sz="0" w:space="0" w:color="auto"/>
        <w:left w:val="none" w:sz="0" w:space="0" w:color="auto"/>
        <w:bottom w:val="none" w:sz="0" w:space="0" w:color="auto"/>
        <w:right w:val="none" w:sz="0" w:space="0" w:color="auto"/>
      </w:divBdr>
    </w:div>
    <w:div w:id="1655452538">
      <w:bodyDiv w:val="1"/>
      <w:marLeft w:val="0"/>
      <w:marRight w:val="0"/>
      <w:marTop w:val="0"/>
      <w:marBottom w:val="0"/>
      <w:divBdr>
        <w:top w:val="none" w:sz="0" w:space="0" w:color="auto"/>
        <w:left w:val="none" w:sz="0" w:space="0" w:color="auto"/>
        <w:bottom w:val="none" w:sz="0" w:space="0" w:color="auto"/>
        <w:right w:val="none" w:sz="0" w:space="0" w:color="auto"/>
      </w:divBdr>
    </w:div>
    <w:div w:id="1659727705">
      <w:bodyDiv w:val="1"/>
      <w:marLeft w:val="0"/>
      <w:marRight w:val="0"/>
      <w:marTop w:val="0"/>
      <w:marBottom w:val="0"/>
      <w:divBdr>
        <w:top w:val="none" w:sz="0" w:space="0" w:color="auto"/>
        <w:left w:val="none" w:sz="0" w:space="0" w:color="auto"/>
        <w:bottom w:val="none" w:sz="0" w:space="0" w:color="auto"/>
        <w:right w:val="none" w:sz="0" w:space="0" w:color="auto"/>
      </w:divBdr>
    </w:div>
    <w:div w:id="1677997685">
      <w:bodyDiv w:val="1"/>
      <w:marLeft w:val="0"/>
      <w:marRight w:val="0"/>
      <w:marTop w:val="0"/>
      <w:marBottom w:val="0"/>
      <w:divBdr>
        <w:top w:val="none" w:sz="0" w:space="0" w:color="auto"/>
        <w:left w:val="none" w:sz="0" w:space="0" w:color="auto"/>
        <w:bottom w:val="none" w:sz="0" w:space="0" w:color="auto"/>
        <w:right w:val="none" w:sz="0" w:space="0" w:color="auto"/>
      </w:divBdr>
    </w:div>
    <w:div w:id="1690985771">
      <w:bodyDiv w:val="1"/>
      <w:marLeft w:val="0"/>
      <w:marRight w:val="0"/>
      <w:marTop w:val="0"/>
      <w:marBottom w:val="0"/>
      <w:divBdr>
        <w:top w:val="none" w:sz="0" w:space="0" w:color="auto"/>
        <w:left w:val="none" w:sz="0" w:space="0" w:color="auto"/>
        <w:bottom w:val="none" w:sz="0" w:space="0" w:color="auto"/>
        <w:right w:val="none" w:sz="0" w:space="0" w:color="auto"/>
      </w:divBdr>
    </w:div>
    <w:div w:id="1707371910">
      <w:bodyDiv w:val="1"/>
      <w:marLeft w:val="0"/>
      <w:marRight w:val="0"/>
      <w:marTop w:val="0"/>
      <w:marBottom w:val="0"/>
      <w:divBdr>
        <w:top w:val="none" w:sz="0" w:space="0" w:color="auto"/>
        <w:left w:val="none" w:sz="0" w:space="0" w:color="auto"/>
        <w:bottom w:val="none" w:sz="0" w:space="0" w:color="auto"/>
        <w:right w:val="none" w:sz="0" w:space="0" w:color="auto"/>
      </w:divBdr>
    </w:div>
    <w:div w:id="1748261558">
      <w:bodyDiv w:val="1"/>
      <w:marLeft w:val="0"/>
      <w:marRight w:val="0"/>
      <w:marTop w:val="0"/>
      <w:marBottom w:val="0"/>
      <w:divBdr>
        <w:top w:val="none" w:sz="0" w:space="0" w:color="auto"/>
        <w:left w:val="none" w:sz="0" w:space="0" w:color="auto"/>
        <w:bottom w:val="none" w:sz="0" w:space="0" w:color="auto"/>
        <w:right w:val="none" w:sz="0" w:space="0" w:color="auto"/>
      </w:divBdr>
    </w:div>
    <w:div w:id="1812939571">
      <w:bodyDiv w:val="1"/>
      <w:marLeft w:val="0"/>
      <w:marRight w:val="0"/>
      <w:marTop w:val="0"/>
      <w:marBottom w:val="0"/>
      <w:divBdr>
        <w:top w:val="none" w:sz="0" w:space="0" w:color="auto"/>
        <w:left w:val="none" w:sz="0" w:space="0" w:color="auto"/>
        <w:bottom w:val="none" w:sz="0" w:space="0" w:color="auto"/>
        <w:right w:val="none" w:sz="0" w:space="0" w:color="auto"/>
      </w:divBdr>
    </w:div>
    <w:div w:id="1822500379">
      <w:bodyDiv w:val="1"/>
      <w:marLeft w:val="0"/>
      <w:marRight w:val="0"/>
      <w:marTop w:val="0"/>
      <w:marBottom w:val="0"/>
      <w:divBdr>
        <w:top w:val="none" w:sz="0" w:space="0" w:color="auto"/>
        <w:left w:val="none" w:sz="0" w:space="0" w:color="auto"/>
        <w:bottom w:val="none" w:sz="0" w:space="0" w:color="auto"/>
        <w:right w:val="none" w:sz="0" w:space="0" w:color="auto"/>
      </w:divBdr>
    </w:div>
    <w:div w:id="1828281516">
      <w:bodyDiv w:val="1"/>
      <w:marLeft w:val="0"/>
      <w:marRight w:val="0"/>
      <w:marTop w:val="0"/>
      <w:marBottom w:val="0"/>
      <w:divBdr>
        <w:top w:val="none" w:sz="0" w:space="0" w:color="auto"/>
        <w:left w:val="none" w:sz="0" w:space="0" w:color="auto"/>
        <w:bottom w:val="none" w:sz="0" w:space="0" w:color="auto"/>
        <w:right w:val="none" w:sz="0" w:space="0" w:color="auto"/>
      </w:divBdr>
    </w:div>
    <w:div w:id="1870298515">
      <w:bodyDiv w:val="1"/>
      <w:marLeft w:val="0"/>
      <w:marRight w:val="0"/>
      <w:marTop w:val="0"/>
      <w:marBottom w:val="0"/>
      <w:divBdr>
        <w:top w:val="none" w:sz="0" w:space="0" w:color="auto"/>
        <w:left w:val="none" w:sz="0" w:space="0" w:color="auto"/>
        <w:bottom w:val="none" w:sz="0" w:space="0" w:color="auto"/>
        <w:right w:val="none" w:sz="0" w:space="0" w:color="auto"/>
      </w:divBdr>
    </w:div>
    <w:div w:id="1886864652">
      <w:bodyDiv w:val="1"/>
      <w:marLeft w:val="0"/>
      <w:marRight w:val="0"/>
      <w:marTop w:val="0"/>
      <w:marBottom w:val="0"/>
      <w:divBdr>
        <w:top w:val="none" w:sz="0" w:space="0" w:color="auto"/>
        <w:left w:val="none" w:sz="0" w:space="0" w:color="auto"/>
        <w:bottom w:val="none" w:sz="0" w:space="0" w:color="auto"/>
        <w:right w:val="none" w:sz="0" w:space="0" w:color="auto"/>
      </w:divBdr>
    </w:div>
    <w:div w:id="1896237478">
      <w:bodyDiv w:val="1"/>
      <w:marLeft w:val="0"/>
      <w:marRight w:val="0"/>
      <w:marTop w:val="0"/>
      <w:marBottom w:val="0"/>
      <w:divBdr>
        <w:top w:val="none" w:sz="0" w:space="0" w:color="auto"/>
        <w:left w:val="none" w:sz="0" w:space="0" w:color="auto"/>
        <w:bottom w:val="none" w:sz="0" w:space="0" w:color="auto"/>
        <w:right w:val="none" w:sz="0" w:space="0" w:color="auto"/>
      </w:divBdr>
    </w:div>
    <w:div w:id="1897692574">
      <w:bodyDiv w:val="1"/>
      <w:marLeft w:val="0"/>
      <w:marRight w:val="0"/>
      <w:marTop w:val="0"/>
      <w:marBottom w:val="0"/>
      <w:divBdr>
        <w:top w:val="none" w:sz="0" w:space="0" w:color="auto"/>
        <w:left w:val="none" w:sz="0" w:space="0" w:color="auto"/>
        <w:bottom w:val="none" w:sz="0" w:space="0" w:color="auto"/>
        <w:right w:val="none" w:sz="0" w:space="0" w:color="auto"/>
      </w:divBdr>
    </w:div>
    <w:div w:id="1901096174">
      <w:bodyDiv w:val="1"/>
      <w:marLeft w:val="0"/>
      <w:marRight w:val="0"/>
      <w:marTop w:val="0"/>
      <w:marBottom w:val="0"/>
      <w:divBdr>
        <w:top w:val="none" w:sz="0" w:space="0" w:color="auto"/>
        <w:left w:val="none" w:sz="0" w:space="0" w:color="auto"/>
        <w:bottom w:val="none" w:sz="0" w:space="0" w:color="auto"/>
        <w:right w:val="none" w:sz="0" w:space="0" w:color="auto"/>
      </w:divBdr>
    </w:div>
    <w:div w:id="1908026236">
      <w:bodyDiv w:val="1"/>
      <w:marLeft w:val="0"/>
      <w:marRight w:val="0"/>
      <w:marTop w:val="0"/>
      <w:marBottom w:val="0"/>
      <w:divBdr>
        <w:top w:val="none" w:sz="0" w:space="0" w:color="auto"/>
        <w:left w:val="none" w:sz="0" w:space="0" w:color="auto"/>
        <w:bottom w:val="none" w:sz="0" w:space="0" w:color="auto"/>
        <w:right w:val="none" w:sz="0" w:space="0" w:color="auto"/>
      </w:divBdr>
    </w:div>
    <w:div w:id="1937900672">
      <w:bodyDiv w:val="1"/>
      <w:marLeft w:val="0"/>
      <w:marRight w:val="0"/>
      <w:marTop w:val="0"/>
      <w:marBottom w:val="0"/>
      <w:divBdr>
        <w:top w:val="none" w:sz="0" w:space="0" w:color="auto"/>
        <w:left w:val="none" w:sz="0" w:space="0" w:color="auto"/>
        <w:bottom w:val="none" w:sz="0" w:space="0" w:color="auto"/>
        <w:right w:val="none" w:sz="0" w:space="0" w:color="auto"/>
      </w:divBdr>
    </w:div>
    <w:div w:id="1942446331">
      <w:bodyDiv w:val="1"/>
      <w:marLeft w:val="0"/>
      <w:marRight w:val="0"/>
      <w:marTop w:val="0"/>
      <w:marBottom w:val="0"/>
      <w:divBdr>
        <w:top w:val="none" w:sz="0" w:space="0" w:color="auto"/>
        <w:left w:val="none" w:sz="0" w:space="0" w:color="auto"/>
        <w:bottom w:val="none" w:sz="0" w:space="0" w:color="auto"/>
        <w:right w:val="none" w:sz="0" w:space="0" w:color="auto"/>
      </w:divBdr>
    </w:div>
    <w:div w:id="2009598609">
      <w:bodyDiv w:val="1"/>
      <w:marLeft w:val="0"/>
      <w:marRight w:val="0"/>
      <w:marTop w:val="0"/>
      <w:marBottom w:val="0"/>
      <w:divBdr>
        <w:top w:val="none" w:sz="0" w:space="0" w:color="auto"/>
        <w:left w:val="none" w:sz="0" w:space="0" w:color="auto"/>
        <w:bottom w:val="none" w:sz="0" w:space="0" w:color="auto"/>
        <w:right w:val="none" w:sz="0" w:space="0" w:color="auto"/>
      </w:divBdr>
    </w:div>
    <w:div w:id="2060282132">
      <w:bodyDiv w:val="1"/>
      <w:marLeft w:val="0"/>
      <w:marRight w:val="0"/>
      <w:marTop w:val="0"/>
      <w:marBottom w:val="0"/>
      <w:divBdr>
        <w:top w:val="none" w:sz="0" w:space="0" w:color="auto"/>
        <w:left w:val="none" w:sz="0" w:space="0" w:color="auto"/>
        <w:bottom w:val="none" w:sz="0" w:space="0" w:color="auto"/>
        <w:right w:val="none" w:sz="0" w:space="0" w:color="auto"/>
      </w:divBdr>
    </w:div>
    <w:div w:id="2094280026">
      <w:bodyDiv w:val="1"/>
      <w:marLeft w:val="0"/>
      <w:marRight w:val="0"/>
      <w:marTop w:val="0"/>
      <w:marBottom w:val="0"/>
      <w:divBdr>
        <w:top w:val="none" w:sz="0" w:space="0" w:color="auto"/>
        <w:left w:val="none" w:sz="0" w:space="0" w:color="auto"/>
        <w:bottom w:val="none" w:sz="0" w:space="0" w:color="auto"/>
        <w:right w:val="none" w:sz="0" w:space="0" w:color="auto"/>
      </w:divBdr>
    </w:div>
    <w:div w:id="211085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34" Type="http://schemas.openxmlformats.org/officeDocument/2006/relationships/hyperlink" Target="http://cidades.ibge.gov.br" TargetMode="External"/><Relationship Id="rId42" Type="http://schemas.openxmlformats.org/officeDocument/2006/relationships/image" Target="media/image22.png"/><Relationship Id="rId47" Type="http://schemas.openxmlformats.org/officeDocument/2006/relationships/hyperlink" Target="http://www.rankingdecompetitividade.org.br/indicador/educacao/mt" TargetMode="External"/><Relationship Id="rId50" Type="http://schemas.openxmlformats.org/officeDocument/2006/relationships/image" Target="media/image28.png"/><Relationship Id="rId55" Type="http://schemas.openxmlformats.org/officeDocument/2006/relationships/footer" Target="footer4.xml"/><Relationship Id="rId63" Type="http://schemas.openxmlformats.org/officeDocument/2006/relationships/header" Target="header7.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fatec@senaimt.com.br"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hyperlink" Target="http://www.rankingdecompetitividade.org.br/indicador/educacao/mt" TargetMode="External"/><Relationship Id="rId53" Type="http://schemas.openxmlformats.org/officeDocument/2006/relationships/header" Target="header5.xml"/><Relationship Id="rId58" Type="http://schemas.openxmlformats.org/officeDocument/2006/relationships/image" Target="media/image30.png"/><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footer" Target="footer2.xml"/><Relationship Id="rId14" Type="http://schemas.openxmlformats.org/officeDocument/2006/relationships/hyperlink" Target="http://www.fazfatec.com.b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footer" Target="footer5.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ortaldaindustria.com.br/senai"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fazfatec.com.br"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oter" Target="footer7.xml"/><Relationship Id="rId67"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hyperlink" Target="http://www.agricultura.gov.br/arq_editor/image/grafico%20mt%20sp%2017.png" TargetMode="External"/><Relationship Id="rId54" Type="http://schemas.openxmlformats.org/officeDocument/2006/relationships/header" Target="header6.xml"/><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r@senaimt.com.b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footer" Target="footer8.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28F91A5CACDF54692FAE703C1954C28" ma:contentTypeVersion="17" ma:contentTypeDescription="Crie um novo documento." ma:contentTypeScope="" ma:versionID="c36a52b5bd028ba94ae85aed792ac050">
  <xsd:schema xmlns:xsd="http://www.w3.org/2001/XMLSchema" xmlns:xs="http://www.w3.org/2001/XMLSchema" xmlns:p="http://schemas.microsoft.com/office/2006/metadata/properties" xmlns:ns2="aca8867a-c9f2-4537-aac5-0ddd78b219a5" xmlns:ns3="e94b490a-38a6-44a0-bd99-e18e91d00669" targetNamespace="http://schemas.microsoft.com/office/2006/metadata/properties" ma:root="true" ma:fieldsID="c78cf260e7a84e1b87b9c60269019afd" ns2:_="" ns3:_="">
    <xsd:import namespace="aca8867a-c9f2-4537-aac5-0ddd78b219a5"/>
    <xsd:import namespace="e94b490a-38a6-44a0-bd99-e18e91d006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8867a-c9f2-4537-aac5-0ddd78b21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Flow_SignoffStatus" ma:index="18" nillable="true" ma:displayName="Status de liberação" ma:internalName="Status_x0020_de_x0020_libera_x00e7__x00e3_o">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a6a1e614-b9a3-42af-9056-9c81558d63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4b490a-38a6-44a0-bd99-e18e91d00669"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c69938e8-3359-4eef-93d2-c7cdbdc6de6e}" ma:internalName="TaxCatchAll" ma:showField="CatchAllData" ma:web="e94b490a-38a6-44a0-bd99-e18e91d006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94b490a-38a6-44a0-bd99-e18e91d00669" xsi:nil="true"/>
    <SharedWithUsers xmlns="e94b490a-38a6-44a0-bd99-e18e91d00669">
      <UserInfo>
        <DisplayName/>
        <AccountId xsi:nil="true"/>
        <AccountType/>
      </UserInfo>
    </SharedWithUsers>
    <lcf76f155ced4ddcb4097134ff3c332f xmlns="aca8867a-c9f2-4537-aac5-0ddd78b219a5">
      <Terms xmlns="http://schemas.microsoft.com/office/infopath/2007/PartnerControls"/>
    </lcf76f155ced4ddcb4097134ff3c332f>
    <MediaLengthInSeconds xmlns="aca8867a-c9f2-4537-aac5-0ddd78b219a5" xsi:nil="true"/>
    <_Flow_SignoffStatus xmlns="aca8867a-c9f2-4537-aac5-0ddd78b219a5" xsi:nil="true"/>
  </documentManagement>
</p:properties>
</file>

<file path=customXml/itemProps1.xml><?xml version="1.0" encoding="utf-8"?>
<ds:datastoreItem xmlns:ds="http://schemas.openxmlformats.org/officeDocument/2006/customXml" ds:itemID="{1C0EFB50-86AB-46AB-A2F1-1E13869FE131}">
  <ds:schemaRefs>
    <ds:schemaRef ds:uri="http://schemas.openxmlformats.org/officeDocument/2006/bibliography"/>
  </ds:schemaRefs>
</ds:datastoreItem>
</file>

<file path=customXml/itemProps2.xml><?xml version="1.0" encoding="utf-8"?>
<ds:datastoreItem xmlns:ds="http://schemas.openxmlformats.org/officeDocument/2006/customXml" ds:itemID="{2A99D67F-4A6F-4D47-B019-0E46125B01C5}"/>
</file>

<file path=customXml/itemProps3.xml><?xml version="1.0" encoding="utf-8"?>
<ds:datastoreItem xmlns:ds="http://schemas.openxmlformats.org/officeDocument/2006/customXml" ds:itemID="{271EF834-9B19-421E-BB2C-3ED72443B6DB}"/>
</file>

<file path=customXml/itemProps4.xml><?xml version="1.0" encoding="utf-8"?>
<ds:datastoreItem xmlns:ds="http://schemas.openxmlformats.org/officeDocument/2006/customXml" ds:itemID="{B5A9814A-0EC7-42E4-9162-1F98A7D6A28A}"/>
</file>

<file path=docProps/app.xml><?xml version="1.0" encoding="utf-8"?>
<Properties xmlns="http://schemas.openxmlformats.org/officeDocument/2006/extended-properties" xmlns:vt="http://schemas.openxmlformats.org/officeDocument/2006/docPropsVTypes">
  <Template>Normal</Template>
  <TotalTime>963</TotalTime>
  <Pages>142</Pages>
  <Words>32848</Words>
  <Characters>177383</Characters>
  <Application>Microsoft Office Word</Application>
  <DocSecurity>0</DocSecurity>
  <Lines>1478</Lines>
  <Paragraphs>419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Esdras Warley Nunes de Jesus</dc:creator>
  <cp:lastModifiedBy>Andrey Sartori - FATEC SENAI - Cuiabá-MT</cp:lastModifiedBy>
  <cp:revision>201</cp:revision>
  <cp:lastPrinted>2017-05-24T17:35:00Z</cp:lastPrinted>
  <dcterms:created xsi:type="dcterms:W3CDTF">2017-05-24T17:15:00Z</dcterms:created>
  <dcterms:modified xsi:type="dcterms:W3CDTF">2021-01-22T01:30:00Z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0x010100C28F91A5CACDF54692FAE703C1954C28</vt:lpwstr>
  </property>
  <property fmtid="{D5CDD505-2E9C-101B-9397-08002B2CF9AE}" pid="3" name="Order">
    <vt:r8>1477300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