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E14E" w14:textId="6CE4C656" w:rsidR="0022506A" w:rsidRPr="0022506A" w:rsidRDefault="0022506A" w:rsidP="00DC7533">
      <w:pPr>
        <w:jc w:val="center"/>
        <w:rPr>
          <w:rFonts w:ascii="Arial Narrow" w:hAnsi="Arial Narrow"/>
          <w:b/>
          <w:bCs/>
          <w:color w:val="0E2841" w:themeColor="text2"/>
          <w:u w:val="single"/>
        </w:rPr>
      </w:pPr>
      <w:r w:rsidRPr="0022506A">
        <w:rPr>
          <w:rFonts w:ascii="Arial Narrow" w:hAnsi="Arial Narrow"/>
          <w:b/>
          <w:bCs/>
          <w:color w:val="0E2841" w:themeColor="text2"/>
          <w:u w:val="single"/>
        </w:rPr>
        <w:t xml:space="preserve">ESCLARECIMENTO </w:t>
      </w:r>
      <w:r w:rsidR="00C51D0A">
        <w:rPr>
          <w:rFonts w:ascii="Arial Narrow" w:hAnsi="Arial Narrow"/>
          <w:b/>
          <w:bCs/>
          <w:color w:val="0E2841" w:themeColor="text2"/>
          <w:u w:val="single"/>
        </w:rPr>
        <w:t>2</w:t>
      </w:r>
    </w:p>
    <w:p w14:paraId="77985196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297EE90B" w14:textId="77777777" w:rsidR="0022506A" w:rsidRPr="0022506A" w:rsidRDefault="0022506A" w:rsidP="00DC7533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CHAMAMENTO PÚBLICO</w:t>
      </w:r>
    </w:p>
    <w:p w14:paraId="04BF2716" w14:textId="5FE2C58F" w:rsidR="0022506A" w:rsidRPr="0022506A" w:rsidRDefault="0022506A" w:rsidP="00DC7533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SELEÇÃO COM DISPUTA NA FORMA ABERTA PELO PROCEDIMENTO REMOTO Nº </w:t>
      </w:r>
      <w:bookmarkStart w:id="0" w:name="Texto33"/>
      <w:bookmarkEnd w:id="0"/>
      <w:sdt>
        <w:sdtPr>
          <w:rPr>
            <w:rFonts w:ascii="Arial Narrow" w:hAnsi="Arial Narrow"/>
            <w:b/>
            <w:color w:val="0E2841" w:themeColor="text2"/>
          </w:rPr>
          <w:id w:val="5074964"/>
          <w:placeholder>
            <w:docPart w:val="BC832378868C468BA5E2F859B11D5CAB"/>
          </w:placeholder>
        </w:sdtPr>
        <w:sdtEndPr/>
        <w:sdtContent>
          <w:r w:rsidR="00D74229">
            <w:rPr>
              <w:rFonts w:ascii="Arial Narrow" w:hAnsi="Arial Narrow"/>
              <w:b/>
              <w:color w:val="0E2841" w:themeColor="text2"/>
            </w:rPr>
            <w:t>70</w:t>
          </w:r>
          <w:r w:rsidRPr="0022506A">
            <w:rPr>
              <w:rFonts w:ascii="Arial Narrow" w:hAnsi="Arial Narrow"/>
              <w:b/>
              <w:color w:val="0E2841" w:themeColor="text2"/>
            </w:rPr>
            <w:t>/2025</w:t>
          </w:r>
        </w:sdtContent>
      </w:sdt>
    </w:p>
    <w:p w14:paraId="344B3389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22506A" w:rsidRPr="0022506A" w14:paraId="44CCB87B" w14:textId="77777777" w:rsidTr="0022506A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DF9E" w14:textId="1FA8AAC8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Processo nº 0</w:t>
            </w:r>
            <w:r w:rsidR="00D74229">
              <w:rPr>
                <w:rFonts w:ascii="Arial Narrow" w:hAnsi="Arial Narrow"/>
                <w:b/>
                <w:color w:val="0E2841" w:themeColor="text2"/>
              </w:rPr>
              <w:t>1664</w:t>
            </w:r>
            <w:r w:rsidRPr="0022506A">
              <w:rPr>
                <w:rFonts w:ascii="Arial Narrow" w:hAnsi="Arial Narrow"/>
                <w:b/>
                <w:color w:val="0E2841" w:themeColor="text2"/>
              </w:rPr>
              <w:t>/2025</w:t>
            </w:r>
            <w:r w:rsidRPr="0022506A">
              <w:rPr>
                <w:rFonts w:ascii="Arial Narrow" w:hAnsi="Arial Narrow"/>
                <w:b/>
                <w:bCs/>
                <w:color w:val="0E2841" w:themeColor="text2"/>
              </w:rPr>
              <w:t xml:space="preserve"> –SC </w:t>
            </w:r>
            <w:r w:rsidR="00EF00CF">
              <w:rPr>
                <w:rFonts w:ascii="Arial Narrow" w:hAnsi="Arial Narrow"/>
                <w:b/>
                <w:bCs/>
                <w:color w:val="0E2841" w:themeColor="text2"/>
              </w:rPr>
              <w:t>0</w:t>
            </w:r>
            <w:r w:rsidR="003F312C">
              <w:rPr>
                <w:rFonts w:ascii="Arial Narrow" w:hAnsi="Arial Narrow"/>
                <w:b/>
                <w:bCs/>
                <w:color w:val="0E2841" w:themeColor="text2"/>
              </w:rPr>
              <w:t>420</w:t>
            </w:r>
            <w:r w:rsidR="00D74229">
              <w:rPr>
                <w:rFonts w:ascii="Arial Narrow" w:hAnsi="Arial Narrow"/>
                <w:b/>
                <w:bCs/>
                <w:color w:val="0E2841" w:themeColor="text2"/>
              </w:rPr>
              <w:t>38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389DE" w14:textId="77777777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Critério: Econômico pelo Menor Preço</w:t>
            </w:r>
          </w:p>
        </w:tc>
      </w:tr>
      <w:tr w:rsidR="0022506A" w:rsidRPr="0022506A" w14:paraId="36D280BB" w14:textId="77777777" w:rsidTr="0022506A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0E50" w14:textId="280F449E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 xml:space="preserve">Abertura: </w:t>
            </w:r>
            <w:r w:rsidR="00D74229">
              <w:rPr>
                <w:rFonts w:ascii="Arial Narrow" w:hAnsi="Arial Narrow"/>
                <w:b/>
                <w:color w:val="0E2841" w:themeColor="text2"/>
              </w:rPr>
              <w:t>31/07</w:t>
            </w:r>
            <w:r w:rsidRPr="0022506A">
              <w:rPr>
                <w:rFonts w:ascii="Arial Narrow" w:hAnsi="Arial Narrow"/>
                <w:b/>
                <w:color w:val="0E2841" w:themeColor="text2"/>
              </w:rPr>
              <w:t>/2025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805C8" w14:textId="77777777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Horário: 10h</w:t>
            </w:r>
          </w:p>
        </w:tc>
      </w:tr>
      <w:tr w:rsidR="0022506A" w:rsidRPr="0022506A" w14:paraId="7B0CC151" w14:textId="77777777" w:rsidTr="0022506A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4CD1" w14:textId="77777777" w:rsidR="0022506A" w:rsidRPr="0022506A" w:rsidRDefault="0022506A" w:rsidP="0022506A">
            <w:pPr>
              <w:rPr>
                <w:rFonts w:ascii="Arial Narrow" w:hAnsi="Arial Narrow"/>
                <w:b/>
                <w:color w:val="0E2841" w:themeColor="text2"/>
              </w:rPr>
            </w:pPr>
            <w:r w:rsidRPr="0022506A">
              <w:rPr>
                <w:rFonts w:ascii="Arial Narrow" w:hAnsi="Arial Narrow"/>
                <w:b/>
                <w:color w:val="0E2841" w:themeColor="text2"/>
              </w:rPr>
              <w:t>Local: SBN, Quadra 1, Bloco C, Edifício Roberto Simonsen, 2º andar, CEP 70040-903 Brasília (DF). Fone: (61) 3317-9891 – E-mail:</w:t>
            </w:r>
            <w:r w:rsidRPr="0022506A">
              <w:rPr>
                <w:rFonts w:ascii="Arial Narrow" w:hAnsi="Arial Narrow"/>
                <w:b/>
                <w:color w:val="0E2841" w:themeColor="text2"/>
                <w:u w:val="single"/>
              </w:rPr>
              <w:t xml:space="preserve"> </w:t>
            </w:r>
            <w:hyperlink r:id="rId11" w:history="1">
              <w:r w:rsidRPr="0022506A">
                <w:rPr>
                  <w:rStyle w:val="Hyperlink"/>
                  <w:rFonts w:ascii="Arial Narrow" w:hAnsi="Arial Narrow"/>
                  <w:b/>
                </w:rPr>
                <w:t>processodeselecao@cni.com.br</w:t>
              </w:r>
            </w:hyperlink>
          </w:p>
        </w:tc>
      </w:tr>
    </w:tbl>
    <w:p w14:paraId="33614700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35ED872B" w14:textId="77777777" w:rsidR="0022506A" w:rsidRPr="0022506A" w:rsidRDefault="0022506A" w:rsidP="00DC7533">
      <w:pPr>
        <w:jc w:val="both"/>
        <w:rPr>
          <w:rFonts w:ascii="Arial Narrow" w:hAnsi="Arial Narrow"/>
          <w:b/>
          <w:color w:val="0E2841" w:themeColor="text2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4F3D73" w:rsidRPr="004F3D73" w14:paraId="28631CB8" w14:textId="77777777" w:rsidTr="004F3D7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6"/>
            </w:tblGrid>
            <w:tr w:rsidR="004F3D73" w:rsidRPr="004F3D73" w14:paraId="77C30319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42FBCE" w14:textId="57491BB0" w:rsidR="004F3D73" w:rsidRPr="004F3D73" w:rsidRDefault="0022506A" w:rsidP="00D74229">
                  <w:pPr>
                    <w:tabs>
                      <w:tab w:val="num" w:pos="720"/>
                    </w:tabs>
                    <w:jc w:val="both"/>
                    <w:rPr>
                      <w:rFonts w:ascii="Arial Narrow" w:hAnsi="Arial Narrow"/>
                      <w:b/>
                      <w:bCs/>
                      <w:color w:val="0E2841" w:themeColor="text2"/>
                    </w:rPr>
                  </w:pPr>
                  <w:r w:rsidRPr="0022506A">
                    <w:rPr>
                      <w:rFonts w:ascii="Arial Narrow" w:hAnsi="Arial Narrow"/>
                      <w:b/>
                      <w:bCs/>
                      <w:color w:val="0E2841" w:themeColor="text2"/>
                    </w:rPr>
                    <w:t xml:space="preserve">PERGUNTA 1: </w:t>
                  </w:r>
                  <w:r w:rsidR="00EF00CF">
                    <w:rPr>
                      <w:rFonts w:ascii="Arial Narrow" w:hAnsi="Arial Narrow"/>
                      <w:b/>
                      <w:bCs/>
                      <w:color w:val="0E2841" w:themeColor="text2"/>
                    </w:rPr>
                    <w:t>“</w:t>
                  </w:r>
                  <w:r w:rsidR="00C51D0A" w:rsidRPr="00C51D0A">
                    <w:rPr>
                      <w:rFonts w:ascii="Arial Narrow" w:hAnsi="Arial Narrow"/>
                      <w:b/>
                      <w:bCs/>
                      <w:color w:val="0E2841" w:themeColor="text2"/>
                    </w:rPr>
                    <w:t>Tendo em vista as diferentes tecnologias disponíveis no mercado, questiona-se se serão aceitos dispositivos que realizem o gradiente por meio de unidades de dosagem que atuam com válvula direcional, que proporcionam gradiente quinário ( até 5 soluções diferentes) mantendo a precisão e exatidão de 0,5% ou melhor solicitada no Edital.</w:t>
                  </w:r>
                  <w:r w:rsidR="004F3D73">
                    <w:rPr>
                      <w:rFonts w:ascii="Arial Narrow" w:hAnsi="Arial Narrow"/>
                      <w:b/>
                      <w:bCs/>
                      <w:color w:val="0E2841" w:themeColor="text2"/>
                    </w:rPr>
                    <w:t>”</w:t>
                  </w:r>
                </w:p>
              </w:tc>
            </w:tr>
          </w:tbl>
          <w:p w14:paraId="0F5AC5CE" w14:textId="77777777" w:rsidR="004F3D73" w:rsidRPr="004F3D73" w:rsidRDefault="004F3D73" w:rsidP="004F3D73">
            <w:pPr>
              <w:jc w:val="both"/>
              <w:rPr>
                <w:rFonts w:ascii="Arial Narrow" w:hAnsi="Arial Narrow"/>
                <w:b/>
                <w:bCs/>
                <w:color w:val="0E2841" w:themeColor="text2"/>
              </w:rPr>
            </w:pPr>
          </w:p>
        </w:tc>
      </w:tr>
    </w:tbl>
    <w:p w14:paraId="3726A8F5" w14:textId="77777777" w:rsidR="00DC7533" w:rsidRPr="0022506A" w:rsidRDefault="00DC7533" w:rsidP="003F312C">
      <w:pPr>
        <w:jc w:val="both"/>
        <w:rPr>
          <w:rFonts w:ascii="Arial Narrow" w:hAnsi="Arial Narrow"/>
          <w:b/>
          <w:color w:val="0E2841" w:themeColor="text2"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4F3D73" w:rsidRPr="004F3D73" w14:paraId="4EF05762" w14:textId="77777777" w:rsidTr="004F3D7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6"/>
            </w:tblGrid>
            <w:tr w:rsidR="004F3D73" w:rsidRPr="004F3D73" w14:paraId="54F6FC97" w14:textId="777777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57ED98" w14:textId="393E3F9E" w:rsidR="005B4DB7" w:rsidRPr="005B4DB7" w:rsidRDefault="0022506A" w:rsidP="005B4DB7">
                  <w:pPr>
                    <w:jc w:val="both"/>
                    <w:rPr>
                      <w:rFonts w:ascii="Arial Narrow" w:hAnsi="Arial Narrow"/>
                      <w:b/>
                      <w:bCs/>
                      <w:color w:val="0E2841" w:themeColor="text2"/>
                      <w:highlight w:val="darkGray"/>
                    </w:rPr>
                  </w:pPr>
                  <w:r w:rsidRPr="00EF00CF">
                    <w:rPr>
                      <w:rFonts w:ascii="Arial Narrow" w:hAnsi="Arial Narrow"/>
                      <w:b/>
                      <w:bCs/>
                      <w:color w:val="0E2841" w:themeColor="text2"/>
                      <w:highlight w:val="darkGray"/>
                    </w:rPr>
                    <w:t>RESPOSTA 1</w:t>
                  </w:r>
                  <w:r w:rsidR="00EF00CF" w:rsidRPr="00EF00CF">
                    <w:rPr>
                      <w:rFonts w:ascii="Arial Narrow" w:hAnsi="Arial Narrow"/>
                      <w:b/>
                      <w:bCs/>
                      <w:color w:val="0E2841" w:themeColor="text2"/>
                      <w:highlight w:val="darkGray"/>
                    </w:rPr>
                    <w:t>:</w:t>
                  </w:r>
                  <w:r w:rsidR="00D74229">
                    <w:rPr>
                      <w:rFonts w:ascii="Arial Narrow" w:hAnsi="Arial Narrow"/>
                      <w:b/>
                      <w:bCs/>
                      <w:color w:val="0E2841" w:themeColor="text2"/>
                      <w:highlight w:val="darkGray"/>
                    </w:rPr>
                    <w:t xml:space="preserve"> </w:t>
                  </w:r>
                  <w:r w:rsidR="005B4DB7">
                    <w:rPr>
                      <w:rFonts w:ascii="Arial Narrow" w:hAnsi="Arial Narrow"/>
                      <w:b/>
                      <w:bCs/>
                      <w:color w:val="0E2841" w:themeColor="text2"/>
                      <w:highlight w:val="darkGray"/>
                    </w:rPr>
                    <w:t>P</w:t>
                  </w:r>
                  <w:r w:rsidR="005B4DB7" w:rsidRPr="005B4DB7">
                    <w:rPr>
                      <w:rFonts w:ascii="Arial Narrow" w:hAnsi="Arial Narrow"/>
                      <w:b/>
                      <w:bCs/>
                      <w:color w:val="0E2841" w:themeColor="text2"/>
                      <w:highlight w:val="darkGray"/>
                    </w:rPr>
                    <w:t>oderão ser aceitos modelos de bombas de solvente controladas por meio de válvulas de controle direcional, desde que essas bombas proporcionem gradiente ternário ou melhor.</w:t>
                  </w:r>
                </w:p>
                <w:p w14:paraId="35F945D1" w14:textId="77777777" w:rsidR="00D74229" w:rsidRDefault="00D74229" w:rsidP="004F3D73">
                  <w:pPr>
                    <w:jc w:val="both"/>
                    <w:rPr>
                      <w:rFonts w:ascii="Arial Narrow" w:hAnsi="Arial Narrow"/>
                      <w:b/>
                      <w:bCs/>
                      <w:color w:val="0E2841" w:themeColor="text2"/>
                      <w:highlight w:val="darkGray"/>
                    </w:rPr>
                  </w:pPr>
                </w:p>
                <w:p w14:paraId="10048D9E" w14:textId="595AE3B8" w:rsidR="00C51D0A" w:rsidRPr="00C51D0A" w:rsidRDefault="00D74229" w:rsidP="00C51D0A">
                  <w:pPr>
                    <w:tabs>
                      <w:tab w:val="num" w:pos="720"/>
                    </w:tabs>
                    <w:jc w:val="both"/>
                    <w:rPr>
                      <w:rFonts w:ascii="Arial Narrow" w:hAnsi="Arial Narrow"/>
                      <w:b/>
                      <w:bCs/>
                      <w:color w:val="0E2841" w:themeColor="text2"/>
                    </w:rPr>
                  </w:pPr>
                  <w:r w:rsidRPr="00D74229">
                    <w:rPr>
                      <w:rFonts w:ascii="Arial Narrow" w:hAnsi="Arial Narrow"/>
                      <w:b/>
                      <w:bCs/>
                      <w:color w:val="0E2841" w:themeColor="text2"/>
                    </w:rPr>
                    <w:t>PERGUNTA 2: “</w:t>
                  </w:r>
                  <w:r w:rsidR="00C51D0A" w:rsidRPr="00C51D0A">
                    <w:rPr>
                      <w:rFonts w:ascii="Arial Narrow" w:hAnsi="Arial Narrow"/>
                      <w:b/>
                      <w:bCs/>
                      <w:color w:val="0E2841" w:themeColor="text2"/>
                    </w:rPr>
                    <w:t>Tendo em vista que as análises de cromatografia de íons requerem comumente um aumento da temperatura, e que o mesmo será acondicionado em laboratório que atende a ABNT NBR -17 onde possui temperatura controlada, questiona-se; serão aceitos instrumentos que possuam a especificação de 0°C a 80°C ( ambiente +5°C até ambiente mais 40°C) com incrementos de 0,1°C e estabilidade de 0,0,5°C.</w:t>
                  </w:r>
                  <w:r w:rsidR="00C51D0A">
                    <w:rPr>
                      <w:rFonts w:ascii="Arial Narrow" w:hAnsi="Arial Narrow"/>
                      <w:b/>
                      <w:bCs/>
                      <w:color w:val="0E2841" w:themeColor="text2"/>
                    </w:rPr>
                    <w:t>”</w:t>
                  </w:r>
                </w:p>
                <w:p w14:paraId="6E0F1DCC" w14:textId="6CCAEC30" w:rsidR="00D74229" w:rsidRPr="004F3D73" w:rsidRDefault="00D74229" w:rsidP="00C51D0A">
                  <w:pPr>
                    <w:tabs>
                      <w:tab w:val="num" w:pos="720"/>
                    </w:tabs>
                    <w:jc w:val="both"/>
                    <w:rPr>
                      <w:rFonts w:ascii="Arial Narrow" w:hAnsi="Arial Narrow"/>
                      <w:b/>
                      <w:bCs/>
                      <w:color w:val="0E2841" w:themeColor="text2"/>
                      <w:highlight w:val="darkGray"/>
                    </w:rPr>
                  </w:pPr>
                </w:p>
              </w:tc>
            </w:tr>
          </w:tbl>
          <w:p w14:paraId="224512D6" w14:textId="77777777" w:rsidR="004F3D73" w:rsidRPr="004F3D73" w:rsidRDefault="004F3D73" w:rsidP="004F3D73">
            <w:pPr>
              <w:jc w:val="both"/>
              <w:rPr>
                <w:rFonts w:ascii="Arial Narrow" w:hAnsi="Arial Narrow"/>
                <w:b/>
                <w:bCs/>
                <w:color w:val="0E2841" w:themeColor="text2"/>
                <w:highlight w:val="darkGray"/>
              </w:rPr>
            </w:pPr>
          </w:p>
        </w:tc>
      </w:tr>
    </w:tbl>
    <w:p w14:paraId="2A19CF80" w14:textId="0C795A48" w:rsidR="005B4DB7" w:rsidRPr="005B4DB7" w:rsidRDefault="00D74229" w:rsidP="005B4DB7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 xml:space="preserve">RESPOSTA 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>2</w:t>
      </w: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5B4DB7">
        <w:rPr>
          <w:rFonts w:ascii="Arial Narrow" w:hAnsi="Arial Narrow"/>
          <w:b/>
          <w:bCs/>
          <w:color w:val="0E2841" w:themeColor="text2"/>
          <w:highlight w:val="darkGray"/>
        </w:rPr>
        <w:t>N</w:t>
      </w:r>
      <w:r w:rsidR="005B4DB7" w:rsidRPr="005B4DB7">
        <w:rPr>
          <w:rFonts w:ascii="Arial Narrow" w:hAnsi="Arial Narrow"/>
          <w:b/>
          <w:bCs/>
          <w:color w:val="0E2841" w:themeColor="text2"/>
          <w:highlight w:val="darkGray"/>
        </w:rPr>
        <w:t>o termo de referência foi mencionada a faixa de temperatura ambiente -5°C até ambiente +40°C como faixa mínima, portanto serão aceitos equipamentos que operem com faixa mais ampla, ou seja, poderão</w:t>
      </w:r>
      <w:r w:rsidR="005B4DB7"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5B4DB7" w:rsidRPr="005B4DB7">
        <w:rPr>
          <w:rFonts w:ascii="Arial Narrow" w:hAnsi="Arial Narrow"/>
          <w:b/>
          <w:bCs/>
          <w:color w:val="0E2841" w:themeColor="text2"/>
          <w:highlight w:val="darkGray"/>
        </w:rPr>
        <w:t>serão aceitos equipamentos com controle de temperatura do forno da coluna de 0 °C a 80 °C.</w:t>
      </w:r>
    </w:p>
    <w:p w14:paraId="5555A2B3" w14:textId="1931133F" w:rsidR="00EF00CF" w:rsidRDefault="00EF00CF" w:rsidP="003F312C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7A9C1EFE" w14:textId="72BAAE62" w:rsidR="00C51D0A" w:rsidRPr="00C51D0A" w:rsidRDefault="00D74229" w:rsidP="00C51D0A">
      <w:pPr>
        <w:jc w:val="both"/>
        <w:rPr>
          <w:rFonts w:ascii="Arial Narrow" w:hAnsi="Arial Narrow"/>
          <w:b/>
          <w:bCs/>
          <w:color w:val="0E2841" w:themeColor="text2"/>
        </w:rPr>
      </w:pPr>
      <w:r w:rsidRPr="00D74229">
        <w:rPr>
          <w:rFonts w:ascii="Arial Narrow" w:hAnsi="Arial Narrow"/>
          <w:b/>
          <w:bCs/>
          <w:color w:val="0E2841" w:themeColor="text2"/>
        </w:rPr>
        <w:t xml:space="preserve">PERGUNTA </w:t>
      </w:r>
      <w:r>
        <w:rPr>
          <w:rFonts w:ascii="Arial Narrow" w:hAnsi="Arial Narrow"/>
          <w:b/>
          <w:bCs/>
          <w:color w:val="0E2841" w:themeColor="text2"/>
        </w:rPr>
        <w:t>3</w:t>
      </w:r>
      <w:r w:rsidRPr="00D74229">
        <w:rPr>
          <w:rFonts w:ascii="Arial Narrow" w:hAnsi="Arial Narrow"/>
          <w:b/>
          <w:bCs/>
          <w:color w:val="0E2841" w:themeColor="text2"/>
        </w:rPr>
        <w:t>: “</w:t>
      </w:r>
      <w:r w:rsidR="00C51D0A" w:rsidRPr="00C51D0A">
        <w:rPr>
          <w:rFonts w:ascii="Arial Narrow" w:hAnsi="Arial Narrow"/>
          <w:b/>
          <w:bCs/>
          <w:color w:val="0E2841" w:themeColor="text2"/>
        </w:rPr>
        <w:t>Solicita-se a flexibilização do formato de extração de arquivo .csv como alternativa ao .xls para exportação de dados, uma vez que o .csv é plenamente compatível com o Microsoft Excel, além de ser um formato aberto, leve e amplamente utilizado em aplicações científicas e laboratoriais. Ele garante a integridade e a estruturação adequada dos dados, facilita auditorias por estar em texto simples e oferece maior interoperabilidade com diferentes sistemas, atendendo integralmente à finalidade de registro e análise sem comprometer a qualidade ou a funcionalidade.</w:t>
      </w:r>
      <w:r w:rsidR="00C51D0A">
        <w:rPr>
          <w:rFonts w:ascii="Arial Narrow" w:hAnsi="Arial Narrow"/>
          <w:b/>
          <w:bCs/>
          <w:color w:val="0E2841" w:themeColor="text2"/>
        </w:rPr>
        <w:t>”</w:t>
      </w:r>
      <w:r w:rsidR="00C51D0A" w:rsidRPr="00C51D0A">
        <w:rPr>
          <w:rFonts w:ascii="Arial Narrow" w:hAnsi="Arial Narrow"/>
          <w:b/>
          <w:bCs/>
          <w:color w:val="0E2841" w:themeColor="text2"/>
        </w:rPr>
        <w:t xml:space="preserve"> </w:t>
      </w:r>
    </w:p>
    <w:p w14:paraId="03D342D2" w14:textId="77777777" w:rsidR="00D74229" w:rsidRDefault="00D74229" w:rsidP="00D74229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5046C54F" w14:textId="7C1FAD02" w:rsidR="005B4DB7" w:rsidRPr="005B4DB7" w:rsidRDefault="00D74229" w:rsidP="005B4DB7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 xml:space="preserve">RESPOSTA 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>3</w:t>
      </w: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5B4DB7">
        <w:rPr>
          <w:rFonts w:ascii="Arial Narrow" w:hAnsi="Arial Narrow"/>
          <w:b/>
          <w:bCs/>
          <w:color w:val="0E2841" w:themeColor="text2"/>
          <w:highlight w:val="darkGray"/>
        </w:rPr>
        <w:t>S</w:t>
      </w:r>
      <w:r w:rsidR="005B4DB7" w:rsidRPr="005B4DB7">
        <w:rPr>
          <w:rFonts w:ascii="Arial Narrow" w:hAnsi="Arial Narrow"/>
          <w:b/>
          <w:bCs/>
          <w:color w:val="0E2841" w:themeColor="text2"/>
          <w:highlight w:val="darkGray"/>
        </w:rPr>
        <w:t>erão aceitos equipamentos que exportem os dados em formato .csv, tendo em vista a compatibilidade com excel.</w:t>
      </w:r>
    </w:p>
    <w:p w14:paraId="3ACC96CA" w14:textId="77777777" w:rsidR="00D74229" w:rsidRDefault="00D74229" w:rsidP="00D74229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503D3D48" w14:textId="4078E9E0" w:rsidR="00C51D0A" w:rsidRPr="00C51D0A" w:rsidRDefault="00D74229" w:rsidP="00C51D0A">
      <w:pPr>
        <w:jc w:val="both"/>
        <w:rPr>
          <w:rFonts w:ascii="Arial Narrow" w:hAnsi="Arial Narrow"/>
          <w:b/>
          <w:bCs/>
          <w:color w:val="0E2841" w:themeColor="text2"/>
        </w:rPr>
      </w:pPr>
      <w:r w:rsidRPr="00D74229">
        <w:rPr>
          <w:rFonts w:ascii="Arial Narrow" w:hAnsi="Arial Narrow"/>
          <w:b/>
          <w:bCs/>
          <w:color w:val="0E2841" w:themeColor="text2"/>
        </w:rPr>
        <w:t xml:space="preserve">PERGUNTA </w:t>
      </w:r>
      <w:r>
        <w:rPr>
          <w:rFonts w:ascii="Arial Narrow" w:hAnsi="Arial Narrow"/>
          <w:b/>
          <w:bCs/>
          <w:color w:val="0E2841" w:themeColor="text2"/>
        </w:rPr>
        <w:t>4</w:t>
      </w:r>
      <w:r w:rsidRPr="00D74229">
        <w:rPr>
          <w:rFonts w:ascii="Arial Narrow" w:hAnsi="Arial Narrow"/>
          <w:b/>
          <w:bCs/>
          <w:color w:val="0E2841" w:themeColor="text2"/>
        </w:rPr>
        <w:t>: “</w:t>
      </w:r>
      <w:r w:rsidR="00C51D0A" w:rsidRPr="00C51D0A">
        <w:rPr>
          <w:rFonts w:ascii="Arial Narrow" w:hAnsi="Arial Narrow"/>
          <w:b/>
          <w:bCs/>
          <w:color w:val="0E2841" w:themeColor="text2"/>
        </w:rPr>
        <w:t>O caminho percorrido pela amostra deve ser totalmente livre de material metálico, construído em material polimérico inerte (PEEK); Tendo em vista a natureza das amostras, e pelo fato das soluções gradiente serem inseridas após o amostrador, visando a ampla concorrência, questiona-se se serão aceitos amostradores automáticos cujas tubulações possam ser em PTFE, PEEK e PVC, ressaltando que são materiais inertes e não comprometem a natureza das aplicações.</w:t>
      </w:r>
      <w:r w:rsidR="00C51D0A">
        <w:rPr>
          <w:rFonts w:ascii="Arial Narrow" w:hAnsi="Arial Narrow"/>
          <w:b/>
          <w:bCs/>
          <w:color w:val="0E2841" w:themeColor="text2"/>
        </w:rPr>
        <w:t>”</w:t>
      </w:r>
    </w:p>
    <w:p w14:paraId="0B70216F" w14:textId="77777777" w:rsidR="00D74229" w:rsidRDefault="00D74229" w:rsidP="00D74229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354C703F" w14:textId="702DFAD8" w:rsidR="005B4DB7" w:rsidRPr="005B4DB7" w:rsidRDefault="00D74229" w:rsidP="005B4DB7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lastRenderedPageBreak/>
        <w:t xml:space="preserve">RESPOSTA 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>4</w:t>
      </w: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5B4DB7">
        <w:rPr>
          <w:rFonts w:ascii="Arial Narrow" w:hAnsi="Arial Narrow"/>
          <w:b/>
          <w:bCs/>
          <w:color w:val="0E2841" w:themeColor="text2"/>
          <w:highlight w:val="darkGray"/>
        </w:rPr>
        <w:t>S</w:t>
      </w:r>
      <w:r w:rsidR="005B4DB7" w:rsidRPr="005B4DB7">
        <w:rPr>
          <w:rFonts w:ascii="Arial Narrow" w:hAnsi="Arial Narrow"/>
          <w:b/>
          <w:bCs/>
          <w:color w:val="0E2841" w:themeColor="text2"/>
          <w:highlight w:val="darkGray"/>
        </w:rPr>
        <w:t>erão aceitos outros materiais poliméricos inertes e livres de material metálico, desde que não comprometam a qualidade das análises e sejam quimicamente compatíveis com as fases móveis a serem utilizadas.</w:t>
      </w:r>
    </w:p>
    <w:p w14:paraId="3E1F8E29" w14:textId="77777777" w:rsidR="00D74229" w:rsidRDefault="00D74229" w:rsidP="00D74229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5E10969D" w14:textId="161E05F0" w:rsidR="00D74229" w:rsidRPr="00D74229" w:rsidRDefault="00D74229" w:rsidP="00D74229">
      <w:pPr>
        <w:jc w:val="both"/>
        <w:rPr>
          <w:rFonts w:ascii="Arial Narrow" w:hAnsi="Arial Narrow"/>
          <w:b/>
          <w:bCs/>
          <w:color w:val="0E2841" w:themeColor="text2"/>
        </w:rPr>
      </w:pPr>
      <w:r w:rsidRPr="00D74229">
        <w:rPr>
          <w:rFonts w:ascii="Arial Narrow" w:hAnsi="Arial Narrow"/>
          <w:b/>
          <w:bCs/>
          <w:color w:val="0E2841" w:themeColor="text2"/>
        </w:rPr>
        <w:t xml:space="preserve">PERGUNTA </w:t>
      </w:r>
      <w:r>
        <w:rPr>
          <w:rFonts w:ascii="Arial Narrow" w:hAnsi="Arial Narrow"/>
          <w:b/>
          <w:bCs/>
          <w:color w:val="0E2841" w:themeColor="text2"/>
        </w:rPr>
        <w:t>5</w:t>
      </w:r>
      <w:r w:rsidRPr="00D74229">
        <w:rPr>
          <w:rFonts w:ascii="Arial Narrow" w:hAnsi="Arial Narrow"/>
          <w:b/>
          <w:bCs/>
          <w:color w:val="0E2841" w:themeColor="text2"/>
        </w:rPr>
        <w:t>: “</w:t>
      </w:r>
      <w:r w:rsidR="00C51D0A" w:rsidRPr="00C51D0A">
        <w:rPr>
          <w:rFonts w:ascii="Arial Narrow" w:hAnsi="Arial Narrow"/>
          <w:b/>
          <w:bCs/>
          <w:color w:val="0E2841" w:themeColor="text2"/>
        </w:rPr>
        <w:t>Tendo em vista que as normas vigentes no Brasil (CONAMA, ISO, ABNT etc) solicitam o preparo de amostra com filtros de no mínimo 0,45μm questiona-se se houve um equívoco de digitação onde o correto seria poro de 0,2</w:t>
      </w:r>
      <w:bookmarkStart w:id="1" w:name="_Hlk204618270"/>
      <w:r w:rsidR="00C51D0A" w:rsidRPr="00C51D0A">
        <w:rPr>
          <w:rFonts w:ascii="Arial Narrow" w:hAnsi="Arial Narrow"/>
          <w:b/>
          <w:bCs/>
          <w:color w:val="0E2841" w:themeColor="text2"/>
        </w:rPr>
        <w:t>μm</w:t>
      </w:r>
      <w:bookmarkEnd w:id="1"/>
      <w:r w:rsidR="00C51D0A" w:rsidRPr="00C51D0A">
        <w:rPr>
          <w:rFonts w:ascii="Arial Narrow" w:hAnsi="Arial Narrow"/>
          <w:b/>
          <w:bCs/>
          <w:color w:val="0E2841" w:themeColor="text2"/>
        </w:rPr>
        <w:t xml:space="preserve"> uma vez que um poro de 20μm não seria tão eficiente e não reteria materiais particulados que poderiam causar entupimento na coluna.</w:t>
      </w:r>
      <w:r>
        <w:rPr>
          <w:rFonts w:ascii="Arial Narrow" w:hAnsi="Arial Narrow"/>
          <w:b/>
          <w:bCs/>
          <w:color w:val="0E2841" w:themeColor="text2"/>
        </w:rPr>
        <w:t>”</w:t>
      </w:r>
      <w:r w:rsidRPr="00D74229">
        <w:rPr>
          <w:rFonts w:ascii="Arial Narrow" w:hAnsi="Arial Narrow"/>
          <w:b/>
          <w:bCs/>
          <w:color w:val="0E2841" w:themeColor="text2"/>
        </w:rPr>
        <w:t xml:space="preserve"> </w:t>
      </w:r>
    </w:p>
    <w:p w14:paraId="4D3117EE" w14:textId="247C76B3" w:rsidR="00D74229" w:rsidRDefault="00D74229" w:rsidP="00D74229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262AB3C2" w14:textId="302CA6C8" w:rsidR="005B4DB7" w:rsidRPr="005B4DB7" w:rsidRDefault="00D74229" w:rsidP="005B4DB7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 xml:space="preserve">RESPOSTA 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>5</w:t>
      </w: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5B4DB7">
        <w:rPr>
          <w:rFonts w:ascii="Arial Narrow" w:hAnsi="Arial Narrow"/>
          <w:b/>
          <w:bCs/>
          <w:color w:val="0E2841" w:themeColor="text2"/>
          <w:highlight w:val="darkGray"/>
        </w:rPr>
        <w:t>C</w:t>
      </w:r>
      <w:r w:rsidR="005B4DB7" w:rsidRPr="005B4DB7">
        <w:rPr>
          <w:rFonts w:ascii="Arial Narrow" w:hAnsi="Arial Narrow"/>
          <w:b/>
          <w:bCs/>
          <w:color w:val="0E2841" w:themeColor="text2"/>
          <w:highlight w:val="darkGray"/>
        </w:rPr>
        <w:t>onfirmamos o erro de digitação. Favor considerar o valor de 0,2 µm.</w:t>
      </w:r>
    </w:p>
    <w:p w14:paraId="6ED9799C" w14:textId="77777777" w:rsidR="00D74229" w:rsidRDefault="00D74229" w:rsidP="00D74229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7A6976DD" w14:textId="75E1578D" w:rsidR="00C51D0A" w:rsidRDefault="00C51D0A" w:rsidP="00D74229">
      <w:pPr>
        <w:jc w:val="both"/>
        <w:rPr>
          <w:rFonts w:ascii="Arial Narrow" w:hAnsi="Arial Narrow"/>
          <w:b/>
          <w:bCs/>
          <w:color w:val="0E2841" w:themeColor="text2"/>
        </w:rPr>
      </w:pPr>
      <w:r w:rsidRPr="00D74229">
        <w:rPr>
          <w:rFonts w:ascii="Arial Narrow" w:hAnsi="Arial Narrow"/>
          <w:b/>
          <w:bCs/>
          <w:color w:val="0E2841" w:themeColor="text2"/>
        </w:rPr>
        <w:t xml:space="preserve">PERGUNTA </w:t>
      </w:r>
      <w:r w:rsidR="005B4DB7">
        <w:rPr>
          <w:rFonts w:ascii="Arial Narrow" w:hAnsi="Arial Narrow"/>
          <w:b/>
          <w:bCs/>
          <w:color w:val="0E2841" w:themeColor="text2"/>
        </w:rPr>
        <w:t>6</w:t>
      </w:r>
      <w:r w:rsidRPr="00D74229">
        <w:rPr>
          <w:rFonts w:ascii="Arial Narrow" w:hAnsi="Arial Narrow"/>
          <w:b/>
          <w:bCs/>
          <w:color w:val="0E2841" w:themeColor="text2"/>
        </w:rPr>
        <w:t>: “</w:t>
      </w:r>
      <w:r w:rsidRPr="00C51D0A">
        <w:rPr>
          <w:rFonts w:ascii="Arial Narrow" w:hAnsi="Arial Narrow"/>
          <w:b/>
          <w:bCs/>
          <w:color w:val="0E2841" w:themeColor="text2"/>
        </w:rPr>
        <w:t>Ainda sobre o Item 1.5.2, questiona-se; serão aceitos caso ofertado, sistema de filtração automático em linha, com poro de 0,2μm que prepara a mostra para ser inserida no sistema de forma automática, e possui lavagem entre uma amostra e outra, evitando contaminação cruzada, aumento de custo analítico com consumíveis e mais ambientalmente amigável, com membranas suficientes para mais de 2500 amostras.</w:t>
      </w:r>
      <w:r>
        <w:rPr>
          <w:rFonts w:ascii="Arial Narrow" w:hAnsi="Arial Narrow"/>
          <w:b/>
          <w:bCs/>
          <w:color w:val="0E2841" w:themeColor="text2"/>
        </w:rPr>
        <w:t>”</w:t>
      </w:r>
    </w:p>
    <w:p w14:paraId="765BF525" w14:textId="77777777" w:rsidR="00D74229" w:rsidRPr="00D74229" w:rsidRDefault="00D74229" w:rsidP="00D74229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6343529F" w14:textId="0F3B63FB" w:rsidR="005B4DB7" w:rsidRPr="005B4DB7" w:rsidRDefault="00C51D0A" w:rsidP="005B4DB7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 xml:space="preserve">RESPOSTA 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>6</w:t>
      </w:r>
      <w:r w:rsidRPr="00EF00CF">
        <w:rPr>
          <w:rFonts w:ascii="Arial Narrow" w:hAnsi="Arial Narrow"/>
          <w:b/>
          <w:bCs/>
          <w:color w:val="0E2841" w:themeColor="text2"/>
          <w:highlight w:val="darkGray"/>
        </w:rPr>
        <w:t>:</w:t>
      </w:r>
      <w:r>
        <w:rPr>
          <w:rFonts w:ascii="Arial Narrow" w:hAnsi="Arial Narrow"/>
          <w:b/>
          <w:bCs/>
          <w:color w:val="0E2841" w:themeColor="text2"/>
          <w:highlight w:val="darkGray"/>
        </w:rPr>
        <w:t xml:space="preserve"> </w:t>
      </w:r>
      <w:r w:rsidR="005B4DB7">
        <w:rPr>
          <w:rFonts w:ascii="Arial Narrow" w:hAnsi="Arial Narrow"/>
          <w:b/>
          <w:bCs/>
          <w:color w:val="0E2841" w:themeColor="text2"/>
          <w:highlight w:val="darkGray"/>
        </w:rPr>
        <w:t>O</w:t>
      </w:r>
      <w:r w:rsidR="005B4DB7" w:rsidRPr="005B4DB7">
        <w:rPr>
          <w:rFonts w:ascii="Arial Narrow" w:hAnsi="Arial Narrow"/>
          <w:b/>
          <w:bCs/>
          <w:color w:val="0E2841" w:themeColor="text2"/>
          <w:highlight w:val="darkGray"/>
        </w:rPr>
        <w:t xml:space="preserve"> sistema de filtração automático em linha não é obrigatório, mas poderão ser aceitos equipamentos dotados destes sistemas. </w:t>
      </w:r>
    </w:p>
    <w:p w14:paraId="38BC22C2" w14:textId="28C590B4" w:rsidR="00C51D0A" w:rsidRDefault="00C51D0A" w:rsidP="00C51D0A">
      <w:pPr>
        <w:jc w:val="both"/>
        <w:rPr>
          <w:rFonts w:ascii="Arial Narrow" w:hAnsi="Arial Narrow"/>
          <w:b/>
          <w:bCs/>
          <w:color w:val="0E2841" w:themeColor="text2"/>
          <w:highlight w:val="darkGray"/>
        </w:rPr>
      </w:pPr>
    </w:p>
    <w:p w14:paraId="3234CD11" w14:textId="77777777" w:rsidR="004F3D73" w:rsidRPr="00EF00CF" w:rsidRDefault="004F3D73" w:rsidP="003F312C">
      <w:pPr>
        <w:jc w:val="both"/>
        <w:rPr>
          <w:rFonts w:ascii="Arial Narrow" w:hAnsi="Arial Narrow"/>
          <w:b/>
          <w:bCs/>
          <w:color w:val="0E2841" w:themeColor="text2"/>
        </w:rPr>
      </w:pPr>
    </w:p>
    <w:p w14:paraId="60A45EFC" w14:textId="39C45496" w:rsidR="0022506A" w:rsidRPr="0022506A" w:rsidRDefault="0022506A" w:rsidP="00DC7533">
      <w:pPr>
        <w:jc w:val="right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 xml:space="preserve">Brasília - DF, </w:t>
      </w:r>
      <w:r w:rsidR="005B4DB7">
        <w:rPr>
          <w:rFonts w:ascii="Arial Narrow" w:hAnsi="Arial Narrow"/>
          <w:b/>
          <w:color w:val="0E2841" w:themeColor="text2"/>
        </w:rPr>
        <w:t>30</w:t>
      </w:r>
      <w:r w:rsidR="004F3D73">
        <w:rPr>
          <w:rFonts w:ascii="Arial Narrow" w:hAnsi="Arial Narrow"/>
          <w:b/>
          <w:color w:val="0E2841" w:themeColor="text2"/>
        </w:rPr>
        <w:t xml:space="preserve"> </w:t>
      </w:r>
      <w:r w:rsidRPr="0022506A">
        <w:rPr>
          <w:rFonts w:ascii="Arial Narrow" w:hAnsi="Arial Narrow"/>
          <w:b/>
          <w:color w:val="0E2841" w:themeColor="text2"/>
        </w:rPr>
        <w:t xml:space="preserve">de </w:t>
      </w:r>
      <w:r w:rsidR="00D74229">
        <w:rPr>
          <w:rFonts w:ascii="Arial Narrow" w:hAnsi="Arial Narrow"/>
          <w:b/>
          <w:color w:val="0E2841" w:themeColor="text2"/>
        </w:rPr>
        <w:t>julho</w:t>
      </w:r>
      <w:r w:rsidRPr="0022506A">
        <w:rPr>
          <w:rFonts w:ascii="Arial Narrow" w:hAnsi="Arial Narrow"/>
          <w:b/>
          <w:color w:val="0E2841" w:themeColor="text2"/>
        </w:rPr>
        <w:t xml:space="preserve"> de 2025.</w:t>
      </w:r>
    </w:p>
    <w:p w14:paraId="1CDCE448" w14:textId="77777777" w:rsidR="0022506A" w:rsidRPr="0022506A" w:rsidRDefault="0022506A" w:rsidP="00DC7533">
      <w:pPr>
        <w:jc w:val="right"/>
        <w:rPr>
          <w:rFonts w:ascii="Arial Narrow" w:hAnsi="Arial Narrow"/>
          <w:b/>
          <w:color w:val="0E2841" w:themeColor="text2"/>
        </w:rPr>
      </w:pPr>
    </w:p>
    <w:p w14:paraId="612E65DC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4C06A29B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3598ED8D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46DDFA83" w14:textId="77777777" w:rsidR="0022506A" w:rsidRPr="0022506A" w:rsidRDefault="0022506A" w:rsidP="00DC7533">
      <w:pPr>
        <w:jc w:val="center"/>
        <w:rPr>
          <w:rFonts w:ascii="Arial Narrow" w:hAnsi="Arial Narrow"/>
          <w:b/>
          <w:color w:val="0E2841" w:themeColor="text2"/>
        </w:rPr>
      </w:pPr>
      <w:r w:rsidRPr="0022506A">
        <w:rPr>
          <w:rFonts w:ascii="Arial Narrow" w:hAnsi="Arial Narrow"/>
          <w:b/>
          <w:color w:val="0E2841" w:themeColor="text2"/>
        </w:rPr>
        <w:t>Comissão Permanente de Contratação e Alienação</w:t>
      </w:r>
    </w:p>
    <w:p w14:paraId="4CE04796" w14:textId="77777777" w:rsidR="0022506A" w:rsidRPr="0022506A" w:rsidRDefault="0022506A" w:rsidP="0022506A">
      <w:pPr>
        <w:rPr>
          <w:rFonts w:ascii="Arial Narrow" w:hAnsi="Arial Narrow"/>
          <w:b/>
          <w:color w:val="0E2841" w:themeColor="text2"/>
        </w:rPr>
      </w:pPr>
    </w:p>
    <w:p w14:paraId="066CCF41" w14:textId="77777777" w:rsidR="00163AAD" w:rsidRPr="00DC7533" w:rsidRDefault="00163AAD" w:rsidP="0022506A">
      <w:pPr>
        <w:rPr>
          <w:rFonts w:ascii="Arial Narrow" w:hAnsi="Arial Narrow"/>
        </w:rPr>
      </w:pPr>
    </w:p>
    <w:sectPr w:rsidR="00163AAD" w:rsidRPr="00DC7533" w:rsidSect="0022506A">
      <w:headerReference w:type="default" r:id="rId12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2C86589F" w:rsidR="00C24AE6" w:rsidRPr="008C1CC6" w:rsidRDefault="00C62F93" w:rsidP="008C1CC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29F15" wp14:editId="54171186">
          <wp:simplePos x="0" y="0"/>
          <wp:positionH relativeFrom="column">
            <wp:posOffset>-685800</wp:posOffset>
          </wp:positionH>
          <wp:positionV relativeFrom="paragraph">
            <wp:posOffset>-360680</wp:posOffset>
          </wp:positionV>
          <wp:extent cx="7559644" cy="10684804"/>
          <wp:effectExtent l="0" t="0" r="0" b="0"/>
          <wp:wrapNone/>
          <wp:docPr id="167622118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93801" name="Imagem 1" descr="Padrão do plano de fund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988" cy="10709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33FAE"/>
    <w:multiLevelType w:val="multilevel"/>
    <w:tmpl w:val="58E83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2A75BA"/>
    <w:multiLevelType w:val="multilevel"/>
    <w:tmpl w:val="69C4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7084216">
    <w:abstractNumId w:val="0"/>
  </w:num>
  <w:num w:numId="2" w16cid:durableId="117141515">
    <w:abstractNumId w:val="1"/>
  </w:num>
  <w:num w:numId="3" w16cid:durableId="2009671245">
    <w:abstractNumId w:val="3"/>
  </w:num>
  <w:num w:numId="4" w16cid:durableId="1827017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36CB"/>
    <w:rsid w:val="000C31D3"/>
    <w:rsid w:val="000C5D39"/>
    <w:rsid w:val="00140FFA"/>
    <w:rsid w:val="00157C1B"/>
    <w:rsid w:val="00163AAD"/>
    <w:rsid w:val="001D2A85"/>
    <w:rsid w:val="00202BE5"/>
    <w:rsid w:val="0022506A"/>
    <w:rsid w:val="00225F2F"/>
    <w:rsid w:val="0024377D"/>
    <w:rsid w:val="00252C6E"/>
    <w:rsid w:val="002C4E85"/>
    <w:rsid w:val="002D1405"/>
    <w:rsid w:val="002E14D8"/>
    <w:rsid w:val="002F79B6"/>
    <w:rsid w:val="00333A81"/>
    <w:rsid w:val="0036070A"/>
    <w:rsid w:val="003953EC"/>
    <w:rsid w:val="003F07E0"/>
    <w:rsid w:val="003F312C"/>
    <w:rsid w:val="00412FF0"/>
    <w:rsid w:val="00434E40"/>
    <w:rsid w:val="00473CB9"/>
    <w:rsid w:val="00490822"/>
    <w:rsid w:val="004C60F5"/>
    <w:rsid w:val="004F2B51"/>
    <w:rsid w:val="004F3D73"/>
    <w:rsid w:val="00525D08"/>
    <w:rsid w:val="005610C0"/>
    <w:rsid w:val="005800C1"/>
    <w:rsid w:val="005B4DB7"/>
    <w:rsid w:val="005D6D5C"/>
    <w:rsid w:val="005E3D00"/>
    <w:rsid w:val="00613EA2"/>
    <w:rsid w:val="00665BEC"/>
    <w:rsid w:val="00682599"/>
    <w:rsid w:val="00685AD2"/>
    <w:rsid w:val="006A21DB"/>
    <w:rsid w:val="006A2788"/>
    <w:rsid w:val="006A3CF1"/>
    <w:rsid w:val="006B73DB"/>
    <w:rsid w:val="00722258"/>
    <w:rsid w:val="00760E16"/>
    <w:rsid w:val="007A1859"/>
    <w:rsid w:val="00824983"/>
    <w:rsid w:val="00890E48"/>
    <w:rsid w:val="008A33DB"/>
    <w:rsid w:val="008C1CC6"/>
    <w:rsid w:val="008F0952"/>
    <w:rsid w:val="00921438"/>
    <w:rsid w:val="00943574"/>
    <w:rsid w:val="00947771"/>
    <w:rsid w:val="0095559B"/>
    <w:rsid w:val="00985193"/>
    <w:rsid w:val="009A0559"/>
    <w:rsid w:val="009F7877"/>
    <w:rsid w:val="00A709BD"/>
    <w:rsid w:val="00A81213"/>
    <w:rsid w:val="00AD7BED"/>
    <w:rsid w:val="00B05E52"/>
    <w:rsid w:val="00B3335D"/>
    <w:rsid w:val="00B47908"/>
    <w:rsid w:val="00B47A18"/>
    <w:rsid w:val="00BB0129"/>
    <w:rsid w:val="00BC3253"/>
    <w:rsid w:val="00C24AE6"/>
    <w:rsid w:val="00C353D7"/>
    <w:rsid w:val="00C51D0A"/>
    <w:rsid w:val="00C62F93"/>
    <w:rsid w:val="00C769DC"/>
    <w:rsid w:val="00CD76B7"/>
    <w:rsid w:val="00CF46E2"/>
    <w:rsid w:val="00D04118"/>
    <w:rsid w:val="00D66031"/>
    <w:rsid w:val="00D74229"/>
    <w:rsid w:val="00D92816"/>
    <w:rsid w:val="00DC7533"/>
    <w:rsid w:val="00DD3413"/>
    <w:rsid w:val="00E01145"/>
    <w:rsid w:val="00EE3C4D"/>
    <w:rsid w:val="00EE412B"/>
    <w:rsid w:val="00EF00CF"/>
    <w:rsid w:val="00F14F7A"/>
    <w:rsid w:val="00F24D76"/>
    <w:rsid w:val="00F4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styleId="Hyperlink">
    <w:name w:val="Hyperlink"/>
    <w:basedOn w:val="Fontepargpadro"/>
    <w:rsid w:val="002250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32378868C468BA5E2F859B11D5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C7A206-401F-456B-A77E-6D5B281A74A5}"/>
      </w:docPartPr>
      <w:docPartBody>
        <w:p w:rsidR="006553AE" w:rsidRDefault="006553AE" w:rsidP="006553AE">
          <w:pPr>
            <w:pStyle w:val="BC832378868C468BA5E2F859B11D5CAB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AE"/>
    <w:rsid w:val="002C4E85"/>
    <w:rsid w:val="0036070A"/>
    <w:rsid w:val="003953EC"/>
    <w:rsid w:val="006553AE"/>
    <w:rsid w:val="006A21DB"/>
    <w:rsid w:val="008A33DB"/>
    <w:rsid w:val="00985193"/>
    <w:rsid w:val="00C353D7"/>
    <w:rsid w:val="00E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53AE"/>
  </w:style>
  <w:style w:type="paragraph" w:customStyle="1" w:styleId="BC832378868C468BA5E2F859B11D5CAB">
    <w:name w:val="BC832378868C468BA5E2F859B11D5CAB"/>
    <w:rsid w:val="006553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2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4</cp:revision>
  <cp:lastPrinted>2025-04-24T13:46:00Z</cp:lastPrinted>
  <dcterms:created xsi:type="dcterms:W3CDTF">2025-07-29T18:16:00Z</dcterms:created>
  <dcterms:modified xsi:type="dcterms:W3CDTF">2025-07-30T20:10:00Z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