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8FDDB" w14:textId="77777777" w:rsidR="00395E9C" w:rsidRPr="00395E9C" w:rsidRDefault="00395E9C" w:rsidP="00395E9C">
      <w:pPr>
        <w:spacing w:line="276" w:lineRule="auto"/>
        <w:jc w:val="center"/>
        <w:rPr>
          <w:rFonts w:ascii="Arial" w:hAnsi="Arial" w:cs="Arial"/>
          <w:b/>
          <w:color w:val="000000"/>
          <w:u w:val="single"/>
        </w:rPr>
      </w:pPr>
      <w:r w:rsidRPr="00395E9C">
        <w:rPr>
          <w:rFonts w:ascii="Arial" w:hAnsi="Arial" w:cs="Arial"/>
          <w:b/>
          <w:color w:val="000000"/>
          <w:u w:val="single"/>
        </w:rPr>
        <w:t>ESCLARECIMENTO 2</w:t>
      </w:r>
    </w:p>
    <w:p w14:paraId="4E0F5CCD" w14:textId="77777777" w:rsidR="00395E9C" w:rsidRPr="00506359" w:rsidRDefault="00395E9C" w:rsidP="00395E9C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1F5DA5"/>
        </w:rPr>
      </w:pPr>
    </w:p>
    <w:p w14:paraId="3E67FEB0" w14:textId="77777777" w:rsidR="00395E9C" w:rsidRPr="00B577AD" w:rsidRDefault="00395E9C" w:rsidP="00395E9C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B577AD">
        <w:rPr>
          <w:rFonts w:ascii="Arial" w:hAnsi="Arial" w:cs="Arial"/>
          <w:b/>
          <w:color w:val="000000"/>
        </w:rPr>
        <w:t>CHAMAMENTO PÚBLICO</w:t>
      </w:r>
    </w:p>
    <w:p w14:paraId="36A27F8D" w14:textId="77777777" w:rsidR="00395E9C" w:rsidRDefault="00395E9C" w:rsidP="00395E9C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B577AD">
        <w:rPr>
          <w:rFonts w:ascii="Arial" w:hAnsi="Arial" w:cs="Arial"/>
          <w:b/>
          <w:color w:val="000000"/>
        </w:rPr>
        <w:t xml:space="preserve">SELEÇÃO COM DISPUTA NA FORMA ABERTA PELO PROCEDIMENTO REMOTO Nº </w:t>
      </w:r>
      <w:bookmarkStart w:id="0" w:name="Texto33"/>
      <w:sdt>
        <w:sdtPr>
          <w:rPr>
            <w:rFonts w:ascii="Arial" w:hAnsi="Arial" w:cs="Arial"/>
            <w:b/>
            <w:color w:val="000000"/>
          </w:rPr>
          <w:id w:val="5074964"/>
          <w:placeholder>
            <w:docPart w:val="36BB59B5D7C7471D8D9AF22C7BC61F02"/>
          </w:placeholder>
        </w:sdtPr>
        <w:sdtEndPr/>
        <w:sdtContent>
          <w:bookmarkEnd w:id="0"/>
          <w:r>
            <w:rPr>
              <w:rFonts w:ascii="Arial" w:hAnsi="Arial" w:cs="Arial"/>
              <w:b/>
              <w:color w:val="000000"/>
            </w:rPr>
            <w:t>75</w:t>
          </w:r>
          <w:r w:rsidRPr="00B577AD">
            <w:rPr>
              <w:rFonts w:ascii="Arial" w:hAnsi="Arial" w:cs="Arial"/>
              <w:b/>
              <w:color w:val="000000"/>
            </w:rPr>
            <w:t>/2024</w:t>
          </w:r>
        </w:sdtContent>
      </w:sdt>
    </w:p>
    <w:p w14:paraId="30B37B6B" w14:textId="77777777" w:rsidR="00395E9C" w:rsidRPr="00B577AD" w:rsidRDefault="00395E9C" w:rsidP="00395E9C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tbl>
      <w:tblPr>
        <w:tblW w:w="1473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6940"/>
      </w:tblGrid>
      <w:tr w:rsidR="00395E9C" w:rsidRPr="004017BB" w14:paraId="764D41E0" w14:textId="77777777" w:rsidTr="00395E9C">
        <w:trPr>
          <w:trHeight w:val="400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4275B" w14:textId="77777777" w:rsidR="00395E9C" w:rsidRPr="004017BB" w:rsidRDefault="00395E9C" w:rsidP="00737DCA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B26ECC">
              <w:rPr>
                <w:rFonts w:ascii="Arial Narrow" w:hAnsi="Arial Narrow" w:cs="Arial"/>
                <w:b/>
                <w:color w:val="000000"/>
              </w:rPr>
              <w:t xml:space="preserve">Processo nº.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5"/>
                <w:placeholder>
                  <w:docPart w:val="7337297520CC46AAA3BA14BF3E53BF65"/>
                </w:placeholder>
              </w:sdtPr>
              <w:sdtEndPr/>
              <w:sdtContent>
                <w:r w:rsidRPr="00B26ECC">
                  <w:rPr>
                    <w:rFonts w:ascii="Arial Narrow" w:hAnsi="Arial Narrow" w:cs="Arial"/>
                    <w:b/>
                    <w:color w:val="000000"/>
                  </w:rPr>
                  <w:t>0</w:t>
                </w:r>
                <w:r>
                  <w:rPr>
                    <w:rFonts w:ascii="Arial Narrow" w:hAnsi="Arial Narrow" w:cs="Arial"/>
                    <w:b/>
                    <w:color w:val="000000"/>
                  </w:rPr>
                  <w:t>2924</w:t>
                </w:r>
                <w:r w:rsidRPr="00B26ECC">
                  <w:rPr>
                    <w:rFonts w:ascii="Arial Narrow" w:hAnsi="Arial Narrow" w:cs="Arial"/>
                    <w:b/>
                    <w:color w:val="000000"/>
                  </w:rPr>
                  <w:t>/2024</w:t>
                </w:r>
              </w:sdtContent>
            </w:sdt>
            <w:r w:rsidRPr="00B26ECC">
              <w:rPr>
                <w:rFonts w:ascii="Arial Narrow" w:hAnsi="Arial Narrow" w:cs="Arial"/>
                <w:b/>
                <w:color w:val="000000"/>
              </w:rPr>
              <w:t xml:space="preserve"> e SC</w:t>
            </w:r>
            <w:r>
              <w:rPr>
                <w:rFonts w:ascii="Arial Narrow" w:hAnsi="Arial Narrow" w:cs="Arial"/>
                <w:b/>
                <w:color w:val="000000"/>
              </w:rPr>
              <w:t>s</w:t>
            </w:r>
            <w:r w:rsidRPr="00B26ECC"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6"/>
                <w:placeholder>
                  <w:docPart w:val="7337297520CC46AAA3BA14BF3E53BF65"/>
                </w:placeholder>
              </w:sdtPr>
              <w:sdtEndPr/>
              <w:sdtContent>
                <w:sdt>
                  <w:sdtPr>
                    <w:rPr>
                      <w:rFonts w:ascii="Arial Narrow" w:hAnsi="Arial Narrow" w:cs="Arial"/>
                      <w:b/>
                      <w:bCs/>
                    </w:rPr>
                    <w:id w:val="601531392"/>
                    <w:placeholder>
                      <w:docPart w:val="8A8F0FB237CD490D801DA718C5F6F6A9"/>
                    </w:placeholder>
                  </w:sdtPr>
                  <w:sdtEndPr/>
                  <w:sdtContent>
                    <w:r>
                      <w:rPr>
                        <w:rFonts w:ascii="Arial Narrow" w:hAnsi="Arial Narrow" w:cs="Arial"/>
                        <w:b/>
                        <w:bCs/>
                      </w:rPr>
                      <w:t>225560 e 225631</w:t>
                    </w:r>
                  </w:sdtContent>
                </w:sdt>
              </w:sdtContent>
            </w:sdt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68D73" w14:textId="77777777" w:rsidR="00395E9C" w:rsidRPr="004017BB" w:rsidRDefault="00395E9C" w:rsidP="00737DCA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4017BB">
              <w:rPr>
                <w:rFonts w:ascii="Arial Narrow" w:hAnsi="Arial Narrow" w:cs="Arial"/>
                <w:b/>
                <w:color w:val="000000"/>
              </w:rPr>
              <w:t xml:space="preserve">Tipo: Menor Preço </w:t>
            </w:r>
          </w:p>
        </w:tc>
      </w:tr>
      <w:tr w:rsidR="00395E9C" w:rsidRPr="004017BB" w14:paraId="2225572F" w14:textId="77777777" w:rsidTr="00395E9C">
        <w:trPr>
          <w:trHeight w:val="398"/>
          <w:jc w:val="center"/>
        </w:trPr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40AF6" w14:textId="77777777" w:rsidR="00395E9C" w:rsidRPr="004017BB" w:rsidRDefault="00395E9C" w:rsidP="00737DCA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B26ECC">
              <w:rPr>
                <w:rFonts w:ascii="Arial Narrow" w:hAnsi="Arial Narrow" w:cs="Arial"/>
                <w:b/>
                <w:color w:val="000000"/>
              </w:rPr>
              <w:t>Local: SBN, Quadra 01, Bloco C, Edifício Roberto Simonsen, 2º andar, CEP 70040-903 - Brasília (DF) - Fone (61) 3317.9743 – E-mail:</w:t>
            </w:r>
            <w:r w:rsidRPr="00B577AD">
              <w:rPr>
                <w:rFonts w:ascii="Arial" w:hAnsi="Arial" w:cs="Arial"/>
                <w:color w:val="000000"/>
              </w:rPr>
              <w:t xml:space="preserve"> </w:t>
            </w:r>
            <w:hyperlink r:id="rId11" w:history="1">
              <w:r w:rsidRPr="00B577AD">
                <w:rPr>
                  <w:rStyle w:val="Hyperlink"/>
                  <w:rFonts w:ascii="Arial" w:hAnsi="Arial" w:cs="Arial"/>
                </w:rPr>
                <w:t>processodeselecao@cni.com.br</w:t>
              </w:r>
            </w:hyperlink>
          </w:p>
        </w:tc>
      </w:tr>
    </w:tbl>
    <w:p w14:paraId="61CC4377" w14:textId="77777777" w:rsidR="005C1E3C" w:rsidRDefault="005C1E3C"/>
    <w:tbl>
      <w:tblPr>
        <w:tblW w:w="1474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4464"/>
        <w:gridCol w:w="5959"/>
      </w:tblGrid>
      <w:tr w:rsidR="005C1E3C" w14:paraId="2FB7EE9F" w14:textId="77777777" w:rsidTr="005C1E3C">
        <w:trPr>
          <w:trHeight w:val="495"/>
        </w:trPr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20A3" w14:textId="4020128A" w:rsidR="005C1E3C" w:rsidRDefault="005C1E3C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IMPUGNAÇÃO </w:t>
            </w:r>
            <w:r w:rsidR="005476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EMPRESA A</w:t>
            </w:r>
          </w:p>
        </w:tc>
      </w:tr>
      <w:tr w:rsidR="005C1E3C" w14:paraId="69A38B65" w14:textId="77777777" w:rsidTr="005C1E3C">
        <w:trPr>
          <w:trHeight w:val="4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28B2" w14:textId="77777777" w:rsidR="005C1E3C" w:rsidRDefault="005C1E3C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Impugnação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13D3" w14:textId="77777777" w:rsidR="005C1E3C" w:rsidRDefault="005C1E3C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Exigência do Chamamento Público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535A" w14:textId="77777777" w:rsidR="005C1E3C" w:rsidRDefault="005C1E3C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Resposta</w:t>
            </w:r>
          </w:p>
        </w:tc>
      </w:tr>
      <w:tr w:rsidR="005C1E3C" w14:paraId="3E2B8DD0" w14:textId="77777777" w:rsidTr="005C1E3C">
        <w:trPr>
          <w:trHeight w:val="21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8A84" w14:textId="77777777" w:rsidR="005C1E3C" w:rsidRDefault="005C1E3C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 demandante solicita que seja considerado no chamamento público 75/2024 a reserva de cargos por beneficiários da Previdência Social ou por pessoas com deficiência, bem como a obrigação de empregar menores aprendizes em número mínimo equivalente a cinco por cento dos trabalhadores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C838" w14:textId="3C4C0746" w:rsidR="005C1E3C" w:rsidRDefault="00A60FE5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Obrigações não prevista no Chamamento Público nº 75/2024.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2ACC9" w14:textId="37ED5973" w:rsidR="005C1E3C" w:rsidRPr="005C1E3C" w:rsidRDefault="005C1E3C" w:rsidP="005476A8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 w:rsidRPr="005C1E3C">
              <w:rPr>
                <w:rFonts w:ascii="Aptos Narrow" w:hAnsi="Aptos Narrow"/>
                <w:sz w:val="22"/>
                <w:szCs w:val="22"/>
              </w:rPr>
              <w:t>Quanto a</w:t>
            </w:r>
            <w:r w:rsidR="00A60FE5">
              <w:rPr>
                <w:rFonts w:ascii="Aptos Narrow" w:hAnsi="Aptos Narrow"/>
                <w:sz w:val="22"/>
                <w:szCs w:val="22"/>
              </w:rPr>
              <w:t>s</w:t>
            </w:r>
            <w:r w:rsidRPr="005C1E3C">
              <w:rPr>
                <w:rFonts w:ascii="Aptos Narrow" w:hAnsi="Aptos Narrow"/>
                <w:sz w:val="22"/>
                <w:szCs w:val="22"/>
              </w:rPr>
              <w:t xml:space="preserve"> </w:t>
            </w:r>
            <w:r>
              <w:rPr>
                <w:rFonts w:ascii="Aptos Narrow" w:hAnsi="Aptos Narrow"/>
                <w:sz w:val="22"/>
                <w:szCs w:val="22"/>
              </w:rPr>
              <w:t>exigência</w:t>
            </w:r>
            <w:r w:rsidR="00A60FE5">
              <w:rPr>
                <w:rFonts w:ascii="Aptos Narrow" w:hAnsi="Aptos Narrow"/>
                <w:sz w:val="22"/>
                <w:szCs w:val="22"/>
              </w:rPr>
              <w:t xml:space="preserve">s da reserva de cargos por </w:t>
            </w:r>
            <w:r w:rsidR="00A60FE5">
              <w:rPr>
                <w:rFonts w:ascii="Aptos Narrow" w:hAnsi="Aptos Narrow"/>
                <w:color w:val="000000"/>
                <w:sz w:val="22"/>
                <w:szCs w:val="22"/>
              </w:rPr>
              <w:t>beneficiários da Previdência Social e</w:t>
            </w:r>
            <w:r w:rsidRPr="005C1E3C">
              <w:rPr>
                <w:rFonts w:ascii="Aptos Narrow" w:hAnsi="Aptos Narrow"/>
                <w:sz w:val="22"/>
                <w:szCs w:val="22"/>
              </w:rPr>
              <w:t xml:space="preserve"> de empregar menores aprendizes em número mínimo equivalente a cinco por cento dos trabalhadores, entendemos que tal necessidade de cumprimento é uma obrigação da empresa contratada</w:t>
            </w:r>
            <w:r>
              <w:rPr>
                <w:rFonts w:ascii="Aptos Narrow" w:hAnsi="Aptos Narrow"/>
                <w:sz w:val="22"/>
                <w:szCs w:val="22"/>
              </w:rPr>
              <w:t xml:space="preserve">. </w:t>
            </w:r>
            <w:r w:rsidRPr="005C1E3C">
              <w:rPr>
                <w:rFonts w:ascii="Aptos Narrow" w:hAnsi="Aptos Narrow"/>
                <w:sz w:val="22"/>
                <w:szCs w:val="22"/>
              </w:rPr>
              <w:t>Dessa forma, julgamos que a demanda por cumprimento não se justifica como parte do processo de contratação descrito no Chamamento Público.</w:t>
            </w:r>
          </w:p>
        </w:tc>
      </w:tr>
      <w:tr w:rsidR="005C1E3C" w14:paraId="1B0F8E6F" w14:textId="77777777" w:rsidTr="005C1E3C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3988" w14:textId="77777777" w:rsidR="005C1E3C" w:rsidRDefault="005C1E3C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 demandante solicita o agrupamento dos itens em um lote único (vigilante, brigadista e agente de portaria) e a participação de empresas em consórcio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EF7F" w14:textId="77777777" w:rsidR="005C1E3C" w:rsidRDefault="005C1E3C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 presente chamamento público foi divido em dois lotes, lote 01 - vigilante e brigadista e lote 02 - agente de portaria, conforme previsto no item 3.2.1.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B3DA" w14:textId="076B7153" w:rsidR="005C1E3C" w:rsidRDefault="005C1E3C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Entendemos que </w:t>
            </w:r>
            <w:r w:rsidR="00DD10F4">
              <w:rPr>
                <w:rFonts w:ascii="Aptos Narrow" w:hAnsi="Aptos Narrow"/>
                <w:color w:val="000000"/>
                <w:sz w:val="22"/>
                <w:szCs w:val="22"/>
              </w:rPr>
              <w:t>a definição dos lotes é uma decisão estratégica administrativa,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aproveitamos para informar que os lotes foram fragmentados em </w:t>
            </w:r>
            <w:r w:rsidR="00DD10F4">
              <w:rPr>
                <w:rFonts w:ascii="Aptos Narrow" w:hAnsi="Aptos Narrow"/>
                <w:color w:val="000000"/>
                <w:sz w:val="22"/>
                <w:szCs w:val="22"/>
              </w:rPr>
              <w:t>dois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lotes</w:t>
            </w:r>
            <w:r w:rsidR="00DD10F4">
              <w:rPr>
                <w:rFonts w:ascii="Aptos Narrow" w:hAnsi="Aptos Narrow"/>
                <w:color w:val="000000"/>
                <w:sz w:val="22"/>
                <w:szCs w:val="22"/>
              </w:rPr>
              <w:t>: lote 1 vigilante e agente de portaria e lote 2 brigada civil.</w:t>
            </w:r>
          </w:p>
        </w:tc>
      </w:tr>
      <w:tr w:rsidR="005C1E3C" w14:paraId="2B182CDB" w14:textId="77777777" w:rsidTr="005C1E3C">
        <w:trPr>
          <w:trHeight w:val="15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02CE" w14:textId="77777777" w:rsidR="005C1E3C" w:rsidRDefault="005C1E3C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 demandante questiona a redução do quadro e alega que será subdimensionado o contrato, fragilizando a preservação do patrimônio e a proteção de servidores e usuários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6170" w14:textId="77777777" w:rsidR="005C1E3C" w:rsidRDefault="005C1E3C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 quantitativo exigido encontra-se previsto no item 3.2.1 do chamamento público - vigilante e supervisor - 32 profissionais, brigada civil - 10 profissionais e agente de portaria - 16 profissionais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0644" w14:textId="77777777" w:rsidR="005C1E3C" w:rsidRDefault="005C1E3C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Entendemos que a definição do quantitativo é uma decisão estratégica administrativa.</w:t>
            </w:r>
          </w:p>
        </w:tc>
      </w:tr>
      <w:tr w:rsidR="005C1E3C" w14:paraId="62B7279D" w14:textId="77777777" w:rsidTr="005C1E3C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9257" w14:textId="77777777" w:rsidR="005C1E3C" w:rsidRDefault="005C1E3C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A demandante solicita que seja vedado a participação de empresas que utilizem do benefício tributário Simples Nacional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0A11" w14:textId="77777777" w:rsidR="005C1E3C" w:rsidRDefault="005C1E3C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 Chamamento Público nº 75/2024, não existe vedação de participação das empresas que utilizem do benefício tributário Simples Nacional.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0EAF" w14:textId="0565AA8C" w:rsidR="005C1E3C" w:rsidRDefault="00DD10F4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É</w:t>
            </w:r>
            <w:r w:rsidR="005C1E3C">
              <w:rPr>
                <w:rFonts w:ascii="Aptos Narrow" w:hAnsi="Aptos Narrow"/>
                <w:color w:val="000000"/>
                <w:sz w:val="22"/>
                <w:szCs w:val="22"/>
              </w:rPr>
              <w:t xml:space="preserve"> imperativo que não haja qualquer restrição que impeça empresas enquadradas no Simples Nacional de concorrerem no chamamento público com base em seu enquadramento tributário. Contudo, é essencial que todas as empresas interessadas atendam integralmente aos critérios e exigências estipulados no processo de seleção.</w:t>
            </w:r>
          </w:p>
        </w:tc>
      </w:tr>
      <w:tr w:rsidR="005C1E3C" w14:paraId="1CB29362" w14:textId="77777777" w:rsidTr="005C1E3C">
        <w:trPr>
          <w:trHeight w:val="39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9C49" w14:textId="77777777" w:rsidR="005C1E3C" w:rsidRDefault="005C1E3C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 demandante solicita a alteração da cláusula econômica financeira, sendo exigido o capital circulante líquido ou capital de giro de no mínimo 16,66% do valor estimado da contratação, comprovação de patrimônio líquido de 10% e declaração acompanhada da relação de compromissos assumidos de que um doze avos dos contratos firmados com a Administração Pública e/ou com a iniciativa privada vigentes na data de apresentação da proposta não seja superior ao patrimônio líquido da participante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65BA" w14:textId="77777777" w:rsidR="005C1E3C" w:rsidRDefault="005C1E3C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 participante deverá apresentar o balanço patrimonial e a Demonstração do Resultado do Exercício que devem apresentar a situação financeira da empresa, sendo permitido verificar o Índice de Liquidez Corrente (LC) maior ou igual a 1,0 (um), Índice de Liquidez Geral (LG) maior ou igual a 1,0 e Índice de Solvência Geral (SG) maior ou igual a 1,0 e deverá comprovar também capital social ou patrimônio líquido no mínimo de R$ 1.256.627,20 (um milhão duzentos e cinquenta e seis mil seiscentos e vinte e sete reais e vinte centavos), conforme item 5.5.6 do chamamento público.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55CE" w14:textId="065F9728" w:rsidR="005C1E3C" w:rsidRDefault="00DD10F4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  <w:r w:rsidR="005C1E3C">
              <w:rPr>
                <w:rFonts w:ascii="Aptos Narrow" w:hAnsi="Aptos Narrow"/>
                <w:color w:val="000000"/>
                <w:sz w:val="22"/>
                <w:szCs w:val="22"/>
              </w:rPr>
              <w:t xml:space="preserve"> redação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foi</w:t>
            </w:r>
            <w:r w:rsidR="005C1E3C">
              <w:rPr>
                <w:rFonts w:ascii="Aptos Narrow" w:hAnsi="Aptos Narrow"/>
                <w:color w:val="000000"/>
                <w:sz w:val="22"/>
                <w:szCs w:val="22"/>
              </w:rPr>
              <w:t xml:space="preserve"> elaborada pela Gerência de Contabilidade assegurando as boas práticas do mercado e a avaliação da capacidade financeira da empresa vencedora, sendo motivada para avaliação da solidez financeira necessária para cumprimento das obrigações contratuais, minimizando o risco de interrupções ou inadimplência durante o período contratual. Nesse contexto, esclarecemos que o requisito de apresentação de capital circulante líquido ou capital de giro equivalente a no mínimo 16,66% do valor estimado para a contratação, bem como a comprovação de um patrimônio líquido de 10% e a declaração atestando que a soma mensal dos compromissos vigentes com o setor público e/ou privado não ultrapassa o patrimônio líquido da proponente, é desnecessário para o presente processo de seleção.</w:t>
            </w:r>
          </w:p>
        </w:tc>
      </w:tr>
      <w:tr w:rsidR="005C1E3C" w14:paraId="0151B4F2" w14:textId="77777777" w:rsidTr="005476A8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DE63" w14:textId="77777777" w:rsidR="005C1E3C" w:rsidRDefault="005C1E3C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 demandante solicita que conste no chamamento público a comprovação de regularidade com o Sindicato Patronal (SINDESP/DF) e Laboral (SINDESV/DF)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2FE5" w14:textId="24CD661C" w:rsidR="005C1E3C" w:rsidRDefault="005C1E3C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Exigência </w:t>
            </w:r>
            <w:r w:rsidR="00A60FE5">
              <w:rPr>
                <w:rFonts w:ascii="Aptos Narrow" w:hAnsi="Aptos Narrow"/>
                <w:color w:val="000000"/>
                <w:sz w:val="22"/>
                <w:szCs w:val="22"/>
              </w:rPr>
              <w:t>não prevista no Chamamento Público nº 75/2024.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12F3" w14:textId="05C1353E" w:rsidR="005C1E3C" w:rsidRDefault="00A60FE5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C1E3C">
              <w:rPr>
                <w:rFonts w:ascii="Aptos Narrow" w:hAnsi="Aptos Narrow"/>
                <w:sz w:val="22"/>
                <w:szCs w:val="22"/>
              </w:rPr>
              <w:t xml:space="preserve">Quanto a </w:t>
            </w:r>
            <w:r>
              <w:rPr>
                <w:rFonts w:ascii="Aptos Narrow" w:hAnsi="Aptos Narrow"/>
                <w:sz w:val="22"/>
                <w:szCs w:val="22"/>
              </w:rPr>
              <w:t xml:space="preserve">exigência de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comprovação de regularidade com o Sindicato Patronal (SINDESP/DF) e Laboral (SINDESV/DF)</w:t>
            </w:r>
            <w:r w:rsidRPr="005C1E3C">
              <w:rPr>
                <w:rFonts w:ascii="Aptos Narrow" w:hAnsi="Aptos Narrow"/>
                <w:sz w:val="22"/>
                <w:szCs w:val="22"/>
              </w:rPr>
              <w:t>, entendemos que tal necessidade de cumprimento é uma obrigação da empresa contratada</w:t>
            </w:r>
            <w:r>
              <w:rPr>
                <w:rFonts w:ascii="Aptos Narrow" w:hAnsi="Aptos Narrow"/>
                <w:sz w:val="22"/>
                <w:szCs w:val="22"/>
              </w:rPr>
              <w:t xml:space="preserve">. </w:t>
            </w:r>
            <w:r w:rsidRPr="005C1E3C">
              <w:rPr>
                <w:rFonts w:ascii="Aptos Narrow" w:hAnsi="Aptos Narrow"/>
                <w:sz w:val="22"/>
                <w:szCs w:val="22"/>
              </w:rPr>
              <w:t xml:space="preserve">Dessa forma, julgamos que a </w:t>
            </w:r>
            <w:r>
              <w:rPr>
                <w:rFonts w:ascii="Aptos Narrow" w:hAnsi="Aptos Narrow"/>
                <w:sz w:val="22"/>
                <w:szCs w:val="22"/>
              </w:rPr>
              <w:t>comprovação</w:t>
            </w:r>
            <w:r w:rsidRPr="005C1E3C">
              <w:rPr>
                <w:rFonts w:ascii="Aptos Narrow" w:hAnsi="Aptos Narrow"/>
                <w:sz w:val="22"/>
                <w:szCs w:val="22"/>
              </w:rPr>
              <w:t xml:space="preserve"> não se justifica como parte do processo de contratação descrito no Chamamento Público.</w:t>
            </w:r>
          </w:p>
        </w:tc>
      </w:tr>
      <w:tr w:rsidR="005C1E3C" w14:paraId="0F68C76D" w14:textId="77777777" w:rsidTr="005476A8">
        <w:trPr>
          <w:trHeight w:val="9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5206" w14:textId="77777777" w:rsidR="005C1E3C" w:rsidRDefault="005C1E3C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 demandante solicita que as participantes apresentem a matriz de risco e o programa de integridade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8D2A" w14:textId="64EF3D13" w:rsidR="005C1E3C" w:rsidRDefault="005C1E3C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 Chamamento Público nº 75/2024, não exige que as empresas participantes apresentem a matriz de risco e o programa de integridade.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7985" w14:textId="3C09A1C0" w:rsidR="005C1E3C" w:rsidRDefault="0008464A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  <w:r w:rsidR="005C1E3C">
              <w:rPr>
                <w:rFonts w:ascii="Aptos Narrow" w:hAnsi="Aptos Narrow"/>
                <w:color w:val="000000"/>
                <w:sz w:val="22"/>
                <w:szCs w:val="22"/>
              </w:rPr>
              <w:t xml:space="preserve"> matriz de risco e o programa de integridade são documentos estratégicos internos que refletem informações sensíveis e confidenciais da empresa, não havendo tal necessidade de solicitação.</w:t>
            </w:r>
          </w:p>
        </w:tc>
      </w:tr>
      <w:tr w:rsidR="005C1E3C" w14:paraId="5E0515E8" w14:textId="77777777" w:rsidTr="005476A8">
        <w:trPr>
          <w:trHeight w:val="15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477C" w14:textId="77777777" w:rsidR="005C1E3C" w:rsidRDefault="005C1E3C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A demandante solicita que seja considerado no chamamento público 75/2024 o cumprimento de cotas aprendiz e cotas de vigilantes mulheres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444D" w14:textId="77777777" w:rsidR="005C1E3C" w:rsidRDefault="005C1E3C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 Chamamento Público nº 75/2024, não estabelece a exigência de qualificação baseada na reserva de cotas de aprendiz e cotas de vigilantes mulheres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F192A" w14:textId="4B7854F3" w:rsidR="005C1E3C" w:rsidRDefault="0008464A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  <w:r w:rsidR="005C1E3C">
              <w:rPr>
                <w:rFonts w:ascii="Aptos Narrow" w:hAnsi="Aptos Narrow"/>
                <w:color w:val="000000"/>
                <w:sz w:val="22"/>
                <w:szCs w:val="22"/>
              </w:rPr>
              <w:t>onforme a legislação vigente, cabe exclusivamente à empresa Contratada a responsabilidade de observar e atender a essas exigências legais. Portanto, não se faz necessária qualquer solicitação por parte da Contratante para a emissão de comprovativos referentes ao cumprimento das citadas quotas, não fazendo o chamamento público distinção entre homens e mulhere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s</w:t>
            </w:r>
            <w:r w:rsidR="005C1E3C">
              <w:rPr>
                <w:rFonts w:ascii="Aptos Narrow" w:hAnsi="Aptos Narrow"/>
                <w:color w:val="000000"/>
                <w:sz w:val="22"/>
                <w:szCs w:val="22"/>
              </w:rPr>
              <w:t xml:space="preserve"> cabendo a empresa vencedora adequar o seu quadro conforme as exigências técnicas necessárias para a prestação dos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serviços</w:t>
            </w:r>
            <w:r w:rsidR="005C1E3C"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</w:p>
        </w:tc>
      </w:tr>
      <w:tr w:rsidR="005C1E3C" w14:paraId="61937151" w14:textId="77777777" w:rsidTr="005C1E3C">
        <w:trPr>
          <w:trHeight w:val="18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4139" w14:textId="4906EFD2" w:rsidR="005C1E3C" w:rsidRDefault="005C1E3C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 demandante solicita que seja exigido o registro no CREA do PPCI - Plano de Prevenção e a proteção de combate a incêndio e Mestres de Brigada com registro junto ao Corpo de Bombeiros do DF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ED51" w14:textId="0FC3961E" w:rsidR="005C1E3C" w:rsidRDefault="005C1E3C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 Chamamento Público nº 75/2024, não exige o registro no CREA do PPCI - Plano de Prevenção e a proteção de combate a incêndio e Mestres de Brigada com registro junto ao Corpo de Bombeiros do DF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0C74" w14:textId="12E3E988" w:rsidR="005C1E3C" w:rsidRDefault="005C1E3C" w:rsidP="005476A8">
            <w:pPr>
              <w:jc w:val="both"/>
              <w:rPr>
                <w:rFonts w:ascii="Aptos Narrow" w:hAnsi="Aptos Narrow"/>
                <w:color w:val="FF0000"/>
                <w:sz w:val="22"/>
                <w:szCs w:val="22"/>
              </w:rPr>
            </w:pPr>
            <w:r w:rsidRPr="0008464A">
              <w:rPr>
                <w:rFonts w:ascii="Aptos Narrow" w:hAnsi="Aptos Narrow"/>
                <w:sz w:val="22"/>
                <w:szCs w:val="22"/>
              </w:rPr>
              <w:t>Para os serviços de brigada a empresa vencedora deverá apresentar o Certificado de Credenciamento (CRD), emitido pelo Corpo de Bombeiros Militar correspondente, para desempenho, especificamente, das atividades relacionadas a Bombeiros Particulares e a Revalidação quadrimestral do CRD, se for o caso, conforme exigido nos itens 5.5.3.6.1 e 5.5.3.6.2</w:t>
            </w:r>
            <w:r w:rsidR="005476A8">
              <w:rPr>
                <w:rFonts w:ascii="Aptos Narrow" w:hAnsi="Aptos Narrow"/>
                <w:sz w:val="22"/>
                <w:szCs w:val="22"/>
              </w:rPr>
              <w:t xml:space="preserve"> do Chamamento Público</w:t>
            </w:r>
            <w:r w:rsidRPr="0008464A">
              <w:rPr>
                <w:rFonts w:ascii="Aptos Narrow" w:hAnsi="Aptos Narrow"/>
                <w:sz w:val="22"/>
                <w:szCs w:val="22"/>
              </w:rPr>
              <w:t>.</w:t>
            </w:r>
          </w:p>
        </w:tc>
      </w:tr>
    </w:tbl>
    <w:p w14:paraId="1BBB1C07" w14:textId="77777777" w:rsidR="005C1E3C" w:rsidRDefault="005C1E3C"/>
    <w:tbl>
      <w:tblPr>
        <w:tblW w:w="1474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4464"/>
        <w:gridCol w:w="5959"/>
      </w:tblGrid>
      <w:tr w:rsidR="00F80E1E" w14:paraId="7BC3A9D0" w14:textId="77777777" w:rsidTr="00737DCA">
        <w:trPr>
          <w:trHeight w:val="495"/>
        </w:trPr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54CB" w14:textId="231097FB" w:rsidR="00F80E1E" w:rsidRDefault="00F80E1E" w:rsidP="00737DC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IMPUGNAÇÃO </w:t>
            </w:r>
            <w:r w:rsidR="005476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EMPRESA B</w:t>
            </w:r>
          </w:p>
        </w:tc>
      </w:tr>
      <w:tr w:rsidR="00F80E1E" w14:paraId="612F5B7C" w14:textId="77777777" w:rsidTr="00737DCA">
        <w:trPr>
          <w:trHeight w:val="4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8800" w14:textId="77777777" w:rsidR="00F80E1E" w:rsidRDefault="00F80E1E" w:rsidP="00737DC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Impugnação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3028" w14:textId="77777777" w:rsidR="00F80E1E" w:rsidRDefault="00F80E1E" w:rsidP="00737DC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Exigência do Chamamento Público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454C" w14:textId="77777777" w:rsidR="00F80E1E" w:rsidRDefault="00F80E1E" w:rsidP="00737DC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Resposta</w:t>
            </w:r>
          </w:p>
        </w:tc>
      </w:tr>
      <w:tr w:rsidR="00F80E1E" w14:paraId="6F6EFF41" w14:textId="77777777" w:rsidTr="00737DCA">
        <w:trPr>
          <w:trHeight w:val="21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8D05" w14:textId="74573E08" w:rsidR="00F80E1E" w:rsidRDefault="00F80E1E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Obrigação de contratação de jovens de 14 a 24 anos inscritos em programa de aprendizagem para exercício de funções que demandem formação técnico-profissional metódica, compatível com o seu desenvolvimento físico, moral e psicológico.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8904" w14:textId="434639F1" w:rsidR="00F80E1E" w:rsidRDefault="00F80E1E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Obrigação não prevista no Chamamento Público nº 75/2024.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5A8F" w14:textId="4B28F193" w:rsidR="00F80E1E" w:rsidRPr="005C1E3C" w:rsidRDefault="00F80E1E" w:rsidP="005476A8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A </w:t>
            </w:r>
            <w:r w:rsidR="0030323C">
              <w:rPr>
                <w:rFonts w:ascii="Aptos Narrow" w:hAnsi="Aptos Narrow"/>
                <w:sz w:val="22"/>
                <w:szCs w:val="22"/>
              </w:rPr>
              <w:t>exigência legal</w:t>
            </w:r>
            <w:r w:rsidRPr="005C1E3C">
              <w:rPr>
                <w:rFonts w:ascii="Aptos Narrow" w:hAnsi="Aptos Narrow"/>
                <w:sz w:val="22"/>
                <w:szCs w:val="22"/>
              </w:rPr>
              <w:t xml:space="preserve"> de empregar menores aprendizes em número mínimo equivalente a cinco por cento dos trabalhadores, é uma </w:t>
            </w:r>
            <w:r w:rsidR="0030323C">
              <w:rPr>
                <w:rFonts w:ascii="Aptos Narrow" w:hAnsi="Aptos Narrow"/>
                <w:sz w:val="22"/>
                <w:szCs w:val="22"/>
              </w:rPr>
              <w:t>responsabilidade</w:t>
            </w:r>
            <w:r w:rsidRPr="005C1E3C">
              <w:rPr>
                <w:rFonts w:ascii="Aptos Narrow" w:hAnsi="Aptos Narrow"/>
                <w:sz w:val="22"/>
                <w:szCs w:val="22"/>
              </w:rPr>
              <w:t xml:space="preserve"> da empresa contratada, conforme estabelecido no artigo 93 da Lei 8.213/1991 e artigo 429 da Consolidação das Leis do Trabalho</w:t>
            </w:r>
            <w:r>
              <w:rPr>
                <w:rFonts w:ascii="Aptos Narrow" w:hAnsi="Aptos Narrow"/>
                <w:sz w:val="22"/>
                <w:szCs w:val="22"/>
              </w:rPr>
              <w:t xml:space="preserve">. </w:t>
            </w:r>
            <w:r w:rsidRPr="005C1E3C">
              <w:rPr>
                <w:rFonts w:ascii="Aptos Narrow" w:hAnsi="Aptos Narrow"/>
                <w:sz w:val="22"/>
                <w:szCs w:val="22"/>
              </w:rPr>
              <w:t>Dessa forma, julgamos que a demanda por cumprimento dessa quota não se justifica como parte do processo de contratação descrito no Chamamento Público.</w:t>
            </w:r>
          </w:p>
        </w:tc>
      </w:tr>
      <w:tr w:rsidR="0030323C" w14:paraId="20D25671" w14:textId="77777777" w:rsidTr="00737DCA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629E" w14:textId="468BB85A" w:rsidR="0030323C" w:rsidRDefault="0030323C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No que se refere à cota para vigilantes mulheres, a Lei nº 5.780, de 2016, do DF, é objetiva ao prever a imperatividade da obrigação para todo e qualquer serviço de vigilância e transporte de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valores contratados pela Administração Pública Direta e Indireta dos Poderes do Distrito Federal.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0093" w14:textId="7ED8001E" w:rsidR="0030323C" w:rsidRDefault="0030323C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Obrigação não prevista no Chamamento Público nº 75/2024.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AB39" w14:textId="36A6CBED" w:rsidR="0030323C" w:rsidRDefault="0030323C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Conforme a legislação vigente, cabe exclusivamente à empresa Contratada a responsabilidade de observar e atender a essas exigências legais. Portanto, não se faz necessária qualquer solicitação por parte da Contratante para a emissão de comprovativos referentes ao cumprimento da citada quota, não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fazendo o chamamento público distinção entre homens e mulheres cabendo a empresa vencedora adequar o seu quadro conforme as exigências técnicas necessárias para a prestação dos serviços.</w:t>
            </w:r>
          </w:p>
        </w:tc>
      </w:tr>
    </w:tbl>
    <w:p w14:paraId="52A904E5" w14:textId="77777777" w:rsidR="00C85193" w:rsidRDefault="00C85193"/>
    <w:tbl>
      <w:tblPr>
        <w:tblW w:w="1474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4464"/>
        <w:gridCol w:w="5959"/>
      </w:tblGrid>
      <w:tr w:rsidR="006D0B75" w14:paraId="7CA88857" w14:textId="77777777" w:rsidTr="00737DCA">
        <w:trPr>
          <w:trHeight w:val="495"/>
        </w:trPr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057E" w14:textId="50312F5A" w:rsidR="006D0B75" w:rsidRDefault="006D0B75" w:rsidP="00737DC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IMPUGNAÇÃO </w:t>
            </w:r>
            <w:r w:rsidR="005476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EMPRESA C</w:t>
            </w:r>
          </w:p>
        </w:tc>
      </w:tr>
      <w:tr w:rsidR="006D0B75" w14:paraId="4518BBBB" w14:textId="77777777" w:rsidTr="00737DCA">
        <w:trPr>
          <w:trHeight w:val="4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5C14" w14:textId="77777777" w:rsidR="006D0B75" w:rsidRDefault="006D0B75" w:rsidP="00737DC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Impugnação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4974" w14:textId="77777777" w:rsidR="006D0B75" w:rsidRDefault="006D0B75" w:rsidP="00737DC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Exigência do Chamamento Público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A6FA" w14:textId="77777777" w:rsidR="006D0B75" w:rsidRDefault="006D0B75" w:rsidP="00737DC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Resposta</w:t>
            </w:r>
          </w:p>
        </w:tc>
      </w:tr>
      <w:tr w:rsidR="006D0B75" w14:paraId="01F6910C" w14:textId="77777777" w:rsidTr="00737DCA">
        <w:trPr>
          <w:trHeight w:val="21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D8F6" w14:textId="27E9D7EA" w:rsidR="006D0B75" w:rsidRDefault="006D0B75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  <w:r w:rsidRPr="006D0B75">
              <w:rPr>
                <w:rFonts w:ascii="Aptos Narrow" w:hAnsi="Aptos Narrow"/>
                <w:color w:val="000000"/>
                <w:sz w:val="22"/>
                <w:szCs w:val="22"/>
              </w:rPr>
              <w:t>presentação das certidões emitidas pelo Ministério do Trabalho e Emprego (MTE) que comprovam o cumprimento das cotas legais previstas no artigo 429 da CLT (aprendiz).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4204" w14:textId="77777777" w:rsidR="006D0B75" w:rsidRDefault="006D0B75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Obrigação não prevista no Chamamento Público nº 75/2024.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75578" w14:textId="77777777" w:rsidR="006D0B75" w:rsidRPr="005C1E3C" w:rsidRDefault="006D0B75" w:rsidP="005476A8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A exigência legal</w:t>
            </w:r>
            <w:r w:rsidRPr="005C1E3C">
              <w:rPr>
                <w:rFonts w:ascii="Aptos Narrow" w:hAnsi="Aptos Narrow"/>
                <w:sz w:val="22"/>
                <w:szCs w:val="22"/>
              </w:rPr>
              <w:t xml:space="preserve"> de empregar menores aprendizes em número mínimo equivalente a cinco por cento dos trabalhadores, é uma </w:t>
            </w:r>
            <w:r>
              <w:rPr>
                <w:rFonts w:ascii="Aptos Narrow" w:hAnsi="Aptos Narrow"/>
                <w:sz w:val="22"/>
                <w:szCs w:val="22"/>
              </w:rPr>
              <w:t>responsabilidade</w:t>
            </w:r>
            <w:r w:rsidRPr="005C1E3C">
              <w:rPr>
                <w:rFonts w:ascii="Aptos Narrow" w:hAnsi="Aptos Narrow"/>
                <w:sz w:val="22"/>
                <w:szCs w:val="22"/>
              </w:rPr>
              <w:t xml:space="preserve"> da empresa contratada, conforme estabelecido no artigo 93 da Lei 8.213/1991 e artigo 429 da Consolidação das Leis do Trabalho</w:t>
            </w:r>
            <w:r>
              <w:rPr>
                <w:rFonts w:ascii="Aptos Narrow" w:hAnsi="Aptos Narrow"/>
                <w:sz w:val="22"/>
                <w:szCs w:val="22"/>
              </w:rPr>
              <w:t xml:space="preserve">. </w:t>
            </w:r>
            <w:r w:rsidRPr="005C1E3C">
              <w:rPr>
                <w:rFonts w:ascii="Aptos Narrow" w:hAnsi="Aptos Narrow"/>
                <w:sz w:val="22"/>
                <w:szCs w:val="22"/>
              </w:rPr>
              <w:t>Dessa forma, julgamos que a demanda por cumprimento dessa quota não se justifica como parte do processo de contratação descrito no Chamamento Público.</w:t>
            </w:r>
          </w:p>
        </w:tc>
      </w:tr>
      <w:tr w:rsidR="006D0B75" w14:paraId="0377735D" w14:textId="77777777" w:rsidTr="000116C0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3287" w14:textId="5D5810EC" w:rsidR="006D0B75" w:rsidRDefault="006D0B75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</w:t>
            </w:r>
            <w:r w:rsidRPr="006D0B75">
              <w:rPr>
                <w:rFonts w:ascii="Aptos Narrow" w:hAnsi="Aptos Narrow"/>
                <w:color w:val="000000"/>
                <w:sz w:val="22"/>
                <w:szCs w:val="22"/>
              </w:rPr>
              <w:t>ontratar empresas que não demonstrem regularidade em suas obrigações trabalhistas e previdenciárias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6D0B75">
              <w:rPr>
                <w:rFonts w:ascii="Aptos Narrow" w:hAnsi="Aptos Narrow"/>
                <w:color w:val="000000"/>
                <w:sz w:val="22"/>
                <w:szCs w:val="22"/>
              </w:rPr>
              <w:t>comprometem os princípios da ética e da integridade, além de questões a onerar a entidade com passivos futuros.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5596" w14:textId="2505F6EC" w:rsidR="006D0B75" w:rsidRDefault="006D0B75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Obrigação</w:t>
            </w:r>
            <w:r w:rsidR="00F4518C">
              <w:rPr>
                <w:rFonts w:ascii="Aptos Narrow" w:hAnsi="Aptos Narrow"/>
                <w:color w:val="000000"/>
                <w:sz w:val="22"/>
                <w:szCs w:val="22"/>
              </w:rPr>
              <w:t xml:space="preserve"> não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prevista no item 5.5.4 do Chamamento Público nº 75/2024.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45AA" w14:textId="3966E9D5" w:rsidR="006D0B75" w:rsidRDefault="00F4518C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C1E3C">
              <w:rPr>
                <w:rFonts w:ascii="Aptos Narrow" w:hAnsi="Aptos Narrow"/>
                <w:sz w:val="22"/>
                <w:szCs w:val="22"/>
              </w:rPr>
              <w:t>Quanto a</w:t>
            </w:r>
            <w:r>
              <w:rPr>
                <w:rFonts w:ascii="Aptos Narrow" w:hAnsi="Aptos Narrow"/>
                <w:sz w:val="22"/>
                <w:szCs w:val="22"/>
              </w:rPr>
              <w:t>s</w:t>
            </w:r>
            <w:r w:rsidRPr="005C1E3C">
              <w:rPr>
                <w:rFonts w:ascii="Aptos Narrow" w:hAnsi="Aptos Narrow"/>
                <w:sz w:val="22"/>
                <w:szCs w:val="22"/>
              </w:rPr>
              <w:t xml:space="preserve"> </w:t>
            </w:r>
            <w:r>
              <w:rPr>
                <w:rFonts w:ascii="Aptos Narrow" w:hAnsi="Aptos Narrow"/>
                <w:sz w:val="22"/>
                <w:szCs w:val="22"/>
              </w:rPr>
              <w:t xml:space="preserve">exigências da reserva de cargos por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beneficiários da Previdência Social</w:t>
            </w:r>
            <w:r w:rsidRPr="005C1E3C">
              <w:rPr>
                <w:rFonts w:ascii="Aptos Narrow" w:hAnsi="Aptos Narrow"/>
                <w:sz w:val="22"/>
                <w:szCs w:val="22"/>
              </w:rPr>
              <w:t>, entendemos que tal necessidade de cumprimento é uma obrigação da empresa contratada</w:t>
            </w:r>
            <w:r>
              <w:rPr>
                <w:rFonts w:ascii="Aptos Narrow" w:hAnsi="Aptos Narrow"/>
                <w:sz w:val="22"/>
                <w:szCs w:val="22"/>
              </w:rPr>
              <w:t xml:space="preserve">. </w:t>
            </w:r>
            <w:r w:rsidRPr="005C1E3C">
              <w:rPr>
                <w:rFonts w:ascii="Aptos Narrow" w:hAnsi="Aptos Narrow"/>
                <w:sz w:val="22"/>
                <w:szCs w:val="22"/>
              </w:rPr>
              <w:t>Dessa forma, julgamos que a demanda por cumprimento não se justifica como parte do processo de contratação descrito no Chamamento Público.</w:t>
            </w:r>
          </w:p>
        </w:tc>
      </w:tr>
      <w:tr w:rsidR="000116C0" w14:paraId="2DE93504" w14:textId="77777777" w:rsidTr="000116C0">
        <w:trPr>
          <w:trHeight w:val="12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6519" w14:textId="167634CC" w:rsidR="000116C0" w:rsidRDefault="000116C0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116C0">
              <w:rPr>
                <w:rFonts w:ascii="Aptos Narrow" w:hAnsi="Aptos Narrow"/>
                <w:color w:val="000000"/>
                <w:sz w:val="22"/>
                <w:szCs w:val="22"/>
              </w:rPr>
              <w:t>O edital, em sua redação atual, não contempla a exigência de apresentação de “Certificado ou Certidão de cumprimento da Convenção Coletiva de Trabalho”, o que pode comprometer a verificação do cumprimento das obrigações previstas na legislação trabalhista e sindical.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524C" w14:textId="388863E3" w:rsidR="000116C0" w:rsidRDefault="00A60FE5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Obrigação não prevista no Chamamento Público nº 75/2024.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1BFB" w14:textId="3C255756" w:rsidR="000116C0" w:rsidRDefault="00A60FE5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C1E3C">
              <w:rPr>
                <w:rFonts w:ascii="Aptos Narrow" w:hAnsi="Aptos Narrow"/>
                <w:sz w:val="22"/>
                <w:szCs w:val="22"/>
              </w:rPr>
              <w:t xml:space="preserve">Quanto a </w:t>
            </w:r>
            <w:r>
              <w:rPr>
                <w:rFonts w:ascii="Aptos Narrow" w:hAnsi="Aptos Narrow"/>
                <w:sz w:val="22"/>
                <w:szCs w:val="22"/>
              </w:rPr>
              <w:t xml:space="preserve">exigência de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comprovação de cumprimento da Convenção Coletiva de Trabalho</w:t>
            </w:r>
            <w:r w:rsidRPr="005C1E3C">
              <w:rPr>
                <w:rFonts w:ascii="Aptos Narrow" w:hAnsi="Aptos Narrow"/>
                <w:sz w:val="22"/>
                <w:szCs w:val="22"/>
              </w:rPr>
              <w:t>, entendemos que tal necessidade de cumprimento é uma obrigação da empresa contratada</w:t>
            </w:r>
            <w:r>
              <w:rPr>
                <w:rFonts w:ascii="Aptos Narrow" w:hAnsi="Aptos Narrow"/>
                <w:sz w:val="22"/>
                <w:szCs w:val="22"/>
              </w:rPr>
              <w:t xml:space="preserve">. </w:t>
            </w:r>
            <w:r w:rsidRPr="005C1E3C">
              <w:rPr>
                <w:rFonts w:ascii="Aptos Narrow" w:hAnsi="Aptos Narrow"/>
                <w:sz w:val="22"/>
                <w:szCs w:val="22"/>
              </w:rPr>
              <w:t xml:space="preserve">Dessa forma, julgamos que a </w:t>
            </w:r>
            <w:r>
              <w:rPr>
                <w:rFonts w:ascii="Aptos Narrow" w:hAnsi="Aptos Narrow"/>
                <w:sz w:val="22"/>
                <w:szCs w:val="22"/>
              </w:rPr>
              <w:t>comprovação</w:t>
            </w:r>
            <w:r w:rsidRPr="005C1E3C">
              <w:rPr>
                <w:rFonts w:ascii="Aptos Narrow" w:hAnsi="Aptos Narrow"/>
                <w:sz w:val="22"/>
                <w:szCs w:val="22"/>
              </w:rPr>
              <w:t xml:space="preserve"> não se justifica como parte do processo de contratação descrito no Chamamento Público.</w:t>
            </w:r>
          </w:p>
        </w:tc>
      </w:tr>
    </w:tbl>
    <w:p w14:paraId="392DB0B7" w14:textId="77777777" w:rsidR="00182CF2" w:rsidRDefault="00182CF2"/>
    <w:tbl>
      <w:tblPr>
        <w:tblW w:w="1474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4464"/>
        <w:gridCol w:w="5959"/>
      </w:tblGrid>
      <w:tr w:rsidR="000116C0" w14:paraId="46B72533" w14:textId="77777777" w:rsidTr="00737DCA">
        <w:trPr>
          <w:trHeight w:val="495"/>
        </w:trPr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5EA1" w14:textId="40715B11" w:rsidR="000116C0" w:rsidRDefault="000116C0" w:rsidP="00737DC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IMPUGNAÇÃO </w:t>
            </w:r>
            <w:r w:rsidR="005476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EMPRESA D</w:t>
            </w:r>
          </w:p>
        </w:tc>
      </w:tr>
      <w:tr w:rsidR="000116C0" w14:paraId="4D33EE00" w14:textId="77777777" w:rsidTr="00737DCA">
        <w:trPr>
          <w:trHeight w:val="40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DFC7" w14:textId="77777777" w:rsidR="000116C0" w:rsidRDefault="000116C0" w:rsidP="00737DC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Impugnação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D5B8" w14:textId="77777777" w:rsidR="000116C0" w:rsidRDefault="000116C0" w:rsidP="00737DC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Exigência do Chamamento Público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DA92" w14:textId="77777777" w:rsidR="000116C0" w:rsidRDefault="000116C0" w:rsidP="00737DC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Resposta</w:t>
            </w:r>
          </w:p>
        </w:tc>
      </w:tr>
      <w:tr w:rsidR="00253612" w14:paraId="1413D7ED" w14:textId="77777777" w:rsidTr="00737DCA">
        <w:trPr>
          <w:trHeight w:val="21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6378" w14:textId="6368B9D8" w:rsidR="00253612" w:rsidRDefault="00253612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53612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É oportuno ressaltar que a Comissão de Licitação não se atentou para necessidade de se comprovar a efetiva regularidade fiscal e trabalhista no processo de seleção de empresa idônea e capacitada para a execução dos serviços pretendidos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DAE4" w14:textId="2A05A97C" w:rsidR="00253612" w:rsidRDefault="00253612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Obrigação prevista no item 5.5.4 do Chamamento Público nº 75/2024.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5709" w14:textId="62CB6125" w:rsidR="00253612" w:rsidRPr="005C1E3C" w:rsidRDefault="00253612" w:rsidP="005476A8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Exigência já prevista no item 5.5.4 do Chamamento Público nº 75/2024, no qual as empresas interessados em participar do processo de seleção deverão apresentar as certidões fiscais e trabalhistas exigidas no processo de seleção.</w:t>
            </w:r>
          </w:p>
        </w:tc>
      </w:tr>
      <w:tr w:rsidR="00253612" w14:paraId="523B0CF8" w14:textId="77777777" w:rsidTr="00737DCA">
        <w:trPr>
          <w:trHeight w:val="12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68E7" w14:textId="2D040DDC" w:rsidR="00253612" w:rsidRDefault="00253612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  <w:r w:rsidRPr="00253612">
              <w:rPr>
                <w:rFonts w:ascii="Aptos Narrow" w:hAnsi="Aptos Narrow"/>
                <w:color w:val="000000"/>
                <w:sz w:val="22"/>
                <w:szCs w:val="22"/>
              </w:rPr>
              <w:t>eixou de exigir no Procedimento Remoto nº 75/2024 a Certidão que comprove o atendimento das cotas de pessoas com Aprendizes, em consonância ao percentual previsto no art. 429 da Consolidação de Leis Trabalhistas.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3C88" w14:textId="0CFE690A" w:rsidR="00253612" w:rsidRDefault="00253612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Obrigação não prevista no Chamamento Público nº 75/2024.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2CB6" w14:textId="689B2125" w:rsidR="00253612" w:rsidRDefault="00253612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A exigência legal</w:t>
            </w:r>
            <w:r w:rsidRPr="005C1E3C">
              <w:rPr>
                <w:rFonts w:ascii="Aptos Narrow" w:hAnsi="Aptos Narrow"/>
                <w:sz w:val="22"/>
                <w:szCs w:val="22"/>
              </w:rPr>
              <w:t xml:space="preserve"> de empregar menores aprendizes em número mínimo equivalente a cinco por cento dos trabalhadores, é uma </w:t>
            </w:r>
            <w:r>
              <w:rPr>
                <w:rFonts w:ascii="Aptos Narrow" w:hAnsi="Aptos Narrow"/>
                <w:sz w:val="22"/>
                <w:szCs w:val="22"/>
              </w:rPr>
              <w:t>responsabilidade</w:t>
            </w:r>
            <w:r w:rsidRPr="005C1E3C">
              <w:rPr>
                <w:rFonts w:ascii="Aptos Narrow" w:hAnsi="Aptos Narrow"/>
                <w:sz w:val="22"/>
                <w:szCs w:val="22"/>
              </w:rPr>
              <w:t xml:space="preserve"> da empresa contratada, conforme estabelecido no artigo 93 da Lei 8.213/1991 e artigo 429 da Consolidação das Leis do Trabalho</w:t>
            </w:r>
            <w:r>
              <w:rPr>
                <w:rFonts w:ascii="Aptos Narrow" w:hAnsi="Aptos Narrow"/>
                <w:sz w:val="22"/>
                <w:szCs w:val="22"/>
              </w:rPr>
              <w:t xml:space="preserve">. </w:t>
            </w:r>
            <w:r w:rsidRPr="005C1E3C">
              <w:rPr>
                <w:rFonts w:ascii="Aptos Narrow" w:hAnsi="Aptos Narrow"/>
                <w:sz w:val="22"/>
                <w:szCs w:val="22"/>
              </w:rPr>
              <w:t>Dessa forma, julgamos que a demanda por cumprimento dessa quota não se justifica como parte do processo de contratação descrito no Chamamento Público.</w:t>
            </w:r>
          </w:p>
        </w:tc>
      </w:tr>
    </w:tbl>
    <w:p w14:paraId="305839C1" w14:textId="77777777" w:rsidR="000116C0" w:rsidRDefault="000116C0"/>
    <w:tbl>
      <w:tblPr>
        <w:tblW w:w="1474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4"/>
        <w:gridCol w:w="7229"/>
      </w:tblGrid>
      <w:tr w:rsidR="00D91441" w14:paraId="1065305B" w14:textId="77777777" w:rsidTr="002B44E7">
        <w:trPr>
          <w:trHeight w:val="495"/>
        </w:trPr>
        <w:tc>
          <w:tcPr>
            <w:tcW w:w="14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9559" w14:textId="202261C4" w:rsidR="00D91441" w:rsidRDefault="00D91441" w:rsidP="00737DC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PEDIDO DE ESCLARECIMENTO</w:t>
            </w:r>
            <w:r w:rsidR="005476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EMPRESA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476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D91441" w14:paraId="4B03CC00" w14:textId="77777777" w:rsidTr="002B44E7">
        <w:trPr>
          <w:trHeight w:val="40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CF4E" w14:textId="77777777" w:rsidR="00D91441" w:rsidRDefault="00D91441" w:rsidP="00737DC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Impugnação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F8A6" w14:textId="77777777" w:rsidR="00D91441" w:rsidRDefault="00D91441" w:rsidP="00737DC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Resposta</w:t>
            </w:r>
          </w:p>
        </w:tc>
      </w:tr>
      <w:tr w:rsidR="00D91441" w14:paraId="179DA585" w14:textId="77777777" w:rsidTr="002B44E7">
        <w:trPr>
          <w:trHeight w:val="210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F1B7" w14:textId="4923BA56" w:rsidR="00D91441" w:rsidRDefault="00D91441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91441">
              <w:rPr>
                <w:rFonts w:ascii="Aptos Narrow" w:hAnsi="Aptos Narrow"/>
                <w:color w:val="000000"/>
                <w:sz w:val="22"/>
                <w:szCs w:val="22"/>
              </w:rPr>
              <w:t>De acordo com o item 5.5.5 do Edital, a empresa deverá apresentar uma certidão</w:t>
            </w:r>
            <w:r w:rsidR="005476A8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D91441">
              <w:rPr>
                <w:rFonts w:ascii="Aptos Narrow" w:hAnsi="Aptos Narrow"/>
                <w:color w:val="000000"/>
                <w:sz w:val="22"/>
                <w:szCs w:val="22"/>
              </w:rPr>
              <w:t>que comprove o cumprimento das cotas destinadas à contratação de pessoas</w:t>
            </w:r>
            <w:r w:rsidR="005476A8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D91441">
              <w:rPr>
                <w:rFonts w:ascii="Aptos Narrow" w:hAnsi="Aptos Narrow"/>
                <w:color w:val="000000"/>
                <w:sz w:val="22"/>
                <w:szCs w:val="22"/>
              </w:rPr>
              <w:t>com deficiência física. É correto afirmar que, caso a empresa não apresente tal</w:t>
            </w:r>
            <w:r w:rsidR="005476A8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D91441">
              <w:rPr>
                <w:rFonts w:ascii="Aptos Narrow" w:hAnsi="Aptos Narrow"/>
                <w:color w:val="000000"/>
                <w:sz w:val="22"/>
                <w:szCs w:val="22"/>
              </w:rPr>
              <w:t>certidão, sua proposta será imediatamente desclassificada?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8DC6" w14:textId="673B2351" w:rsidR="00D91441" w:rsidRPr="005C1E3C" w:rsidRDefault="00D91441" w:rsidP="005476A8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 empresas participantes do Chamamento Público nº 75/2024 deverão atender a todos os requisitos</w:t>
            </w:r>
            <w:r w:rsidR="002B44E7">
              <w:rPr>
                <w:rFonts w:ascii="Aptos Narrow" w:hAnsi="Aptos Narrow"/>
                <w:color w:val="000000"/>
                <w:sz w:val="22"/>
                <w:szCs w:val="22"/>
              </w:rPr>
              <w:t xml:space="preserve"> estabelecidos no processo de seleção</w:t>
            </w:r>
            <w:r w:rsidR="005476A8">
              <w:rPr>
                <w:rFonts w:ascii="Aptos Narrow" w:hAnsi="Aptos Narrow"/>
                <w:color w:val="000000"/>
                <w:sz w:val="22"/>
                <w:szCs w:val="22"/>
              </w:rPr>
              <w:t>, sob pena de desclassificação</w:t>
            </w:r>
            <w:r w:rsidR="002B44E7">
              <w:rPr>
                <w:rFonts w:ascii="Aptos Narrow" w:hAnsi="Aptos Narrow"/>
                <w:color w:val="000000"/>
                <w:sz w:val="22"/>
                <w:szCs w:val="22"/>
              </w:rPr>
              <w:t>.</w:t>
            </w:r>
          </w:p>
        </w:tc>
      </w:tr>
    </w:tbl>
    <w:p w14:paraId="5F3C0A4A" w14:textId="77777777" w:rsidR="00D91441" w:rsidRDefault="00D91441"/>
    <w:tbl>
      <w:tblPr>
        <w:tblW w:w="1474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4"/>
        <w:gridCol w:w="7229"/>
      </w:tblGrid>
      <w:tr w:rsidR="002B44E7" w14:paraId="180EEA6A" w14:textId="77777777" w:rsidTr="00737DCA">
        <w:trPr>
          <w:trHeight w:val="495"/>
        </w:trPr>
        <w:tc>
          <w:tcPr>
            <w:tcW w:w="14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98B3" w14:textId="025C2665" w:rsidR="002B44E7" w:rsidRDefault="002B44E7" w:rsidP="00737DC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PEDIDO DE ESCLARECIMENTO </w:t>
            </w:r>
            <w:r w:rsidR="005476A8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EMPRESA B</w:t>
            </w:r>
          </w:p>
        </w:tc>
      </w:tr>
      <w:tr w:rsidR="002B44E7" w14:paraId="704E52F0" w14:textId="77777777" w:rsidTr="00737DCA">
        <w:trPr>
          <w:trHeight w:val="405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A0C1" w14:textId="77777777" w:rsidR="002B44E7" w:rsidRDefault="002B44E7" w:rsidP="00737DC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Impugnação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C117" w14:textId="77777777" w:rsidR="002B44E7" w:rsidRDefault="002B44E7" w:rsidP="00737DC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Resposta</w:t>
            </w:r>
          </w:p>
        </w:tc>
      </w:tr>
      <w:tr w:rsidR="002B44E7" w14:paraId="137BEE9F" w14:textId="77777777" w:rsidTr="002B44E7">
        <w:trPr>
          <w:trHeight w:val="2100"/>
        </w:trPr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DBD2" w14:textId="49E5C911" w:rsidR="002B44E7" w:rsidRDefault="002B44E7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B44E7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 xml:space="preserve">A empresa </w:t>
            </w:r>
            <w:r w:rsidR="005476A8">
              <w:rPr>
                <w:rFonts w:ascii="Aptos Narrow" w:hAnsi="Aptos Narrow"/>
                <w:color w:val="000000"/>
                <w:sz w:val="22"/>
                <w:szCs w:val="22"/>
              </w:rPr>
              <w:t>qu</w:t>
            </w:r>
            <w:r w:rsidRPr="002B44E7">
              <w:rPr>
                <w:rFonts w:ascii="Aptos Narrow" w:hAnsi="Aptos Narrow"/>
                <w:color w:val="000000"/>
                <w:sz w:val="22"/>
                <w:szCs w:val="22"/>
              </w:rPr>
              <w:t>e não cotar os benefícios como plano de saúde, plano odontológico, seguro de vida, fundo invalidez e auxílio lazer e cultura terá sua proposta desclassificada?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8C14A" w14:textId="1660B208" w:rsidR="002B44E7" w:rsidRPr="005C1E3C" w:rsidRDefault="001E6004" w:rsidP="005476A8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As empresas participantes do processo de seleção deverão atender a todos os </w:t>
            </w:r>
            <w:r w:rsidR="005476A8">
              <w:rPr>
                <w:rFonts w:ascii="Aptos Narrow" w:hAnsi="Aptos Narrow"/>
                <w:sz w:val="22"/>
                <w:szCs w:val="22"/>
              </w:rPr>
              <w:t>termos es</w:t>
            </w:r>
            <w:r>
              <w:rPr>
                <w:rFonts w:ascii="Aptos Narrow" w:hAnsi="Aptos Narrow"/>
                <w:sz w:val="22"/>
                <w:szCs w:val="22"/>
              </w:rPr>
              <w:t xml:space="preserve">tabelecidos na </w:t>
            </w:r>
            <w:r w:rsidRPr="001E6004">
              <w:rPr>
                <w:rFonts w:ascii="Aptos Narrow" w:hAnsi="Aptos Narrow"/>
                <w:sz w:val="22"/>
                <w:szCs w:val="22"/>
              </w:rPr>
              <w:t xml:space="preserve">Convenção Coletiva de Trabalho e </w:t>
            </w:r>
            <w:r w:rsidR="005476A8">
              <w:rPr>
                <w:rFonts w:ascii="Aptos Narrow" w:hAnsi="Aptos Narrow"/>
                <w:sz w:val="22"/>
                <w:szCs w:val="22"/>
              </w:rPr>
              <w:t>a todos os</w:t>
            </w:r>
            <w:r w:rsidRPr="001E6004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5476A8">
              <w:rPr>
                <w:rFonts w:ascii="Aptos Narrow" w:hAnsi="Aptos Narrow"/>
                <w:sz w:val="22"/>
                <w:szCs w:val="22"/>
              </w:rPr>
              <w:t>critérios dispostos n</w:t>
            </w:r>
            <w:r w:rsidRPr="001E6004">
              <w:rPr>
                <w:rFonts w:ascii="Aptos Narrow" w:hAnsi="Aptos Narrow"/>
                <w:sz w:val="22"/>
                <w:szCs w:val="22"/>
              </w:rPr>
              <w:t>o Chamamento Público nº 75/2024.</w:t>
            </w:r>
          </w:p>
        </w:tc>
      </w:tr>
      <w:tr w:rsidR="002B44E7" w14:paraId="082BFC01" w14:textId="77777777" w:rsidTr="002B44E7">
        <w:trPr>
          <w:trHeight w:val="210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3B95" w14:textId="7CE41118" w:rsidR="002B44E7" w:rsidRPr="002B44E7" w:rsidRDefault="002B44E7" w:rsidP="005476A8">
            <w:pPr>
              <w:jc w:val="both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B44E7">
              <w:rPr>
                <w:rFonts w:ascii="Aptos Narrow" w:hAnsi="Aptos Narrow"/>
                <w:color w:val="000000"/>
                <w:sz w:val="22"/>
                <w:szCs w:val="22"/>
              </w:rPr>
              <w:t>Com relação ao limite de 36 horas semanais, as empresas poderã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o</w:t>
            </w:r>
            <w:r w:rsidRPr="002B44E7">
              <w:rPr>
                <w:rFonts w:ascii="Aptos Narrow" w:hAnsi="Aptos Narrow"/>
                <w:color w:val="000000"/>
                <w:sz w:val="22"/>
                <w:szCs w:val="22"/>
              </w:rPr>
              <w:t xml:space="preserve"> reduzir o quadro aos finais de semana? Caso negativo, deverão prever em seus custos as horas extras excedentes ou cotar folguistas?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AC8F3" w14:textId="2A310F21" w:rsidR="002B44E7" w:rsidRPr="005C1E3C" w:rsidRDefault="001E6004" w:rsidP="005476A8">
            <w:pPr>
              <w:jc w:val="both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 xml:space="preserve">As empresas participantes do Chamamento Público </w:t>
            </w:r>
            <w:r w:rsidR="005476A8">
              <w:rPr>
                <w:rFonts w:ascii="Aptos Narrow" w:hAnsi="Aptos Narrow"/>
                <w:sz w:val="22"/>
                <w:szCs w:val="22"/>
              </w:rPr>
              <w:t xml:space="preserve">deverão </w:t>
            </w:r>
            <w:r>
              <w:rPr>
                <w:rFonts w:ascii="Aptos Narrow" w:hAnsi="Aptos Narrow"/>
                <w:sz w:val="22"/>
                <w:szCs w:val="22"/>
              </w:rPr>
              <w:t>cumprir a jornada prevista de 12x36</w:t>
            </w:r>
            <w:r w:rsidR="005476A8">
              <w:rPr>
                <w:rFonts w:ascii="Aptos Narrow" w:hAnsi="Aptos Narrow"/>
                <w:sz w:val="22"/>
                <w:szCs w:val="22"/>
              </w:rPr>
              <w:t xml:space="preserve"> estabelecido no processo de seleção</w:t>
            </w:r>
            <w:r>
              <w:rPr>
                <w:rFonts w:ascii="Aptos Narrow" w:hAnsi="Aptos Narrow"/>
                <w:sz w:val="22"/>
                <w:szCs w:val="22"/>
              </w:rPr>
              <w:t>.</w:t>
            </w:r>
          </w:p>
        </w:tc>
      </w:tr>
    </w:tbl>
    <w:p w14:paraId="0480CF62" w14:textId="77777777" w:rsidR="002B44E7" w:rsidRDefault="002B44E7"/>
    <w:p w14:paraId="3E2EBDA6" w14:textId="0BD7EE38" w:rsidR="00A52BFF" w:rsidRDefault="00A52BFF" w:rsidP="00A52BFF">
      <w:pPr>
        <w:ind w:firstLine="85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Em virtude dos pedidos de impugnação e solicitações de esclarecimentos recebidos subsequente a publicação do Chamamento Público, tornou-se necessário promover modificações no Termo de Referência, e por extensão, no Chamamento Público</w:t>
      </w:r>
      <w:r w:rsidR="00D15643">
        <w:rPr>
          <w:rFonts w:ascii="Arial Narrow" w:hAnsi="Arial Narrow" w:cs="Arial"/>
        </w:rPr>
        <w:t>, com a consequente republicação</w:t>
      </w:r>
      <w:r w:rsidR="00F4518C">
        <w:rPr>
          <w:rFonts w:ascii="Arial Narrow" w:hAnsi="Arial Narrow" w:cs="Arial"/>
        </w:rPr>
        <w:t>, com a data de abertura agendada para o dia 20/12/2024 às 10hrs</w:t>
      </w:r>
      <w:r>
        <w:rPr>
          <w:rFonts w:ascii="Arial Narrow" w:hAnsi="Arial Narrow" w:cs="Arial"/>
        </w:rPr>
        <w:t xml:space="preserve">. </w:t>
      </w:r>
    </w:p>
    <w:p w14:paraId="3EBBC869" w14:textId="77777777" w:rsidR="005476A8" w:rsidRDefault="005476A8"/>
    <w:p w14:paraId="43DFE838" w14:textId="77777777" w:rsidR="00D15643" w:rsidRDefault="00D15643"/>
    <w:p w14:paraId="7E49751C" w14:textId="77777777" w:rsidR="00D15643" w:rsidRDefault="00D15643"/>
    <w:p w14:paraId="73A45A64" w14:textId="703AF5CA" w:rsidR="00F4518C" w:rsidRPr="00506359" w:rsidRDefault="00F4518C" w:rsidP="00F4518C">
      <w:pPr>
        <w:ind w:left="-284" w:right="-285"/>
        <w:jc w:val="right"/>
        <w:rPr>
          <w:rFonts w:ascii="Arial Narrow" w:eastAsia="Arial Narrow" w:hAnsi="Arial Narrow" w:cs="Arial Narrow"/>
        </w:rPr>
      </w:pPr>
      <w:r w:rsidRPr="00506359">
        <w:rPr>
          <w:rFonts w:ascii="Arial Narrow" w:eastAsia="Arial Narrow" w:hAnsi="Arial Narrow" w:cs="Arial Narrow"/>
        </w:rPr>
        <w:t xml:space="preserve">Brasília </w:t>
      </w:r>
      <w:r>
        <w:rPr>
          <w:rFonts w:ascii="Arial Narrow" w:eastAsia="Arial Narrow" w:hAnsi="Arial Narrow" w:cs="Arial Narrow"/>
        </w:rPr>
        <w:t>–</w:t>
      </w:r>
      <w:r w:rsidRPr="00506359">
        <w:rPr>
          <w:rFonts w:ascii="Arial Narrow" w:eastAsia="Arial Narrow" w:hAnsi="Arial Narrow" w:cs="Arial Narrow"/>
        </w:rPr>
        <w:t xml:space="preserve"> DF</w:t>
      </w:r>
      <w:r>
        <w:rPr>
          <w:rFonts w:ascii="Arial Narrow" w:eastAsia="Arial Narrow" w:hAnsi="Arial Narrow" w:cs="Arial Narrow"/>
        </w:rPr>
        <w:t xml:space="preserve">, </w:t>
      </w:r>
      <w:r>
        <w:rPr>
          <w:rFonts w:ascii="Arial Narrow" w:eastAsia="Arial Narrow" w:hAnsi="Arial Narrow" w:cs="Arial Narrow"/>
        </w:rPr>
        <w:t>12</w:t>
      </w:r>
      <w:r>
        <w:rPr>
          <w:rFonts w:ascii="Arial Narrow" w:eastAsia="Arial Narrow" w:hAnsi="Arial Narrow" w:cs="Arial Narrow"/>
        </w:rPr>
        <w:t xml:space="preserve"> de </w:t>
      </w:r>
      <w:r>
        <w:rPr>
          <w:rFonts w:ascii="Arial Narrow" w:eastAsia="Arial Narrow" w:hAnsi="Arial Narrow" w:cs="Arial Narrow"/>
        </w:rPr>
        <w:t>dezembro</w:t>
      </w:r>
      <w:r>
        <w:rPr>
          <w:rFonts w:ascii="Arial Narrow" w:eastAsia="Arial Narrow" w:hAnsi="Arial Narrow" w:cs="Arial Narrow"/>
        </w:rPr>
        <w:t xml:space="preserve"> de 2024</w:t>
      </w:r>
      <w:r w:rsidRPr="00506359">
        <w:rPr>
          <w:rFonts w:ascii="Arial Narrow" w:eastAsia="Arial Narrow" w:hAnsi="Arial Narrow" w:cs="Arial Narrow"/>
        </w:rPr>
        <w:t>.</w:t>
      </w:r>
    </w:p>
    <w:p w14:paraId="032C92F6" w14:textId="77777777" w:rsidR="00F4518C" w:rsidRPr="00506359" w:rsidRDefault="00F4518C" w:rsidP="00F4518C">
      <w:pPr>
        <w:ind w:left="-284" w:right="-285"/>
        <w:jc w:val="right"/>
        <w:rPr>
          <w:rFonts w:ascii="Arial Narrow" w:eastAsia="Arial Narrow" w:hAnsi="Arial Narrow" w:cs="Arial Narrow"/>
        </w:rPr>
      </w:pPr>
    </w:p>
    <w:p w14:paraId="600E98BE" w14:textId="77777777" w:rsidR="00F4518C" w:rsidRPr="00506359" w:rsidRDefault="00F4518C" w:rsidP="00F4518C">
      <w:pPr>
        <w:ind w:left="-284" w:right="-285"/>
        <w:jc w:val="right"/>
        <w:rPr>
          <w:rFonts w:ascii="Arial Narrow" w:eastAsia="Arial Narrow" w:hAnsi="Arial Narrow" w:cs="Arial Narrow"/>
        </w:rPr>
      </w:pPr>
    </w:p>
    <w:p w14:paraId="2B06A5C4" w14:textId="77777777" w:rsidR="00F4518C" w:rsidRPr="00506359" w:rsidRDefault="00F4518C" w:rsidP="00F4518C">
      <w:pPr>
        <w:ind w:left="-284" w:right="-285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________________________________________________</w:t>
      </w:r>
    </w:p>
    <w:p w14:paraId="39121A88" w14:textId="77777777" w:rsidR="00F4518C" w:rsidRPr="006C7CB6" w:rsidRDefault="00F4518C" w:rsidP="00F4518C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B26ECC">
        <w:rPr>
          <w:rFonts w:ascii="Arial" w:hAnsi="Arial" w:cs="Arial"/>
          <w:b/>
          <w:bCs/>
          <w:shd w:val="clear" w:color="auto" w:fill="FFFFFF"/>
        </w:rPr>
        <w:t>Comissão Permanente de Contratação e Alienação</w:t>
      </w:r>
    </w:p>
    <w:p w14:paraId="0690B471" w14:textId="77777777" w:rsidR="00F4518C" w:rsidRPr="00A70CB7" w:rsidRDefault="00F4518C" w:rsidP="00F4518C">
      <w:pPr>
        <w:rPr>
          <w:u w:val="single"/>
        </w:rPr>
      </w:pPr>
    </w:p>
    <w:p w14:paraId="2B51D7CB" w14:textId="0657DC20" w:rsidR="00D15643" w:rsidRDefault="00D15643" w:rsidP="00F4518C">
      <w:pPr>
        <w:jc w:val="center"/>
      </w:pPr>
    </w:p>
    <w:sectPr w:rsidR="00D15643" w:rsidSect="005C1E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843" w:right="1440" w:bottom="1080" w:left="144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10F84" w14:textId="77777777" w:rsidR="00E50944" w:rsidRDefault="00E50944">
      <w:r>
        <w:separator/>
      </w:r>
    </w:p>
  </w:endnote>
  <w:endnote w:type="continuationSeparator" w:id="0">
    <w:p w14:paraId="38CC0A53" w14:textId="77777777" w:rsidR="00E50944" w:rsidRDefault="00E5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ED61C" w14:textId="77777777" w:rsidR="00791BD4" w:rsidRDefault="00791B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EB10F" w14:textId="77777777" w:rsidR="00791BD4" w:rsidRDefault="00791BD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7E5A0" w14:textId="77777777" w:rsidR="00791BD4" w:rsidRDefault="00791B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AFCBD" w14:textId="77777777" w:rsidR="00E50944" w:rsidRDefault="00E50944">
      <w:r>
        <w:separator/>
      </w:r>
    </w:p>
  </w:footnote>
  <w:footnote w:type="continuationSeparator" w:id="0">
    <w:p w14:paraId="5EDD6F64" w14:textId="77777777" w:rsidR="00E50944" w:rsidRDefault="00E50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5D94D" w14:textId="77777777" w:rsidR="00B76B1E" w:rsidRDefault="00E24368">
    <w:pPr>
      <w:pStyle w:val="Cabealho"/>
    </w:pPr>
    <w:r>
      <w:rPr>
        <w:noProof/>
      </w:rPr>
      <w:drawing>
        <wp:inline distT="0" distB="0" distL="0" distR="0" wp14:anchorId="4FAC1B90" wp14:editId="18AA4F23">
          <wp:extent cx="4660900" cy="1816100"/>
          <wp:effectExtent l="0" t="0" r="0" b="0"/>
          <wp:docPr id="2089948495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8AAB3CD" wp14:editId="27C0A142">
          <wp:extent cx="4660900" cy="1816100"/>
          <wp:effectExtent l="0" t="0" r="0" b="0"/>
          <wp:docPr id="1367213114" name="Imagem 13672131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F71607" wp14:editId="5914D518">
          <wp:extent cx="4660900" cy="1816100"/>
          <wp:effectExtent l="0" t="0" r="0" b="0"/>
          <wp:docPr id="31000845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6AA81" w14:textId="349C91FD" w:rsidR="00C24AE6" w:rsidRPr="00C85193" w:rsidRDefault="009554DB" w:rsidP="00C8519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995F10" wp14:editId="0841AC7E">
          <wp:simplePos x="0" y="0"/>
          <wp:positionH relativeFrom="page">
            <wp:align>right</wp:align>
          </wp:positionH>
          <wp:positionV relativeFrom="paragraph">
            <wp:posOffset>-370205</wp:posOffset>
          </wp:positionV>
          <wp:extent cx="10686977" cy="10683875"/>
          <wp:effectExtent l="0" t="0" r="635" b="3175"/>
          <wp:wrapNone/>
          <wp:docPr id="2032249051" name="Imagem 1" descr="Padrão do plano de fun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448032" name="Imagem 1" descr="Padrão do plano de fun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977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C8BA6" w14:textId="77777777" w:rsidR="00791BD4" w:rsidRDefault="00791B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4C21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740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116C0"/>
    <w:rsid w:val="00043885"/>
    <w:rsid w:val="00043E84"/>
    <w:rsid w:val="000813DF"/>
    <w:rsid w:val="0008464A"/>
    <w:rsid w:val="00182CF2"/>
    <w:rsid w:val="001D5E9F"/>
    <w:rsid w:val="001E6004"/>
    <w:rsid w:val="00253612"/>
    <w:rsid w:val="002928FB"/>
    <w:rsid w:val="002B2D74"/>
    <w:rsid w:val="002B3841"/>
    <w:rsid w:val="002B44E7"/>
    <w:rsid w:val="002C5B58"/>
    <w:rsid w:val="0030323C"/>
    <w:rsid w:val="003167F3"/>
    <w:rsid w:val="003228AA"/>
    <w:rsid w:val="00395E9C"/>
    <w:rsid w:val="003D7AFA"/>
    <w:rsid w:val="003D7D56"/>
    <w:rsid w:val="003E2202"/>
    <w:rsid w:val="003E7EF4"/>
    <w:rsid w:val="004526DE"/>
    <w:rsid w:val="00490EEE"/>
    <w:rsid w:val="004A7AA7"/>
    <w:rsid w:val="004C60F5"/>
    <w:rsid w:val="004D5495"/>
    <w:rsid w:val="00525D08"/>
    <w:rsid w:val="005368DB"/>
    <w:rsid w:val="005476A8"/>
    <w:rsid w:val="00561571"/>
    <w:rsid w:val="005C1E3C"/>
    <w:rsid w:val="005E3D00"/>
    <w:rsid w:val="005F3637"/>
    <w:rsid w:val="00613EA2"/>
    <w:rsid w:val="00671EDA"/>
    <w:rsid w:val="006B43F4"/>
    <w:rsid w:val="006D0B75"/>
    <w:rsid w:val="00721DA9"/>
    <w:rsid w:val="00740D36"/>
    <w:rsid w:val="007452F4"/>
    <w:rsid w:val="00791BD4"/>
    <w:rsid w:val="007C4593"/>
    <w:rsid w:val="00824983"/>
    <w:rsid w:val="00897B36"/>
    <w:rsid w:val="008B0928"/>
    <w:rsid w:val="00943574"/>
    <w:rsid w:val="009554DB"/>
    <w:rsid w:val="00971BCA"/>
    <w:rsid w:val="009A0A53"/>
    <w:rsid w:val="009A4F2E"/>
    <w:rsid w:val="00A20228"/>
    <w:rsid w:val="00A374A8"/>
    <w:rsid w:val="00A52BFF"/>
    <w:rsid w:val="00A60FE5"/>
    <w:rsid w:val="00A81FA5"/>
    <w:rsid w:val="00AA3DA6"/>
    <w:rsid w:val="00AD7059"/>
    <w:rsid w:val="00B05E52"/>
    <w:rsid w:val="00B077B4"/>
    <w:rsid w:val="00B23D65"/>
    <w:rsid w:val="00B3270E"/>
    <w:rsid w:val="00B3335D"/>
    <w:rsid w:val="00B510A4"/>
    <w:rsid w:val="00B76B1E"/>
    <w:rsid w:val="00B95153"/>
    <w:rsid w:val="00BD477E"/>
    <w:rsid w:val="00C24AE6"/>
    <w:rsid w:val="00C62DDC"/>
    <w:rsid w:val="00C75316"/>
    <w:rsid w:val="00C769DC"/>
    <w:rsid w:val="00C846E2"/>
    <w:rsid w:val="00C85193"/>
    <w:rsid w:val="00CC08FE"/>
    <w:rsid w:val="00D15643"/>
    <w:rsid w:val="00D36284"/>
    <w:rsid w:val="00D72A8F"/>
    <w:rsid w:val="00D840C7"/>
    <w:rsid w:val="00D91441"/>
    <w:rsid w:val="00DC0F35"/>
    <w:rsid w:val="00DD10F4"/>
    <w:rsid w:val="00E24368"/>
    <w:rsid w:val="00E50944"/>
    <w:rsid w:val="00EA3CF3"/>
    <w:rsid w:val="00F130FE"/>
    <w:rsid w:val="00F24D76"/>
    <w:rsid w:val="00F4518C"/>
    <w:rsid w:val="00F8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A916E"/>
  <w15:chartTrackingRefBased/>
  <w15:docId w15:val="{6066F9AA-0855-4441-A608-9C4B4E61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customStyle="1" w:styleId="xmsonormal">
    <w:name w:val="x_msonormal"/>
    <w:basedOn w:val="Normal"/>
    <w:rsid w:val="00395E9C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95E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6BB59B5D7C7471D8D9AF22C7BC61F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176FA2-F8D9-4E73-8B12-4074A2BAC74A}"/>
      </w:docPartPr>
      <w:docPartBody>
        <w:p w:rsidR="005F476C" w:rsidRDefault="005F476C" w:rsidP="005F476C">
          <w:pPr>
            <w:pStyle w:val="36BB59B5D7C7471D8D9AF22C7BC61F02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337297520CC46AAA3BA14BF3E53BF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B1BF6A-1690-46F1-8DAA-53018C431A96}"/>
      </w:docPartPr>
      <w:docPartBody>
        <w:p w:rsidR="005F476C" w:rsidRDefault="005F476C" w:rsidP="005F476C">
          <w:pPr>
            <w:pStyle w:val="7337297520CC46AAA3BA14BF3E53BF65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8F0FB237CD490D801DA718C5F6F6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A42476-4319-4490-B73E-A62DC7F63700}"/>
      </w:docPartPr>
      <w:docPartBody>
        <w:p w:rsidR="005F476C" w:rsidRDefault="005F476C" w:rsidP="005F476C">
          <w:pPr>
            <w:pStyle w:val="8A8F0FB237CD490D801DA718C5F6F6A9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6C"/>
    <w:rsid w:val="00043885"/>
    <w:rsid w:val="005F476C"/>
    <w:rsid w:val="0074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F476C"/>
    <w:rPr>
      <w:color w:val="808080"/>
    </w:rPr>
  </w:style>
  <w:style w:type="paragraph" w:customStyle="1" w:styleId="36BB59B5D7C7471D8D9AF22C7BC61F02">
    <w:name w:val="36BB59B5D7C7471D8D9AF22C7BC61F02"/>
    <w:rsid w:val="005F476C"/>
  </w:style>
  <w:style w:type="paragraph" w:customStyle="1" w:styleId="7337297520CC46AAA3BA14BF3E53BF65">
    <w:name w:val="7337297520CC46AAA3BA14BF3E53BF65"/>
    <w:rsid w:val="005F476C"/>
  </w:style>
  <w:style w:type="paragraph" w:customStyle="1" w:styleId="8A8F0FB237CD490D801DA718C5F6F6A9">
    <w:name w:val="8A8F0FB237CD490D801DA718C5F6F6A9"/>
    <w:rsid w:val="005F4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EBB24219B164A9BDED7C3F2C1CB70" ma:contentTypeVersion="22" ma:contentTypeDescription="Crie um novo documento." ma:contentTypeScope="" ma:versionID="8c48859835d6a4419ea06123ed8f4610">
  <xsd:schema xmlns:xsd="http://www.w3.org/2001/XMLSchema" xmlns:xs="http://www.w3.org/2001/XMLSchema" xmlns:p="http://schemas.microsoft.com/office/2006/metadata/properties" xmlns:ns1="http://schemas.microsoft.com/sharepoint/v3" xmlns:ns2="b1e80494-fd80-489d-bb95-ca2e0bdfec6f" xmlns:ns3="2b75cc66-43ab-461c-9efc-0de231382b8a" targetNamespace="http://schemas.microsoft.com/office/2006/metadata/properties" ma:root="true" ma:fieldsID="10e9aba1f77f81b2d4d16376003f9acb" ns1:_="" ns2:_="" ns3:_="">
    <xsd:import namespace="http://schemas.microsoft.com/sharepoint/v3"/>
    <xsd:import namespace="b1e80494-fd80-489d-bb95-ca2e0bdfec6f"/>
    <xsd:import namespace="2b75cc66-43ab-461c-9efc-0de231382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Linkdataref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0494-fd80-489d-bb95-ca2e0bdf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Linkdatarefa" ma:index="28" nillable="true" ma:displayName="Link da tarefa" ma:description="https://app.activecollab.com/224530/projects/3197/tasks/104855" ma:format="Hyperlink" ma:internalName="Linkdataref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5cc66-43ab-461c-9efc-0de231382b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e2c850-4794-4597-8526-8e56fcbda975}" ma:internalName="TaxCatchAll" ma:showField="CatchAllData" ma:web="2b75cc66-43ab-461c-9efc-0de231382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1e80494-fd80-489d-bb95-ca2e0bdfec6f">
      <Terms xmlns="http://schemas.microsoft.com/office/infopath/2007/PartnerControls"/>
    </lcf76f155ced4ddcb4097134ff3c332f>
    <_ip_UnifiedCompliancePolicyProperties xmlns="http://schemas.microsoft.com/sharepoint/v3" xsi:nil="true"/>
    <TaxCatchAll xmlns="2b75cc66-43ab-461c-9efc-0de231382b8a" xsi:nil="true"/>
    <Linkdatarefa xmlns="b1e80494-fd80-489d-bb95-ca2e0bdfec6f">
      <Url xsi:nil="true"/>
      <Description xsi:nil="true"/>
    </Linkdatarefa>
    <_Flow_SignoffStatus xmlns="b1e80494-fd80-489d-bb95-ca2e0bdfec6f" xsi:nil="true"/>
  </documentManagement>
</p:properties>
</file>

<file path=customXml/itemProps1.xml><?xml version="1.0" encoding="utf-8"?>
<ds:datastoreItem xmlns:ds="http://schemas.openxmlformats.org/officeDocument/2006/customXml" ds:itemID="{CE5C501A-AAD9-40D6-BA0A-2F277FFC7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941B3-E4A7-4B20-9889-A536771AD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80494-fd80-489d-bb95-ca2e0bdfec6f"/>
    <ds:schemaRef ds:uri="2b75cc66-43ab-461c-9efc-0de231382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A6619-CF58-4E25-A1A8-EB71E67CEE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F742B7-725E-4C0A-BE32-C48D8F1D8F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80494-fd80-489d-bb95-ca2e0bdfec6f"/>
    <ds:schemaRef ds:uri="2b75cc66-43ab-461c-9efc-0de231382b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2020</Words>
  <Characters>11666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3</cp:revision>
  <cp:lastPrinted>2024-12-11T17:53:00Z</cp:lastPrinted>
  <dcterms:created xsi:type="dcterms:W3CDTF">2024-12-12T20:25:00Z</dcterms:created>
  <dcterms:modified xsi:type="dcterms:W3CDTF">2024-12-12T20:30:00Z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0x0101003B7EBB24219B164A9BDED7C3F2C1CB70</vt:lpwstr>
  </property>
</Properties>
</file>