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D704" w14:textId="77777777" w:rsidR="007A57D8" w:rsidRPr="00713CEB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</w:p>
    <w:p w14:paraId="0702F9AA" w14:textId="18DE1C46" w:rsidR="007A57D8" w:rsidRPr="00713CEB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713CEB"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  <w:t xml:space="preserve">ESCLARECIMENTO </w:t>
      </w:r>
      <w:r w:rsidR="004431DE" w:rsidRPr="00713CEB"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  <w:t>5</w:t>
      </w:r>
    </w:p>
    <w:p w14:paraId="0FAFB4A2" w14:textId="692EE849" w:rsidR="00F1712B" w:rsidRPr="00713CEB" w:rsidRDefault="008654FE" w:rsidP="00801345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  <w:r w:rsidRPr="00713CEB">
        <w:rPr>
          <w:rFonts w:ascii="Arial Narrow" w:eastAsia="Times New Roman" w:hAnsi="Arial Narrow" w:cs="Arial"/>
          <w:b/>
          <w:color w:val="000000"/>
          <w:lang w:eastAsia="pt-BR"/>
        </w:rPr>
        <w:t>CONCORRÊNCIA</w:t>
      </w:r>
      <w:r w:rsidR="00801345" w:rsidRPr="00713CEB">
        <w:rPr>
          <w:rFonts w:ascii="Arial Narrow" w:eastAsia="Times New Roman" w:hAnsi="Arial Narrow" w:cs="Arial"/>
          <w:b/>
          <w:color w:val="000000"/>
          <w:lang w:eastAsia="pt-BR"/>
        </w:rPr>
        <w:t xml:space="preserve"> Nº </w:t>
      </w:r>
      <w:r w:rsidRPr="00713CEB">
        <w:rPr>
          <w:rFonts w:ascii="Arial Narrow" w:eastAsia="Times New Roman" w:hAnsi="Arial Narrow" w:cs="Arial"/>
          <w:b/>
          <w:color w:val="000000"/>
          <w:lang w:eastAsia="pt-BR"/>
        </w:rPr>
        <w:t>0</w:t>
      </w:r>
      <w:r w:rsidR="00F1712B" w:rsidRPr="00713CEB">
        <w:rPr>
          <w:rFonts w:ascii="Arial Narrow" w:eastAsia="Times New Roman" w:hAnsi="Arial Narrow" w:cs="Arial"/>
          <w:b/>
          <w:color w:val="000000"/>
          <w:lang w:eastAsia="pt-BR"/>
        </w:rPr>
        <w:t>7</w:t>
      </w:r>
      <w:r w:rsidR="00801345" w:rsidRPr="00713CEB">
        <w:rPr>
          <w:rFonts w:ascii="Arial Narrow" w:eastAsia="Times New Roman" w:hAnsi="Arial Narrow" w:cs="Arial"/>
          <w:b/>
          <w:color w:val="000000"/>
          <w:lang w:eastAsia="pt-BR"/>
        </w:rPr>
        <w:t>/202</w:t>
      </w:r>
      <w:r w:rsidRPr="00713CEB">
        <w:rPr>
          <w:rFonts w:ascii="Arial Narrow" w:eastAsia="Times New Roman" w:hAnsi="Arial Narrow" w:cs="Arial"/>
          <w:b/>
          <w:color w:val="000000"/>
          <w:lang w:eastAsia="pt-BR"/>
        </w:rPr>
        <w:t>2</w:t>
      </w:r>
    </w:p>
    <w:p w14:paraId="479215A8" w14:textId="77777777" w:rsidR="00772F4B" w:rsidRPr="00713CEB" w:rsidRDefault="00772F4B" w:rsidP="00801345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57"/>
        <w:gridCol w:w="4122"/>
      </w:tblGrid>
      <w:tr w:rsidR="00F1712B" w:rsidRPr="00713CEB" w14:paraId="35E80DB9" w14:textId="77777777" w:rsidTr="00F44D8D">
        <w:trPr>
          <w:trHeight w:val="463"/>
          <w:jc w:val="center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4610" w14:textId="77777777" w:rsidR="00F1712B" w:rsidRPr="00713CEB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bCs/>
                <w:snapToGrid w:val="0"/>
                <w:lang w:eastAsia="pt-BR"/>
              </w:rPr>
            </w:pPr>
            <w:r w:rsidRPr="00713CEB">
              <w:rPr>
                <w:rFonts w:ascii="Arial Narrow" w:eastAsia="Times New Roman" w:hAnsi="Arial Narrow" w:cs="Arial"/>
                <w:b/>
                <w:bCs/>
                <w:snapToGrid w:val="0"/>
                <w:lang w:eastAsia="pt-BR"/>
              </w:rPr>
              <w:t xml:space="preserve">Processo PRO nº. 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napToGrid w:val="0"/>
                  <w:lang w:eastAsia="pt-BR"/>
                </w:rPr>
                <w:id w:val="5331149"/>
                <w:placeholder>
                  <w:docPart w:val="6A353E67830A4AEF866F0F5E43730ACD"/>
                </w:placeholder>
              </w:sdtPr>
              <w:sdtEndPr/>
              <w:sdtContent>
                <w:r w:rsidRPr="00713CEB">
                  <w:rPr>
                    <w:rFonts w:ascii="Arial Narrow" w:eastAsia="Times New Roman" w:hAnsi="Arial Narrow" w:cs="Arial"/>
                    <w:b/>
                    <w:bCs/>
                    <w:snapToGrid w:val="0"/>
                    <w:lang w:eastAsia="pt-BR"/>
                  </w:rPr>
                  <w:t>00116/2022</w:t>
                </w:r>
              </w:sdtContent>
            </w:sdt>
            <w:r w:rsidRPr="00713CEB">
              <w:rPr>
                <w:rFonts w:ascii="Arial Narrow" w:eastAsia="Times New Roman" w:hAnsi="Arial Narrow" w:cs="Arial"/>
                <w:b/>
                <w:bCs/>
                <w:snapToGrid w:val="0"/>
                <w:lang w:eastAsia="pt-BR"/>
              </w:rPr>
              <w:t xml:space="preserve"> e SC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napToGrid w:val="0"/>
                  <w:lang w:eastAsia="pt-BR"/>
                </w:rPr>
                <w:id w:val="5331150"/>
                <w:placeholder>
                  <w:docPart w:val="6A353E67830A4AEF866F0F5E43730ACD"/>
                </w:placeholder>
              </w:sdtPr>
              <w:sdtEndPr/>
              <w:sdtContent>
                <w:r w:rsidRPr="00713CEB">
                  <w:rPr>
                    <w:rFonts w:ascii="Arial Narrow" w:eastAsia="Times New Roman" w:hAnsi="Arial Narrow" w:cs="Arial"/>
                    <w:b/>
                    <w:bCs/>
                    <w:snapToGrid w:val="0"/>
                    <w:lang w:eastAsia="pt-BR"/>
                  </w:rPr>
                  <w:t>050819</w:t>
                </w:r>
              </w:sdtContent>
            </w:sdt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C255" w14:textId="77777777" w:rsidR="00F1712B" w:rsidRPr="00713CEB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</w:pPr>
            <w:r w:rsidRPr="00713CEB"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  <w:t>Tipo: TÉCNICA E PREÇO</w:t>
            </w:r>
          </w:p>
        </w:tc>
      </w:tr>
      <w:tr w:rsidR="00F1712B" w:rsidRPr="00713CEB" w14:paraId="1480C716" w14:textId="77777777" w:rsidTr="00F44D8D">
        <w:trPr>
          <w:trHeight w:val="463"/>
          <w:jc w:val="center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39B1" w14:textId="24B16EEE" w:rsidR="00F1712B" w:rsidRPr="00713CEB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</w:pPr>
            <w:r w:rsidRPr="00713CEB"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  <w:t xml:space="preserve">Abertura: </w:t>
            </w:r>
            <w:sdt>
              <w:sdtPr>
                <w:rPr>
                  <w:rFonts w:ascii="Arial Narrow" w:eastAsia="Times New Roman" w:hAnsi="Arial Narrow" w:cs="Arial"/>
                  <w:b/>
                  <w:snapToGrid w:val="0"/>
                  <w:lang w:eastAsia="pt-BR"/>
                </w:rPr>
                <w:id w:val="5331152"/>
                <w:placeholder>
                  <w:docPart w:val="6A353E67830A4AEF866F0F5E43730ACD"/>
                </w:placeholder>
              </w:sdtPr>
              <w:sdtEndPr/>
              <w:sdtContent>
                <w:r w:rsidR="00AF666B" w:rsidRPr="00713CEB">
                  <w:rPr>
                    <w:rFonts w:ascii="Arial Narrow" w:eastAsia="Times New Roman" w:hAnsi="Arial Narrow" w:cs="Arial"/>
                    <w:b/>
                    <w:snapToGrid w:val="0"/>
                    <w:lang w:eastAsia="pt-BR"/>
                  </w:rPr>
                  <w:t>30</w:t>
                </w:r>
                <w:r w:rsidRPr="00713CEB">
                  <w:rPr>
                    <w:rFonts w:ascii="Arial Narrow" w:eastAsia="Times New Roman" w:hAnsi="Arial Narrow" w:cs="Arial"/>
                    <w:b/>
                    <w:snapToGrid w:val="0"/>
                    <w:lang w:eastAsia="pt-BR"/>
                  </w:rPr>
                  <w:t>/03/2022</w:t>
                </w:r>
              </w:sdtContent>
            </w:sdt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F9B7" w14:textId="77777777" w:rsidR="00F1712B" w:rsidRPr="00713CEB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</w:pPr>
            <w:r w:rsidRPr="00713CEB"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  <w:t xml:space="preserve">Horário: </w:t>
            </w:r>
            <w:sdt>
              <w:sdtPr>
                <w:rPr>
                  <w:rFonts w:ascii="Arial Narrow" w:eastAsia="Times New Roman" w:hAnsi="Arial Narrow" w:cs="Arial"/>
                  <w:b/>
                  <w:snapToGrid w:val="0"/>
                  <w:lang w:eastAsia="pt-BR"/>
                </w:rPr>
                <w:id w:val="5331151"/>
                <w:placeholder>
                  <w:docPart w:val="6A353E67830A4AEF866F0F5E43730ACD"/>
                </w:placeholder>
              </w:sdtPr>
              <w:sdtEndPr/>
              <w:sdtContent>
                <w:r w:rsidRPr="00713CEB">
                  <w:rPr>
                    <w:rFonts w:ascii="Arial Narrow" w:eastAsia="Times New Roman" w:hAnsi="Arial Narrow" w:cs="Arial"/>
                    <w:b/>
                    <w:snapToGrid w:val="0"/>
                    <w:lang w:eastAsia="pt-BR"/>
                  </w:rPr>
                  <w:t>10h</w:t>
                </w:r>
              </w:sdtContent>
            </w:sdt>
          </w:p>
        </w:tc>
      </w:tr>
      <w:tr w:rsidR="00F1712B" w:rsidRPr="00713CEB" w14:paraId="116C240A" w14:textId="77777777" w:rsidTr="00F44D8D">
        <w:trPr>
          <w:trHeight w:val="463"/>
          <w:jc w:val="center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5629" w14:textId="77777777" w:rsidR="00F1712B" w:rsidRPr="00713CEB" w:rsidRDefault="00F1712B" w:rsidP="00F1712B">
            <w:pPr>
              <w:spacing w:after="0"/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</w:pPr>
            <w:r w:rsidRPr="00713CEB"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  <w:t xml:space="preserve">Local: SBN, Quadra 01, Bloco C, Edifício Roberto Simonsen, CEP 70040-903 </w:t>
            </w:r>
          </w:p>
          <w:p w14:paraId="76901B16" w14:textId="77777777" w:rsidR="00F1712B" w:rsidRPr="00713CEB" w:rsidRDefault="00F1712B" w:rsidP="00F1712B">
            <w:pPr>
              <w:spacing w:after="0"/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</w:pPr>
            <w:r w:rsidRPr="00713CEB">
              <w:rPr>
                <w:rFonts w:ascii="Arial Narrow" w:eastAsia="Times New Roman" w:hAnsi="Arial Narrow" w:cs="Arial"/>
                <w:b/>
                <w:snapToGrid w:val="0"/>
                <w:lang w:eastAsia="pt-BR"/>
              </w:rPr>
              <w:t>Brasília (DF) – Fones:  61 3317- 9891</w:t>
            </w:r>
          </w:p>
        </w:tc>
      </w:tr>
    </w:tbl>
    <w:p w14:paraId="21B93F90" w14:textId="77777777" w:rsidR="00801345" w:rsidRPr="00713CEB" w:rsidRDefault="00801345" w:rsidP="00801345">
      <w:pPr>
        <w:spacing w:after="0"/>
        <w:rPr>
          <w:rFonts w:ascii="Arial Narrow" w:eastAsia="Times New Roman" w:hAnsi="Arial Narrow" w:cs="Arial"/>
          <w:b/>
          <w:color w:val="000000"/>
          <w:lang w:eastAsia="pt-BR"/>
        </w:rPr>
      </w:pPr>
    </w:p>
    <w:p w14:paraId="16A169E1" w14:textId="5043CA9E" w:rsidR="00445303" w:rsidRPr="00713CEB" w:rsidRDefault="00AC5C17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713CEB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PERGUNTA 1.</w:t>
      </w:r>
      <w:r w:rsidRPr="00713CEB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 xml:space="preserve"> </w:t>
      </w:r>
      <w:r w:rsidR="004431DE" w:rsidRPr="00713CEB">
        <w:rPr>
          <w:rFonts w:ascii="Arial Narrow" w:hAnsi="Arial Narrow"/>
        </w:rPr>
        <w:t>Em relação ao reembolso, o prazo estipulado de 10 dias é pequeno em razão dos procedimentos que envolvem o reembolso, uma vez que envolve o envio completo das documentações exigidas, as quais muitas vezes por envio errado ou incompleto tornasse necessário a complementação de documentação por parte do beneficiário, outras vezes o beneficiário não atende o contato da operadora de forma rápida. Nesse sentido, gentileza ratificar o entendimento que o prazo de 10 dias inicia quando o beneficiário entregar toda a documentação correta solicitada e não do primeiro contato do beneficiário. Ainda, caso assim não entenda, gentileza esclarecer quais as consequências para a CONTRATADA quando extrapolar esse prazo exíguo?</w:t>
      </w:r>
    </w:p>
    <w:p w14:paraId="5F869B42" w14:textId="46DD752A" w:rsidR="008746D9" w:rsidRPr="007B095A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534A8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431DE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9C2310" w:rsidRPr="007B095A">
        <w:rPr>
          <w:rFonts w:ascii="Arial Narrow" w:hAnsi="Arial Narrow"/>
          <w:b/>
          <w:bCs/>
        </w:rPr>
        <w:t>Sim, o prazo conta do envio de toda documentação necessária.</w:t>
      </w:r>
    </w:p>
    <w:p w14:paraId="52166562" w14:textId="77777777" w:rsidR="00445303" w:rsidRPr="00713CEB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49678EFA" w14:textId="437ECCE4" w:rsidR="00445303" w:rsidRPr="00713CEB" w:rsidRDefault="00AC5C17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713CEB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PERGUNTA 2</w:t>
      </w:r>
      <w:r w:rsidRPr="00713CEB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 xml:space="preserve">. </w:t>
      </w:r>
      <w:r w:rsidR="004431DE" w:rsidRPr="00713CEB">
        <w:rPr>
          <w:rFonts w:ascii="Arial Narrow" w:hAnsi="Arial Narrow"/>
        </w:rPr>
        <w:t>Item 18.2.1 referente ao índice de reclamação o ed</w:t>
      </w:r>
      <w:r w:rsidR="009C2310">
        <w:rPr>
          <w:rFonts w:ascii="Arial Narrow" w:hAnsi="Arial Narrow"/>
        </w:rPr>
        <w:t>i</w:t>
      </w:r>
      <w:r w:rsidR="004431DE" w:rsidRPr="00713CEB">
        <w:rPr>
          <w:rFonts w:ascii="Arial Narrow" w:hAnsi="Arial Narrow"/>
        </w:rPr>
        <w:t xml:space="preserve">tal especifica o mês Novembro/2021, em razão da ANS divulgar tais informações em tempo real, ratificar o entendimento que será verificado pelo último período disponível pela Autarquia, </w:t>
      </w:r>
      <w:proofErr w:type="spellStart"/>
      <w:r w:rsidR="004431DE" w:rsidRPr="00713CEB">
        <w:rPr>
          <w:rFonts w:ascii="Arial Narrow" w:hAnsi="Arial Narrow"/>
        </w:rPr>
        <w:t>mes</w:t>
      </w:r>
      <w:proofErr w:type="spellEnd"/>
      <w:r w:rsidR="004431DE" w:rsidRPr="00713CEB">
        <w:rPr>
          <w:rFonts w:ascii="Arial Narrow" w:hAnsi="Arial Narrow"/>
        </w:rPr>
        <w:t xml:space="preserve"> atual ou anterior?</w:t>
      </w:r>
    </w:p>
    <w:p w14:paraId="3F216CAB" w14:textId="30154BF5" w:rsidR="008746D9" w:rsidRPr="007B095A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26BFA" w:rsidRPr="007B095A">
        <w:rPr>
          <w:rFonts w:ascii="Arial Narrow" w:hAnsi="Arial Narrow"/>
          <w:b/>
          <w:bCs/>
        </w:rPr>
        <w:t xml:space="preserve"> Este item foi retificado em errata ao edital, o índice é referente ao mês de Janeiro/2022. </w:t>
      </w:r>
    </w:p>
    <w:p w14:paraId="62DCC43C" w14:textId="77777777" w:rsidR="00445303" w:rsidRPr="00713CEB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24E4F1CA" w14:textId="609FD28C" w:rsidR="00445303" w:rsidRPr="00713CEB" w:rsidRDefault="00AC5C17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713CEB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PERGUNTA 3</w:t>
      </w:r>
      <w:r w:rsidRPr="00713CEB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.</w:t>
      </w:r>
      <w:r w:rsidR="004431DE" w:rsidRPr="00713CEB">
        <w:rPr>
          <w:rFonts w:ascii="Arial Narrow" w:hAnsi="Arial Narrow"/>
        </w:rPr>
        <w:t xml:space="preserve"> Tendo como base a rede credenciada disposta no item 11.3 e a distribuição de beneficiários por localidade informada nos esclarecimentos, a exigência do item 11.4 mostrasse desproporcional, como por exemplo, na região norte a CONTRATADA possui apenas 1 beneficiário, especificamente no Amazonas, na região nordeste dos 9 estados, possui poucos beneficiários em 4 estados. Por essa razão o item 11.4 mostrasse extenso. Gentileza </w:t>
      </w:r>
      <w:proofErr w:type="spellStart"/>
      <w:r w:rsidR="004431DE" w:rsidRPr="00713CEB">
        <w:rPr>
          <w:rFonts w:ascii="Arial Narrow" w:hAnsi="Arial Narrow"/>
        </w:rPr>
        <w:t>ratidicar</w:t>
      </w:r>
      <w:proofErr w:type="spellEnd"/>
      <w:r w:rsidR="004431DE" w:rsidRPr="00713CEB">
        <w:rPr>
          <w:rFonts w:ascii="Arial Narrow" w:hAnsi="Arial Narrow"/>
        </w:rPr>
        <w:t xml:space="preserve"> o entendimento que a rede deverá ser com base no item 11.3 e não se aplica o item 11.4 para estados que a CONTRATANTE não possui beneficiário, como por exemple em </w:t>
      </w:r>
      <w:proofErr w:type="spellStart"/>
      <w:r w:rsidR="004431DE" w:rsidRPr="00713CEB">
        <w:rPr>
          <w:rFonts w:ascii="Arial Narrow" w:hAnsi="Arial Narrow"/>
        </w:rPr>
        <w:t>Rondonia</w:t>
      </w:r>
      <w:proofErr w:type="spellEnd"/>
      <w:r w:rsidR="004431DE" w:rsidRPr="00713CEB">
        <w:rPr>
          <w:rFonts w:ascii="Arial Narrow" w:hAnsi="Arial Narrow"/>
        </w:rPr>
        <w:t>, Roraima, Acre, Tocantins etc.</w:t>
      </w:r>
    </w:p>
    <w:p w14:paraId="0052A867" w14:textId="13EA3941" w:rsidR="008746D9" w:rsidRPr="007B095A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bCs/>
        </w:rPr>
      </w:pPr>
      <w:r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D1C87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431DE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8E7032" w:rsidRPr="007B095A">
        <w:rPr>
          <w:rFonts w:ascii="Arial Narrow" w:hAnsi="Arial Narrow"/>
          <w:b/>
          <w:bCs/>
        </w:rPr>
        <w:t>O quantitativo de distribuição de beneficiários</w:t>
      </w:r>
      <w:r w:rsidR="00E87369" w:rsidRPr="007B095A">
        <w:rPr>
          <w:rFonts w:ascii="Arial Narrow" w:hAnsi="Arial Narrow"/>
          <w:b/>
          <w:bCs/>
        </w:rPr>
        <w:t xml:space="preserve"> contempla somente os titulares, podendo ele, ter dependentes e agregados em outras localidades</w:t>
      </w:r>
      <w:r w:rsidR="009C2310" w:rsidRPr="007B095A">
        <w:rPr>
          <w:rFonts w:ascii="Arial Narrow" w:hAnsi="Arial Narrow"/>
          <w:b/>
          <w:bCs/>
        </w:rPr>
        <w:t xml:space="preserve"> diferentes</w:t>
      </w:r>
      <w:r w:rsidR="00E87369" w:rsidRPr="007B095A">
        <w:rPr>
          <w:rFonts w:ascii="Arial Narrow" w:hAnsi="Arial Narrow"/>
          <w:b/>
          <w:bCs/>
        </w:rPr>
        <w:t xml:space="preserve">. </w:t>
      </w:r>
      <w:r w:rsidR="009C2310" w:rsidRPr="007B095A">
        <w:rPr>
          <w:rFonts w:ascii="Arial Narrow" w:hAnsi="Arial Narrow"/>
          <w:b/>
          <w:bCs/>
        </w:rPr>
        <w:t>É importante destacar que o atendimento em nível Nacional é objeto do contrato. Quanto à dis</w:t>
      </w:r>
      <w:r w:rsidR="00E87369" w:rsidRPr="007B095A">
        <w:rPr>
          <w:rFonts w:ascii="Arial Narrow" w:hAnsi="Arial Narrow"/>
          <w:b/>
          <w:bCs/>
        </w:rPr>
        <w:t xml:space="preserve">tribuição por </w:t>
      </w:r>
      <w:r w:rsidR="009C2310" w:rsidRPr="007B095A">
        <w:rPr>
          <w:rFonts w:ascii="Arial Narrow" w:hAnsi="Arial Narrow"/>
          <w:b/>
          <w:bCs/>
        </w:rPr>
        <w:t>e</w:t>
      </w:r>
      <w:r w:rsidR="00E87369" w:rsidRPr="007B095A">
        <w:rPr>
          <w:rFonts w:ascii="Arial Narrow" w:hAnsi="Arial Narrow"/>
          <w:b/>
          <w:bCs/>
        </w:rPr>
        <w:t>stado</w:t>
      </w:r>
      <w:r w:rsidR="009C2310" w:rsidRPr="007B095A">
        <w:rPr>
          <w:rFonts w:ascii="Arial Narrow" w:hAnsi="Arial Narrow"/>
          <w:b/>
          <w:bCs/>
        </w:rPr>
        <w:t>, esta será revista no edital</w:t>
      </w:r>
      <w:r w:rsidR="00E87369" w:rsidRPr="007B095A">
        <w:rPr>
          <w:rFonts w:ascii="Arial Narrow" w:hAnsi="Arial Narrow"/>
          <w:b/>
          <w:bCs/>
        </w:rPr>
        <w:t>, mantendo</w:t>
      </w:r>
      <w:r w:rsidR="009C2310" w:rsidRPr="007B095A">
        <w:rPr>
          <w:rFonts w:ascii="Arial Narrow" w:hAnsi="Arial Narrow"/>
          <w:b/>
          <w:bCs/>
        </w:rPr>
        <w:t xml:space="preserve">-se o </w:t>
      </w:r>
      <w:r w:rsidR="00E87369" w:rsidRPr="007B095A">
        <w:rPr>
          <w:rFonts w:ascii="Arial Narrow" w:hAnsi="Arial Narrow"/>
          <w:b/>
          <w:bCs/>
        </w:rPr>
        <w:t>quantitativo do DF e SP</w:t>
      </w:r>
      <w:r w:rsidR="009C2310" w:rsidRPr="007B095A">
        <w:rPr>
          <w:rFonts w:ascii="Arial Narrow" w:hAnsi="Arial Narrow"/>
          <w:b/>
          <w:bCs/>
        </w:rPr>
        <w:t>.</w:t>
      </w:r>
    </w:p>
    <w:p w14:paraId="4BA8C57E" w14:textId="77777777" w:rsidR="00E87369" w:rsidRPr="00713CEB" w:rsidRDefault="00E8736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7E1C8FD2" w14:textId="030AECF4" w:rsidR="00445303" w:rsidRPr="00713CEB" w:rsidRDefault="00AC5C17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  <w:r w:rsidRPr="00713CEB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PERGUNTA 4</w:t>
      </w:r>
      <w:r w:rsidRPr="00713CEB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>.</w:t>
      </w:r>
      <w:r w:rsidR="00977CC6" w:rsidRPr="00713CEB"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  <w:t xml:space="preserve"> </w:t>
      </w:r>
      <w:r w:rsidR="004431DE" w:rsidRPr="00713CEB">
        <w:rPr>
          <w:rFonts w:ascii="Arial Narrow" w:hAnsi="Arial Narrow"/>
        </w:rPr>
        <w:t>No item 21.2.XXI – ratificar o entendimento que o termo extratos de consultas é referente a sinistralidade por produto e/ou por especialidade.</w:t>
      </w:r>
    </w:p>
    <w:p w14:paraId="103E8EA0" w14:textId="4AEC01CB" w:rsidR="0022352D" w:rsidRPr="007B095A" w:rsidRDefault="008746D9" w:rsidP="004431DE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</w:t>
      </w:r>
      <w:r w:rsidR="00462B55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: </w:t>
      </w:r>
      <w:r w:rsidR="00F2577F" w:rsidRPr="007B095A">
        <w:rPr>
          <w:rFonts w:ascii="Arial Narrow" w:hAnsi="Arial Narrow" w:cs="Arial"/>
          <w:b/>
          <w:bCs/>
          <w:sz w:val="22"/>
          <w:szCs w:val="22"/>
        </w:rPr>
        <w:t>O extrato é para gerar dados estatísticos sobre</w:t>
      </w:r>
      <w:r w:rsidR="00F2577F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8E7032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utilização do plano</w:t>
      </w:r>
      <w:r w:rsidR="009C2310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,</w:t>
      </w:r>
      <w:r w:rsidR="008E7032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como exemplo</w:t>
      </w:r>
      <w:r w:rsidR="009C2310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,</w:t>
      </w:r>
      <w:r w:rsidR="008E7032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eventos mais utilizados, utilização por especialização, utilização por plano, beneficiários que mais utilizam (se titulares ou dependentes)</w:t>
      </w:r>
      <w:r w:rsidR="009C2310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, sinistralidades.</w:t>
      </w:r>
    </w:p>
    <w:p w14:paraId="2984503E" w14:textId="54072D65" w:rsidR="004431DE" w:rsidRPr="00713CEB" w:rsidRDefault="004431DE" w:rsidP="004431DE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6D27C68F" w14:textId="77777777" w:rsidR="004431DE" w:rsidRPr="00713CEB" w:rsidRDefault="004431DE" w:rsidP="004431DE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6B7841FE" w14:textId="77777777" w:rsidR="004431DE" w:rsidRPr="00713CEB" w:rsidRDefault="00AE1830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</w:rPr>
      </w:pPr>
      <w:r w:rsidRPr="00713CEB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5. </w:t>
      </w:r>
      <w:r w:rsidR="004431DE" w:rsidRPr="00713CEB">
        <w:rPr>
          <w:rFonts w:ascii="Arial Narrow" w:hAnsi="Arial Narrow"/>
        </w:rPr>
        <w:t>No segundo esclarecimento, resposta 20: o item evento se refere a valores? e o item fichas é referente a guias? Referente a este último, ele poderia ser suprimido em razão de já ser disponibilizado informações de quantidade de atendimentos, sinistralidade, beneficiários e profissionais e para esse item demandaria um trabalho manual?</w:t>
      </w:r>
    </w:p>
    <w:p w14:paraId="3FDD2AD0" w14:textId="679C0923" w:rsidR="008746D9" w:rsidRPr="007B095A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2352D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431DE" w:rsidRPr="007B095A">
        <w:rPr>
          <w:rFonts w:ascii="Arial Narrow" w:hAnsi="Arial Narrow"/>
          <w:b/>
          <w:bCs/>
          <w:sz w:val="22"/>
          <w:szCs w:val="22"/>
        </w:rPr>
        <w:t xml:space="preserve"> </w:t>
      </w:r>
      <w:r w:rsidR="00462B55" w:rsidRPr="007B095A">
        <w:rPr>
          <w:rFonts w:ascii="Arial Narrow" w:hAnsi="Arial Narrow"/>
          <w:b/>
          <w:bCs/>
          <w:sz w:val="22"/>
          <w:szCs w:val="22"/>
        </w:rPr>
        <w:t xml:space="preserve">Não identificamos o item a que se refere. </w:t>
      </w:r>
    </w:p>
    <w:p w14:paraId="5D457F10" w14:textId="77777777" w:rsidR="00445303" w:rsidRPr="00713CEB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13396378" w14:textId="44676F1B" w:rsidR="004431DE" w:rsidRPr="00713CEB" w:rsidRDefault="00AE1830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/>
        </w:rPr>
      </w:pPr>
      <w:r w:rsidRPr="00713CEB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6. </w:t>
      </w:r>
      <w:r w:rsidR="004431DE" w:rsidRPr="00713CEB">
        <w:rPr>
          <w:rFonts w:ascii="Arial Narrow" w:hAnsi="Arial Narrow"/>
        </w:rPr>
        <w:t>Referente ao item 10.2.2- ciru</w:t>
      </w:r>
      <w:r w:rsidR="00462B55">
        <w:rPr>
          <w:rFonts w:ascii="Arial Narrow" w:hAnsi="Arial Narrow"/>
        </w:rPr>
        <w:t>r</w:t>
      </w:r>
      <w:r w:rsidR="004431DE" w:rsidRPr="00713CEB">
        <w:rPr>
          <w:rFonts w:ascii="Arial Narrow" w:hAnsi="Arial Narrow"/>
        </w:rPr>
        <w:t xml:space="preserve">gias decorrentes de acidente de serviço, gentileza especificar quais serão as </w:t>
      </w:r>
      <w:r w:rsidR="006D54DB" w:rsidRPr="00713CEB">
        <w:rPr>
          <w:rFonts w:ascii="Arial Narrow" w:hAnsi="Arial Narrow"/>
        </w:rPr>
        <w:t>ciru</w:t>
      </w:r>
      <w:r w:rsidR="006D54DB">
        <w:rPr>
          <w:rFonts w:ascii="Arial Narrow" w:hAnsi="Arial Narrow"/>
        </w:rPr>
        <w:t>r</w:t>
      </w:r>
      <w:r w:rsidR="006D54DB" w:rsidRPr="00713CEB">
        <w:rPr>
          <w:rFonts w:ascii="Arial Narrow" w:hAnsi="Arial Narrow"/>
        </w:rPr>
        <w:t>gias</w:t>
      </w:r>
      <w:r w:rsidR="004431DE" w:rsidRPr="00713CEB">
        <w:rPr>
          <w:rFonts w:ascii="Arial Narrow" w:hAnsi="Arial Narrow"/>
        </w:rPr>
        <w:t xml:space="preserve"> que deverão ter cobertura, </w:t>
      </w:r>
      <w:proofErr w:type="spellStart"/>
      <w:r w:rsidR="004431DE" w:rsidRPr="00713CEB">
        <w:rPr>
          <w:rFonts w:ascii="Arial Narrow" w:hAnsi="Arial Narrow"/>
        </w:rPr>
        <w:t>ja</w:t>
      </w:r>
      <w:proofErr w:type="spellEnd"/>
      <w:r w:rsidR="004431DE" w:rsidRPr="00713CEB">
        <w:rPr>
          <w:rFonts w:ascii="Arial Narrow" w:hAnsi="Arial Narrow"/>
        </w:rPr>
        <w:t xml:space="preserve"> que o rol nesse caso é amplo e pode extrapolar o rol de cobertura, como por exemplo, placas, intervenção hospitalar </w:t>
      </w:r>
      <w:proofErr w:type="spellStart"/>
      <w:r w:rsidR="004431DE" w:rsidRPr="00713CEB">
        <w:rPr>
          <w:rFonts w:ascii="Arial Narrow" w:hAnsi="Arial Narrow"/>
        </w:rPr>
        <w:t>adivindo</w:t>
      </w:r>
      <w:proofErr w:type="spellEnd"/>
      <w:r w:rsidR="004431DE" w:rsidRPr="00713CEB">
        <w:rPr>
          <w:rFonts w:ascii="Arial Narrow" w:hAnsi="Arial Narrow"/>
        </w:rPr>
        <w:t xml:space="preserve"> de uma fratura oral maior.</w:t>
      </w:r>
    </w:p>
    <w:p w14:paraId="22C05318" w14:textId="583BDEC6" w:rsidR="008746D9" w:rsidRPr="007B095A" w:rsidRDefault="008746D9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2352D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431DE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62B55" w:rsidRPr="007B095A">
        <w:rPr>
          <w:rFonts w:ascii="Arial Narrow" w:hAnsi="Arial Narrow" w:cs="Arial"/>
          <w:b/>
          <w:bCs/>
        </w:rPr>
        <w:t>Abrange todos os tratamentos do rol de procedimentos odontológicos detalhados nas Resoluções Normativas da ANS e demais eventos relacionados no item 25 do Termo de Referência.</w:t>
      </w:r>
    </w:p>
    <w:p w14:paraId="7EFE6B18" w14:textId="77777777" w:rsidR="00445303" w:rsidRPr="00713CEB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51A30D6B" w14:textId="77777777" w:rsidR="004431DE" w:rsidRPr="00713CEB" w:rsidRDefault="00AE1830" w:rsidP="008746D9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/>
        </w:rPr>
      </w:pPr>
      <w:r w:rsidRPr="00713CEB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7. </w:t>
      </w:r>
      <w:r w:rsidR="004431DE" w:rsidRPr="00713CEB">
        <w:rPr>
          <w:rFonts w:ascii="Arial Narrow" w:hAnsi="Arial Narrow"/>
        </w:rPr>
        <w:t xml:space="preserve">Em relação ao procedimento tomografia, gentileza ratificar o entendimento que a cobertura se refere exclusivamente a parte de odontologia. </w:t>
      </w:r>
    </w:p>
    <w:p w14:paraId="474077EA" w14:textId="5F1F8C65" w:rsidR="008746D9" w:rsidRPr="007B095A" w:rsidRDefault="008746D9" w:rsidP="006D54DB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2352D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431DE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62B55" w:rsidRPr="007B095A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A cobertura se refere ao Rol da ANS e descritivo do item 25 do Termo de Referência, caso contrário o acesso ao procedimento será por reembolso.</w:t>
      </w:r>
    </w:p>
    <w:p w14:paraId="14754520" w14:textId="77777777" w:rsidR="00AC5C17" w:rsidRPr="00713CEB" w:rsidRDefault="00AC5C17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  <w:bdr w:val="none" w:sz="0" w:space="0" w:color="auto" w:frame="1"/>
        </w:rPr>
      </w:pPr>
    </w:p>
    <w:p w14:paraId="3933034A" w14:textId="11744B9F" w:rsidR="004431DE" w:rsidRPr="00713CEB" w:rsidRDefault="00AE1830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</w:rPr>
      </w:pPr>
      <w:r w:rsidRPr="00713CEB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PERGUNTA 8. </w:t>
      </w:r>
      <w:r w:rsidR="004431DE" w:rsidRPr="00713CEB">
        <w:rPr>
          <w:rFonts w:ascii="Arial Narrow" w:hAnsi="Arial Narrow"/>
        </w:rPr>
        <w:t xml:space="preserve">Em relação ao item 21.2, VI, A operadora não possui serviço de atendimento 24 horas para a liberação de atendimento, uma vez que a liberação é realizada automaticamente pelo sistema para consultas ou atendimentos de urgência e emergência para os beneficiários adimplentes e dentro da abrangência e cobertura do plano contratado. Contudo, nos casos de prótese e </w:t>
      </w:r>
      <w:r w:rsidR="006D54DB" w:rsidRPr="00713CEB">
        <w:rPr>
          <w:rFonts w:ascii="Arial Narrow" w:hAnsi="Arial Narrow"/>
        </w:rPr>
        <w:t>cirurgias</w:t>
      </w:r>
      <w:r w:rsidR="004431DE" w:rsidRPr="00713CEB">
        <w:rPr>
          <w:rFonts w:ascii="Arial Narrow" w:hAnsi="Arial Narrow"/>
        </w:rPr>
        <w:t xml:space="preserve"> a liberação em fins de semana ou feriados</w:t>
      </w:r>
      <w:r w:rsidR="000E1A8A">
        <w:rPr>
          <w:rFonts w:ascii="Arial Narrow" w:hAnsi="Arial Narrow"/>
        </w:rPr>
        <w:t xml:space="preserve"> </w:t>
      </w:r>
      <w:r w:rsidR="004431DE" w:rsidRPr="00713CEB">
        <w:rPr>
          <w:rFonts w:ascii="Arial Narrow" w:hAnsi="Arial Narrow"/>
        </w:rPr>
        <w:t>a autorização não será automática para a segurança do beneficiário, uma vez que o procedimento indicado será verificado por auditoria técnica da operadora. Pelo exposto questionamentos se a forma operacional descrita atende a exigência do referido item</w:t>
      </w:r>
    </w:p>
    <w:p w14:paraId="0F452EB1" w14:textId="465271D0" w:rsidR="008746D9" w:rsidRPr="00BC16F3" w:rsidRDefault="008746D9" w:rsidP="00EE5FD1">
      <w:pPr>
        <w:pStyle w:val="xxxnormal1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BC16F3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RESPOSTA:</w:t>
      </w:r>
      <w:r w:rsidR="0022352D" w:rsidRPr="00BC16F3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431DE" w:rsidRPr="00BC16F3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BC16F3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Sim, a</w:t>
      </w:r>
      <w:r w:rsidR="00462B55" w:rsidRPr="00BC16F3">
        <w:rPr>
          <w:rFonts w:ascii="Arial Narrow" w:hAnsi="Arial Narrow" w:cs="Segoe UI"/>
          <w:b/>
          <w:bCs/>
          <w:color w:val="201F1E"/>
          <w:sz w:val="22"/>
          <w:szCs w:val="22"/>
          <w:bdr w:val="none" w:sz="0" w:space="0" w:color="auto" w:frame="1"/>
        </w:rPr>
        <w:t>tende.</w:t>
      </w:r>
    </w:p>
    <w:p w14:paraId="1A5905BA" w14:textId="2D54B1A1" w:rsidR="00445303" w:rsidRPr="00713CEB" w:rsidRDefault="00445303" w:rsidP="00445303">
      <w:pPr>
        <w:pStyle w:val="xxxnormal1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Segoe UI"/>
          <w:color w:val="201F1E"/>
          <w:sz w:val="22"/>
          <w:szCs w:val="22"/>
        </w:rPr>
      </w:pPr>
    </w:p>
    <w:p w14:paraId="290F1F48" w14:textId="442FCC52" w:rsidR="00837A48" w:rsidRPr="00713CEB" w:rsidRDefault="00837A48" w:rsidP="00593669">
      <w:pPr>
        <w:shd w:val="clear" w:color="auto" w:fill="FFFFFF"/>
        <w:spacing w:after="0"/>
        <w:rPr>
          <w:rFonts w:ascii="Arial Narrow" w:hAnsi="Arial Narrow"/>
          <w:b/>
          <w:bCs/>
          <w:shd w:val="clear" w:color="auto" w:fill="FFFFFF"/>
        </w:rPr>
      </w:pPr>
    </w:p>
    <w:p w14:paraId="78BE4458" w14:textId="3650ED03" w:rsidR="00837A48" w:rsidRPr="00713CEB" w:rsidRDefault="00837A48" w:rsidP="00593669">
      <w:pPr>
        <w:shd w:val="clear" w:color="auto" w:fill="FFFFFF"/>
        <w:spacing w:after="0"/>
        <w:rPr>
          <w:rFonts w:ascii="Arial Narrow" w:hAnsi="Arial Narrow"/>
          <w:b/>
          <w:bCs/>
          <w:shd w:val="clear" w:color="auto" w:fill="FFFFFF"/>
        </w:rPr>
      </w:pPr>
    </w:p>
    <w:p w14:paraId="59A16E78" w14:textId="77777777" w:rsidR="00837A48" w:rsidRPr="00713CEB" w:rsidRDefault="00837A48" w:rsidP="00593669">
      <w:pPr>
        <w:shd w:val="clear" w:color="auto" w:fill="FFFFFF"/>
        <w:spacing w:after="0"/>
        <w:rPr>
          <w:rFonts w:ascii="Arial Narrow" w:hAnsi="Arial Narrow"/>
          <w:b/>
          <w:bCs/>
          <w:shd w:val="clear" w:color="auto" w:fill="FFFFFF"/>
        </w:rPr>
      </w:pPr>
    </w:p>
    <w:p w14:paraId="31906E1F" w14:textId="2E6DB084" w:rsidR="008E3403" w:rsidRPr="00713CEB" w:rsidRDefault="00F9007C" w:rsidP="00837A48">
      <w:pPr>
        <w:shd w:val="clear" w:color="auto" w:fill="FFFFFF"/>
        <w:ind w:right="-285"/>
        <w:jc w:val="center"/>
        <w:rPr>
          <w:rFonts w:ascii="Arial Narrow" w:eastAsia="Arial Narrow" w:hAnsi="Arial Narrow" w:cs="Arial Narrow"/>
          <w:b/>
        </w:rPr>
      </w:pPr>
      <w:r w:rsidRPr="00713CEB">
        <w:rPr>
          <w:rFonts w:ascii="Arial Narrow" w:eastAsia="Arial Narrow" w:hAnsi="Arial Narrow" w:cs="Arial Narrow"/>
          <w:b/>
        </w:rPr>
        <w:t xml:space="preserve">Para </w:t>
      </w:r>
      <w:r w:rsidR="008E3403" w:rsidRPr="00713CEB">
        <w:rPr>
          <w:rFonts w:ascii="Arial Narrow" w:eastAsia="Arial Narrow" w:hAnsi="Arial Narrow" w:cs="Arial Narrow"/>
          <w:b/>
        </w:rPr>
        <w:t>todos os efeitos este documento passa a integrar o edital em referência.</w:t>
      </w:r>
    </w:p>
    <w:p w14:paraId="0CDD624C" w14:textId="77777777" w:rsidR="008E3403" w:rsidRPr="00713CEB" w:rsidRDefault="008E3403" w:rsidP="00F5391A">
      <w:pPr>
        <w:spacing w:after="0"/>
        <w:ind w:left="-284" w:right="-285"/>
        <w:rPr>
          <w:rFonts w:ascii="Arial Narrow" w:eastAsia="Arial Narrow" w:hAnsi="Arial Narrow" w:cs="Arial Narrow"/>
        </w:rPr>
      </w:pPr>
    </w:p>
    <w:p w14:paraId="3288D9DE" w14:textId="77777777" w:rsidR="008654FE" w:rsidRPr="00713CEB" w:rsidRDefault="008654FE" w:rsidP="00F5391A">
      <w:pPr>
        <w:spacing w:after="0"/>
        <w:ind w:left="-284" w:right="-285"/>
        <w:rPr>
          <w:rFonts w:ascii="Arial Narrow" w:eastAsia="Arial Narrow" w:hAnsi="Arial Narrow" w:cs="Arial Narrow"/>
        </w:rPr>
      </w:pPr>
    </w:p>
    <w:p w14:paraId="2410B894" w14:textId="0BFB7385" w:rsidR="008E3403" w:rsidRPr="00713CEB" w:rsidRDefault="008E3403" w:rsidP="00F273D4">
      <w:pPr>
        <w:spacing w:after="0"/>
        <w:ind w:left="-284" w:right="-285"/>
        <w:jc w:val="right"/>
        <w:rPr>
          <w:rFonts w:ascii="Arial Narrow" w:eastAsia="Arial Narrow" w:hAnsi="Arial Narrow" w:cs="Arial Narrow"/>
        </w:rPr>
      </w:pPr>
      <w:r w:rsidRPr="00713CEB">
        <w:rPr>
          <w:rFonts w:ascii="Arial Narrow" w:eastAsia="Arial Narrow" w:hAnsi="Arial Narrow" w:cs="Arial Narrow"/>
        </w:rPr>
        <w:t>Brasília - DF,</w:t>
      </w:r>
      <w:r w:rsidR="00F273D4" w:rsidRPr="00713CEB">
        <w:rPr>
          <w:rFonts w:ascii="Arial Narrow" w:eastAsia="Arial Narrow" w:hAnsi="Arial Narrow" w:cs="Arial Narrow"/>
        </w:rPr>
        <w:t xml:space="preserve"> </w:t>
      </w:r>
      <w:r w:rsidR="00713CEB" w:rsidRPr="00713CEB">
        <w:rPr>
          <w:rFonts w:ascii="Arial Narrow" w:eastAsia="Arial Narrow" w:hAnsi="Arial Narrow" w:cs="Arial Narrow"/>
        </w:rPr>
        <w:t>25</w:t>
      </w:r>
      <w:r w:rsidR="00CA2988" w:rsidRPr="00713CEB">
        <w:rPr>
          <w:rFonts w:ascii="Arial Narrow" w:eastAsia="Arial Narrow" w:hAnsi="Arial Narrow" w:cs="Arial Narrow"/>
        </w:rPr>
        <w:t xml:space="preserve"> </w:t>
      </w:r>
      <w:r w:rsidRPr="00713CEB">
        <w:rPr>
          <w:rFonts w:ascii="Arial Narrow" w:eastAsia="Arial Narrow" w:hAnsi="Arial Narrow" w:cs="Arial Narrow"/>
        </w:rPr>
        <w:t xml:space="preserve">de </w:t>
      </w:r>
      <w:r w:rsidR="00F1712B" w:rsidRPr="00713CEB">
        <w:rPr>
          <w:rFonts w:ascii="Arial Narrow" w:eastAsia="Arial Narrow" w:hAnsi="Arial Narrow" w:cs="Arial Narrow"/>
        </w:rPr>
        <w:t>março</w:t>
      </w:r>
      <w:r w:rsidRPr="00713CEB">
        <w:rPr>
          <w:rFonts w:ascii="Arial Narrow" w:eastAsia="Arial Narrow" w:hAnsi="Arial Narrow" w:cs="Arial Narrow"/>
        </w:rPr>
        <w:t xml:space="preserve"> de 202</w:t>
      </w:r>
      <w:r w:rsidR="008654FE" w:rsidRPr="00713CEB">
        <w:rPr>
          <w:rFonts w:ascii="Arial Narrow" w:eastAsia="Arial Narrow" w:hAnsi="Arial Narrow" w:cs="Arial Narrow"/>
        </w:rPr>
        <w:t>2</w:t>
      </w:r>
      <w:r w:rsidRPr="00713CEB">
        <w:rPr>
          <w:rFonts w:ascii="Arial Narrow" w:eastAsia="Arial Narrow" w:hAnsi="Arial Narrow" w:cs="Arial Narrow"/>
        </w:rPr>
        <w:t>.</w:t>
      </w:r>
    </w:p>
    <w:p w14:paraId="3085DDBC" w14:textId="77777777" w:rsidR="008E3403" w:rsidRPr="00713CEB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</w:rPr>
      </w:pPr>
    </w:p>
    <w:p w14:paraId="1A983237" w14:textId="77777777" w:rsidR="008E3403" w:rsidRPr="00713CEB" w:rsidRDefault="008E3403" w:rsidP="008E3403">
      <w:pPr>
        <w:spacing w:after="0"/>
        <w:ind w:left="-284" w:right="-285"/>
        <w:rPr>
          <w:rFonts w:ascii="Arial Narrow" w:eastAsia="Arial Narrow" w:hAnsi="Arial Narrow" w:cs="Arial Narrow"/>
        </w:rPr>
      </w:pPr>
    </w:p>
    <w:p w14:paraId="5BCB354E" w14:textId="77777777" w:rsidR="008E3403" w:rsidRPr="00713CEB" w:rsidRDefault="008E3403" w:rsidP="008E340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</w:rPr>
      </w:pPr>
      <w:r w:rsidRPr="00713CEB">
        <w:rPr>
          <w:rFonts w:ascii="Arial Narrow" w:eastAsia="Arial Narrow" w:hAnsi="Arial Narrow" w:cs="Arial Narrow"/>
          <w:b/>
        </w:rPr>
        <w:t>_________________________________________</w:t>
      </w:r>
    </w:p>
    <w:p w14:paraId="1DC8DC90" w14:textId="77777777" w:rsidR="008E3403" w:rsidRPr="00713CEB" w:rsidRDefault="008E3403" w:rsidP="008E340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</w:rPr>
      </w:pPr>
      <w:r w:rsidRPr="00713CEB">
        <w:rPr>
          <w:rFonts w:ascii="Arial Narrow" w:eastAsia="Arial Narrow" w:hAnsi="Arial Narrow" w:cs="Arial Narrow"/>
          <w:b/>
        </w:rPr>
        <w:t>Comissão Permanente de Licitação - CPL</w:t>
      </w:r>
    </w:p>
    <w:p w14:paraId="434830CA" w14:textId="3DC23104" w:rsidR="008E3403" w:rsidRPr="00713CEB" w:rsidRDefault="008E3403" w:rsidP="008E3403">
      <w:pPr>
        <w:jc w:val="center"/>
        <w:rPr>
          <w:rFonts w:ascii="Arial Narrow" w:hAnsi="Arial Narrow"/>
        </w:rPr>
      </w:pPr>
    </w:p>
    <w:sectPr w:rsidR="008E3403" w:rsidRPr="00713CEB" w:rsidSect="00EC214E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3EE0" w14:textId="77777777" w:rsidR="00604D8D" w:rsidRDefault="00604D8D" w:rsidP="007A57D8">
      <w:pPr>
        <w:spacing w:after="0"/>
      </w:pPr>
      <w:r>
        <w:separator/>
      </w:r>
    </w:p>
  </w:endnote>
  <w:endnote w:type="continuationSeparator" w:id="0">
    <w:p w14:paraId="062CEC6F" w14:textId="77777777" w:rsidR="00604D8D" w:rsidRDefault="00604D8D" w:rsidP="007A5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032E" w14:textId="77777777" w:rsidR="00604D8D" w:rsidRDefault="00604D8D" w:rsidP="007A57D8">
      <w:pPr>
        <w:spacing w:after="0"/>
      </w:pPr>
      <w:r>
        <w:separator/>
      </w:r>
    </w:p>
  </w:footnote>
  <w:footnote w:type="continuationSeparator" w:id="0">
    <w:p w14:paraId="5D855E3D" w14:textId="77777777" w:rsidR="00604D8D" w:rsidRDefault="00604D8D" w:rsidP="007A5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0DE" w14:textId="50733C6B" w:rsidR="007A57D8" w:rsidRDefault="00F1712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E1BBAC" wp14:editId="435687A4">
          <wp:simplePos x="0" y="0"/>
          <wp:positionH relativeFrom="margin">
            <wp:posOffset>428625</wp:posOffset>
          </wp:positionH>
          <wp:positionV relativeFrom="paragraph">
            <wp:posOffset>-124460</wp:posOffset>
          </wp:positionV>
          <wp:extent cx="4133444" cy="541325"/>
          <wp:effectExtent l="19050" t="0" r="406" b="0"/>
          <wp:wrapNone/>
          <wp:docPr id="23" name="Imagem 23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4133444" cy="5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1013"/>
    <w:multiLevelType w:val="multilevel"/>
    <w:tmpl w:val="98A0D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162D2"/>
    <w:multiLevelType w:val="multilevel"/>
    <w:tmpl w:val="DC3C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A51EF"/>
    <w:multiLevelType w:val="multilevel"/>
    <w:tmpl w:val="F692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E5F4B"/>
    <w:multiLevelType w:val="hybridMultilevel"/>
    <w:tmpl w:val="CB96E30E"/>
    <w:lvl w:ilvl="0" w:tplc="7722C136">
      <w:start w:val="1"/>
      <w:numFmt w:val="lowerLetter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9F32CCD"/>
    <w:multiLevelType w:val="multilevel"/>
    <w:tmpl w:val="BD02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03CDF"/>
    <w:rsid w:val="00006909"/>
    <w:rsid w:val="0001371B"/>
    <w:rsid w:val="000623F8"/>
    <w:rsid w:val="000C4808"/>
    <w:rsid w:val="000E1A8A"/>
    <w:rsid w:val="001178EB"/>
    <w:rsid w:val="00130392"/>
    <w:rsid w:val="00153D4B"/>
    <w:rsid w:val="001625D6"/>
    <w:rsid w:val="00177691"/>
    <w:rsid w:val="001A20FE"/>
    <w:rsid w:val="001C02C8"/>
    <w:rsid w:val="001C6C91"/>
    <w:rsid w:val="002234DA"/>
    <w:rsid w:val="0022352D"/>
    <w:rsid w:val="00223DA1"/>
    <w:rsid w:val="00226366"/>
    <w:rsid w:val="00226BFA"/>
    <w:rsid w:val="00226DD0"/>
    <w:rsid w:val="00230355"/>
    <w:rsid w:val="002534A8"/>
    <w:rsid w:val="00257EDE"/>
    <w:rsid w:val="002D1C87"/>
    <w:rsid w:val="002F6993"/>
    <w:rsid w:val="00336A5E"/>
    <w:rsid w:val="00371EA4"/>
    <w:rsid w:val="00386586"/>
    <w:rsid w:val="00387249"/>
    <w:rsid w:val="003B4533"/>
    <w:rsid w:val="003F7045"/>
    <w:rsid w:val="004107A4"/>
    <w:rsid w:val="00431D0B"/>
    <w:rsid w:val="004431DE"/>
    <w:rsid w:val="00445303"/>
    <w:rsid w:val="00446950"/>
    <w:rsid w:val="00462B55"/>
    <w:rsid w:val="004750C0"/>
    <w:rsid w:val="004D3E7B"/>
    <w:rsid w:val="004F60D2"/>
    <w:rsid w:val="005049DE"/>
    <w:rsid w:val="00510455"/>
    <w:rsid w:val="00524314"/>
    <w:rsid w:val="00561371"/>
    <w:rsid w:val="00561E08"/>
    <w:rsid w:val="00577137"/>
    <w:rsid w:val="00592DCB"/>
    <w:rsid w:val="00593669"/>
    <w:rsid w:val="00597F0E"/>
    <w:rsid w:val="005A2E15"/>
    <w:rsid w:val="005A5F3D"/>
    <w:rsid w:val="005E2E88"/>
    <w:rsid w:val="005F79DC"/>
    <w:rsid w:val="00604D8D"/>
    <w:rsid w:val="00641A3C"/>
    <w:rsid w:val="00650DDD"/>
    <w:rsid w:val="00653B6C"/>
    <w:rsid w:val="00655908"/>
    <w:rsid w:val="006732D7"/>
    <w:rsid w:val="00676DE6"/>
    <w:rsid w:val="00677410"/>
    <w:rsid w:val="006C0762"/>
    <w:rsid w:val="006D54DB"/>
    <w:rsid w:val="006F53B8"/>
    <w:rsid w:val="00713CEB"/>
    <w:rsid w:val="007416D6"/>
    <w:rsid w:val="00747096"/>
    <w:rsid w:val="0075186A"/>
    <w:rsid w:val="007535B6"/>
    <w:rsid w:val="007607F8"/>
    <w:rsid w:val="00772F4B"/>
    <w:rsid w:val="007A57D8"/>
    <w:rsid w:val="007B095A"/>
    <w:rsid w:val="007B2E2B"/>
    <w:rsid w:val="007E2B57"/>
    <w:rsid w:val="00801345"/>
    <w:rsid w:val="008323C6"/>
    <w:rsid w:val="00837A48"/>
    <w:rsid w:val="008654FE"/>
    <w:rsid w:val="008746D9"/>
    <w:rsid w:val="008A31D5"/>
    <w:rsid w:val="008D77B0"/>
    <w:rsid w:val="008E3403"/>
    <w:rsid w:val="008E7032"/>
    <w:rsid w:val="0090555E"/>
    <w:rsid w:val="00977CC6"/>
    <w:rsid w:val="00996D79"/>
    <w:rsid w:val="009A5EA5"/>
    <w:rsid w:val="009A6C39"/>
    <w:rsid w:val="009C2310"/>
    <w:rsid w:val="009C5BF2"/>
    <w:rsid w:val="009F508B"/>
    <w:rsid w:val="00A04563"/>
    <w:rsid w:val="00A344F5"/>
    <w:rsid w:val="00A7716E"/>
    <w:rsid w:val="00AB4716"/>
    <w:rsid w:val="00AC5C17"/>
    <w:rsid w:val="00AE1830"/>
    <w:rsid w:val="00AE4BB3"/>
    <w:rsid w:val="00AF666B"/>
    <w:rsid w:val="00B35406"/>
    <w:rsid w:val="00B4562B"/>
    <w:rsid w:val="00BC16F3"/>
    <w:rsid w:val="00BC1723"/>
    <w:rsid w:val="00BC5837"/>
    <w:rsid w:val="00BD2505"/>
    <w:rsid w:val="00BE67B7"/>
    <w:rsid w:val="00BF3BF5"/>
    <w:rsid w:val="00C46626"/>
    <w:rsid w:val="00C554E4"/>
    <w:rsid w:val="00C90EEF"/>
    <w:rsid w:val="00CA0FA7"/>
    <w:rsid w:val="00CA2988"/>
    <w:rsid w:val="00CC33A7"/>
    <w:rsid w:val="00CF3CA3"/>
    <w:rsid w:val="00D039EB"/>
    <w:rsid w:val="00D3348F"/>
    <w:rsid w:val="00D50415"/>
    <w:rsid w:val="00D63063"/>
    <w:rsid w:val="00D76740"/>
    <w:rsid w:val="00DB700D"/>
    <w:rsid w:val="00DF1A07"/>
    <w:rsid w:val="00E06EE3"/>
    <w:rsid w:val="00E14DB7"/>
    <w:rsid w:val="00E237E7"/>
    <w:rsid w:val="00E87369"/>
    <w:rsid w:val="00EC1E08"/>
    <w:rsid w:val="00EC214E"/>
    <w:rsid w:val="00EC5F12"/>
    <w:rsid w:val="00ED35CA"/>
    <w:rsid w:val="00EE0D89"/>
    <w:rsid w:val="00EE5FD1"/>
    <w:rsid w:val="00F13C8A"/>
    <w:rsid w:val="00F14B9B"/>
    <w:rsid w:val="00F1712B"/>
    <w:rsid w:val="00F2577F"/>
    <w:rsid w:val="00F273D4"/>
    <w:rsid w:val="00F5391A"/>
    <w:rsid w:val="00F55285"/>
    <w:rsid w:val="00F57817"/>
    <w:rsid w:val="00F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styleId="NormalWeb">
    <w:name w:val="Normal (Web)"/>
    <w:basedOn w:val="Normal"/>
    <w:uiPriority w:val="99"/>
    <w:semiHidden/>
    <w:unhideWhenUsed/>
    <w:rsid w:val="008654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8A31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391A"/>
    <w:pPr>
      <w:ind w:left="720"/>
      <w:contextualSpacing/>
    </w:pPr>
  </w:style>
  <w:style w:type="paragraph" w:customStyle="1" w:styleId="xxxnormal1">
    <w:name w:val="x_xxnormal1"/>
    <w:basedOn w:val="Normal"/>
    <w:rsid w:val="0044530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msonormal"/>
    <w:basedOn w:val="Normal"/>
    <w:rsid w:val="00837A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353E67830A4AEF866F0F5E43730A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59FB8-AAE2-4C59-B05C-17710C1B6D78}"/>
      </w:docPartPr>
      <w:docPartBody>
        <w:p w:rsidR="00B75F8E" w:rsidRDefault="00B156CC" w:rsidP="00B156CC">
          <w:pPr>
            <w:pStyle w:val="6A353E67830A4AEF866F0F5E43730ACD"/>
          </w:pPr>
          <w:r w:rsidRPr="00CF587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CC"/>
    <w:rsid w:val="0077677B"/>
    <w:rsid w:val="00B156CC"/>
    <w:rsid w:val="00B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56CC"/>
    <w:rPr>
      <w:color w:val="808080"/>
    </w:rPr>
  </w:style>
  <w:style w:type="paragraph" w:customStyle="1" w:styleId="6A353E67830A4AEF866F0F5E43730ACD">
    <w:name w:val="6A353E67830A4AEF866F0F5E43730ACD"/>
    <w:rsid w:val="00B15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647F-FDD1-4AAE-A9A3-52D53B87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776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Nígia Rafaela Fernandes Maluf</cp:lastModifiedBy>
  <cp:revision>6</cp:revision>
  <cp:lastPrinted>2022-01-18T12:14:00Z</cp:lastPrinted>
  <dcterms:created xsi:type="dcterms:W3CDTF">2022-03-25T18:27:00Z</dcterms:created>
  <dcterms:modified xsi:type="dcterms:W3CDTF">2022-03-25T18:35:00Z</dcterms:modified>
</cp:coreProperties>
</file>