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E91DCE"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E91DCE"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6F15797E"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Inovação em Soluções Digitais de Saúde e Segurança</w:t>
            </w:r>
          </w:p>
          <w:p w14:paraId="3B5CE58B" w14:textId="47B3D231" w:rsidR="00863181" w:rsidRPr="00B37A4F" w:rsidRDefault="00863181">
            <w:pPr>
              <w:spacing w:before="120" w:line="256" w:lineRule="auto"/>
              <w:jc w:val="center"/>
              <w:rPr>
                <w:rFonts w:ascii="Arial" w:eastAsia="Calibri" w:hAnsi="Arial" w:cs="Arial"/>
                <w:b/>
                <w:sz w:val="36"/>
                <w:lang w:val="pt-BR"/>
              </w:rPr>
            </w:pPr>
            <w:r w:rsidRPr="00B37A4F">
              <w:rPr>
                <w:rFonts w:ascii="Arial" w:eastAsia="Calibri" w:hAnsi="Arial" w:cs="Arial"/>
                <w:b/>
                <w:sz w:val="28"/>
                <w:szCs w:val="20"/>
                <w:lang w:val="pt-BR"/>
              </w:rPr>
              <w:t>Chamada Técnica</w:t>
            </w:r>
            <w:r w:rsidR="008467AC">
              <w:rPr>
                <w:rFonts w:ascii="Arial" w:eastAsia="Calibri" w:hAnsi="Arial" w:cs="Arial"/>
                <w:b/>
                <w:sz w:val="28"/>
                <w:szCs w:val="20"/>
                <w:lang w:val="pt-BR"/>
              </w:rPr>
              <w:t>:</w:t>
            </w:r>
            <w:r w:rsidR="00450BF3" w:rsidRPr="00B37A4F">
              <w:rPr>
                <w:rFonts w:ascii="Arial" w:eastAsia="Calibri" w:hAnsi="Arial" w:cs="Arial"/>
                <w:b/>
                <w:sz w:val="28"/>
                <w:szCs w:val="20"/>
                <w:lang w:val="pt-BR"/>
              </w:rPr>
              <w:t xml:space="preserve"> </w:t>
            </w:r>
            <w:r w:rsidR="005846E8" w:rsidRPr="00630F83">
              <w:rPr>
                <w:lang w:val="pt-BR"/>
              </w:rPr>
              <w:t xml:space="preserve"> </w:t>
            </w:r>
            <w:r w:rsidR="0011091C" w:rsidRPr="0011091C">
              <w:rPr>
                <w:lang w:val="pt-BR"/>
              </w:rPr>
              <w:t xml:space="preserve"> </w:t>
            </w:r>
            <w:r w:rsidR="001F3A2A" w:rsidRPr="0011091C">
              <w:rPr>
                <w:rFonts w:ascii="Arial" w:eastAsia="Calibri" w:hAnsi="Arial" w:cs="Arial"/>
                <w:bCs/>
                <w:sz w:val="28"/>
                <w:szCs w:val="20"/>
                <w:lang w:val="pt-BR"/>
              </w:rPr>
              <w:t xml:space="preserve">Solução Digital </w:t>
            </w:r>
            <w:r w:rsidR="00F33010">
              <w:rPr>
                <w:rFonts w:ascii="Arial" w:eastAsia="Calibri" w:hAnsi="Arial" w:cs="Arial"/>
                <w:bCs/>
                <w:sz w:val="28"/>
                <w:szCs w:val="20"/>
                <w:lang w:val="pt-BR"/>
              </w:rPr>
              <w:t>n</w:t>
            </w:r>
            <w:r w:rsidR="001F3A2A" w:rsidRPr="0011091C">
              <w:rPr>
                <w:rFonts w:ascii="Arial" w:eastAsia="Calibri" w:hAnsi="Arial" w:cs="Arial"/>
                <w:bCs/>
                <w:sz w:val="28"/>
                <w:szCs w:val="20"/>
                <w:lang w:val="pt-BR"/>
              </w:rPr>
              <w:t xml:space="preserve">a Inteligência </w:t>
            </w:r>
            <w:r w:rsidR="001F3A2A">
              <w:rPr>
                <w:rFonts w:ascii="Arial" w:eastAsia="Calibri" w:hAnsi="Arial" w:cs="Arial"/>
                <w:bCs/>
                <w:sz w:val="28"/>
                <w:szCs w:val="20"/>
                <w:lang w:val="pt-BR"/>
              </w:rPr>
              <w:t>d</w:t>
            </w:r>
            <w:r w:rsidR="001F3A2A" w:rsidRPr="0011091C">
              <w:rPr>
                <w:rFonts w:ascii="Arial" w:eastAsia="Calibri" w:hAnsi="Arial" w:cs="Arial"/>
                <w:bCs/>
                <w:sz w:val="28"/>
                <w:szCs w:val="20"/>
                <w:lang w:val="pt-BR"/>
              </w:rPr>
              <w:t xml:space="preserve">e Negócios </w:t>
            </w:r>
            <w:r w:rsidR="00F33010">
              <w:rPr>
                <w:rFonts w:ascii="Arial" w:eastAsia="Calibri" w:hAnsi="Arial" w:cs="Arial"/>
                <w:bCs/>
                <w:sz w:val="28"/>
                <w:szCs w:val="20"/>
                <w:lang w:val="pt-BR"/>
              </w:rPr>
              <w:t>p</w:t>
            </w:r>
            <w:r w:rsidR="001F3A2A" w:rsidRPr="0011091C">
              <w:rPr>
                <w:rFonts w:ascii="Arial" w:eastAsia="Calibri" w:hAnsi="Arial" w:cs="Arial"/>
                <w:bCs/>
                <w:sz w:val="28"/>
                <w:szCs w:val="20"/>
                <w:lang w:val="pt-BR"/>
              </w:rPr>
              <w:t xml:space="preserve">ara Saúde </w:t>
            </w:r>
            <w:r w:rsidR="001F3A2A">
              <w:rPr>
                <w:rFonts w:ascii="Arial" w:eastAsia="Calibri" w:hAnsi="Arial" w:cs="Arial"/>
                <w:bCs/>
                <w:sz w:val="28"/>
                <w:szCs w:val="20"/>
                <w:lang w:val="pt-BR"/>
              </w:rPr>
              <w:t>e</w:t>
            </w:r>
            <w:r w:rsidR="001F3A2A" w:rsidRPr="0011091C">
              <w:rPr>
                <w:rFonts w:ascii="Arial" w:eastAsia="Calibri" w:hAnsi="Arial" w:cs="Arial"/>
                <w:bCs/>
                <w:sz w:val="28"/>
                <w:szCs w:val="20"/>
                <w:lang w:val="pt-BR"/>
              </w:rPr>
              <w:t xml:space="preserve"> Segurança </w:t>
            </w:r>
            <w:r w:rsidR="001F3A2A">
              <w:rPr>
                <w:rFonts w:ascii="Arial" w:eastAsia="Calibri" w:hAnsi="Arial" w:cs="Arial"/>
                <w:bCs/>
                <w:sz w:val="28"/>
                <w:szCs w:val="20"/>
                <w:lang w:val="pt-BR"/>
              </w:rPr>
              <w:t>d</w:t>
            </w:r>
            <w:r w:rsidR="001F3A2A" w:rsidRPr="0011091C">
              <w:rPr>
                <w:rFonts w:ascii="Arial" w:eastAsia="Calibri" w:hAnsi="Arial" w:cs="Arial"/>
                <w:bCs/>
                <w:sz w:val="28"/>
                <w:szCs w:val="20"/>
                <w:lang w:val="pt-BR"/>
              </w:rPr>
              <w:t>o Trabalho (S</w:t>
            </w:r>
            <w:r w:rsidR="001F3A2A">
              <w:rPr>
                <w:rFonts w:ascii="Arial" w:eastAsia="Calibri" w:hAnsi="Arial" w:cs="Arial"/>
                <w:bCs/>
                <w:sz w:val="28"/>
                <w:szCs w:val="20"/>
                <w:lang w:val="pt-BR"/>
              </w:rPr>
              <w:t>ST</w:t>
            </w:r>
            <w:r w:rsidR="001F3A2A" w:rsidRPr="0011091C">
              <w:rPr>
                <w:rFonts w:ascii="Arial" w:eastAsia="Calibri" w:hAnsi="Arial" w:cs="Arial"/>
                <w:bCs/>
                <w:sz w:val="28"/>
                <w:szCs w:val="20"/>
                <w:lang w:val="pt-BR"/>
              </w:rPr>
              <w:t xml:space="preserve">): Gestão </w:t>
            </w:r>
            <w:r w:rsidR="00DE2349">
              <w:rPr>
                <w:rFonts w:ascii="Arial" w:eastAsia="Calibri" w:hAnsi="Arial" w:cs="Arial"/>
                <w:bCs/>
                <w:sz w:val="28"/>
                <w:szCs w:val="20"/>
                <w:lang w:val="pt-BR"/>
              </w:rPr>
              <w:t>d</w:t>
            </w:r>
            <w:r w:rsidR="00F07591">
              <w:rPr>
                <w:rFonts w:ascii="Arial" w:eastAsia="Calibri" w:hAnsi="Arial" w:cs="Arial"/>
                <w:bCs/>
                <w:sz w:val="28"/>
                <w:szCs w:val="20"/>
                <w:lang w:val="pt-BR"/>
              </w:rPr>
              <w:t xml:space="preserve">a Saúde Mental do Trabalhador </w:t>
            </w: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2E574C6B"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da Chamada</w:t>
      </w:r>
      <w:r w:rsidR="006371BA" w:rsidRPr="00B37A4F">
        <w:rPr>
          <w:rStyle w:val="TtulodoLivro"/>
          <w:rFonts w:ascii="Arial" w:eastAsiaTheme="minorEastAsia" w:hAnsi="Arial" w:cs="Arial"/>
          <w:smallCaps w:val="0"/>
          <w:lang w:val="pt-BR" w:eastAsia="pt-BR"/>
        </w:rPr>
        <w:t xml:space="preserve"> Técnica</w:t>
      </w:r>
    </w:p>
    <w:p w14:paraId="680387FF" w14:textId="77777777"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da Chamada;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448911B4"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Apresentar uma visão geral do contexto em que o projeto está inserido. Informar o problema (necessidade) 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3DFD73A5"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BB75FB6" w14:textId="3EABEA0F" w:rsidR="006371BA" w:rsidRPr="00425DC5" w:rsidRDefault="0038211E" w:rsidP="006371BA">
      <w:pPr>
        <w:spacing w:after="120" w:line="276" w:lineRule="auto"/>
        <w:jc w:val="both"/>
        <w:rPr>
          <w:rStyle w:val="TtulodoLivro"/>
          <w:rFonts w:ascii="Arial" w:eastAsiaTheme="minorHAnsi" w:hAnsi="Arial" w:cs="Arial"/>
          <w:b w:val="0"/>
          <w:bCs w:val="0"/>
          <w:smallCaps w:val="0"/>
          <w:sz w:val="22"/>
          <w:szCs w:val="22"/>
          <w:lang w:val="pt-BR"/>
        </w:rPr>
      </w:pPr>
      <w:r w:rsidRPr="00425DC5">
        <w:rPr>
          <w:rStyle w:val="TtulodoLivro"/>
          <w:rFonts w:ascii="Arial" w:eastAsiaTheme="minorHAnsi" w:hAnsi="Arial" w:cs="Arial"/>
          <w:b w:val="0"/>
          <w:bCs w:val="0"/>
          <w:smallCaps w:val="0"/>
          <w:sz w:val="22"/>
          <w:szCs w:val="22"/>
          <w:lang w:val="pt-BR"/>
        </w:rPr>
        <w:t>Recomenda-se que a Metodologia de Diagrama de Casos de Uso seja utilizada, ou seja, que as Jornadas dos Usuários sejam declaradas já com a visão dos Atores (todas as partes) que farão uso da solução. Para isso solicita-se que se faça uso da ferramenta MIRO, pois servirá de base para a criação da Prototipação com melhor qualidade.</w:t>
      </w:r>
    </w:p>
    <w:p w14:paraId="48635EBA" w14:textId="77777777" w:rsidR="006371BA" w:rsidRPr="0042435D" w:rsidRDefault="006371BA" w:rsidP="006371BA">
      <w:pPr>
        <w:rPr>
          <w:rFonts w:ascii="Arial" w:hAnsi="Arial" w:cs="Arial"/>
          <w:highlight w:val="yellow"/>
          <w:lang w:val="pt-BR"/>
        </w:rPr>
      </w:pPr>
    </w:p>
    <w:p w14:paraId="2735D2AC" w14:textId="77777777" w:rsidR="006371BA" w:rsidRPr="0042435D" w:rsidRDefault="006371BA" w:rsidP="006371BA">
      <w:pPr>
        <w:rPr>
          <w:rFonts w:ascii="Arial" w:hAnsi="Arial" w:cs="Arial"/>
          <w:highlight w:val="yellow"/>
          <w:lang w:val="pt-BR"/>
        </w:rPr>
      </w:pPr>
    </w:p>
    <w:p w14:paraId="56DFE6CD" w14:textId="77777777" w:rsidR="006371BA" w:rsidRPr="00630F83" w:rsidRDefault="006371BA" w:rsidP="006371BA">
      <w:pPr>
        <w:rPr>
          <w:rFonts w:ascii="Arial" w:hAnsi="Arial" w:cs="Arial"/>
          <w:lang w:val="pt-BR"/>
        </w:rPr>
      </w:pPr>
    </w:p>
    <w:p w14:paraId="1C13CAB2" w14:textId="08778031" w:rsidR="00077DB4" w:rsidRPr="00630F83" w:rsidRDefault="00077DB4" w:rsidP="00077DB4">
      <w:pPr>
        <w:rPr>
          <w:rFonts w:ascii="Arial" w:hAnsi="Arial" w:cs="Arial"/>
          <w:sz w:val="22"/>
          <w:szCs w:val="22"/>
          <w:lang w:val="pt-BR"/>
        </w:rPr>
      </w:pPr>
      <w:r w:rsidRPr="00630F83">
        <w:rPr>
          <w:rFonts w:ascii="Arial" w:hAnsi="Arial" w:cs="Arial"/>
          <w:sz w:val="22"/>
          <w:szCs w:val="22"/>
          <w:lang w:val="pt-BR"/>
        </w:rPr>
        <w:t xml:space="preserve">Apresentar </w:t>
      </w:r>
      <w:r w:rsidRPr="00630F83">
        <w:rPr>
          <w:rFonts w:ascii="Arial" w:hAnsi="Arial" w:cs="Arial"/>
          <w:i/>
          <w:iCs/>
          <w:sz w:val="22"/>
          <w:szCs w:val="22"/>
          <w:lang w:val="pt-BR"/>
        </w:rPr>
        <w:t>time</w:t>
      </w:r>
      <w:r w:rsidRPr="00630F83">
        <w:rPr>
          <w:rFonts w:ascii="Arial" w:hAnsi="Arial" w:cs="Arial"/>
          <w:sz w:val="22"/>
          <w:szCs w:val="22"/>
          <w:lang w:val="pt-BR"/>
        </w:rPr>
        <w:t xml:space="preserve"> </w:t>
      </w:r>
      <w:r w:rsidRPr="00630F83">
        <w:rPr>
          <w:rFonts w:ascii="Arial" w:hAnsi="Arial" w:cs="Arial"/>
          <w:i/>
          <w:iCs/>
          <w:sz w:val="22"/>
          <w:szCs w:val="22"/>
          <w:lang w:val="pt-BR"/>
        </w:rPr>
        <w:t>line</w:t>
      </w:r>
      <w:r w:rsidRPr="00630F83">
        <w:rPr>
          <w:rFonts w:ascii="Arial" w:hAnsi="Arial" w:cs="Arial"/>
          <w:sz w:val="22"/>
          <w:szCs w:val="22"/>
          <w:lang w:val="pt-BR"/>
        </w:rPr>
        <w:t>, considerando os itens abaixo, ao longo do ano 1, ano 2 e ano 3.</w:t>
      </w:r>
      <w:r w:rsidR="0038211E" w:rsidRPr="00630F83">
        <w:rPr>
          <w:rFonts w:ascii="Arial" w:hAnsi="Arial" w:cs="Arial"/>
          <w:sz w:val="22"/>
          <w:szCs w:val="22"/>
          <w:lang w:val="pt-BR"/>
        </w:rPr>
        <w:t xml:space="preserve"> </w:t>
      </w:r>
      <w:r w:rsidRPr="00630F83">
        <w:rPr>
          <w:rFonts w:ascii="Arial" w:hAnsi="Arial" w:cs="Arial"/>
          <w:sz w:val="22"/>
          <w:szCs w:val="22"/>
          <w:lang w:val="pt-BR"/>
        </w:rPr>
        <w:t xml:space="preserve">Contemplando: </w:t>
      </w:r>
    </w:p>
    <w:p w14:paraId="087EBFD9" w14:textId="75620F86"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Tempo de sustentação</w:t>
      </w:r>
    </w:p>
    <w:p w14:paraId="38AAF9E0" w14:textId="5A920A05" w:rsidR="00077DB4" w:rsidRPr="00630F83" w:rsidRDefault="0087598E"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Sustentação (</w:t>
      </w:r>
      <w:r w:rsidR="002E56A9" w:rsidRPr="00630F83">
        <w:rPr>
          <w:rFonts w:ascii="Arial" w:hAnsi="Arial" w:cs="Arial"/>
          <w:sz w:val="22"/>
          <w:szCs w:val="22"/>
          <w:lang w:val="pt-BR"/>
        </w:rPr>
        <w:t>Manutenção evolutiva e corretiva</w:t>
      </w:r>
      <w:r w:rsidRPr="00630F83">
        <w:rPr>
          <w:rFonts w:ascii="Arial" w:hAnsi="Arial" w:cs="Arial"/>
          <w:sz w:val="22"/>
          <w:szCs w:val="22"/>
          <w:lang w:val="pt-BR"/>
        </w:rPr>
        <w:t>)</w:t>
      </w:r>
    </w:p>
    <w:p w14:paraId="6A258F03" w14:textId="759A583A"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Gestão e suporte após entrega da solução</w:t>
      </w:r>
    </w:p>
    <w:p w14:paraId="34AD3C4D" w14:textId="1B6B73EC"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Capacitação/documentação.</w:t>
      </w: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5DD22683" w:rsidR="00B73217" w:rsidRPr="00C34A2F" w:rsidRDefault="00B73217" w:rsidP="00B73217">
      <w:pPr>
        <w:spacing w:after="120" w:line="276" w:lineRule="auto"/>
        <w:jc w:val="both"/>
        <w:rPr>
          <w:rFonts w:ascii="Arial" w:eastAsiaTheme="minorHAnsi" w:hAnsi="Arial" w:cs="Arial"/>
          <w:spacing w:val="5"/>
          <w:sz w:val="22"/>
          <w:szCs w:val="22"/>
          <w:lang w:val="pt-BR"/>
        </w:rPr>
      </w:pPr>
      <w:r w:rsidRPr="00C34A2F">
        <w:rPr>
          <w:lang w:val="pt-BR"/>
        </w:rPr>
        <w:t>Descrever os principais resultados a serem gerados a partir da implantação da solução a ser desenvolvida no projeto.</w:t>
      </w:r>
      <w:r w:rsidRPr="00C34A2F">
        <w:rPr>
          <w:b/>
          <w:bCs/>
          <w:lang w:val="pt-BR"/>
        </w:rPr>
        <w:t xml:space="preserve"> </w:t>
      </w:r>
      <w:r w:rsidRPr="00C34A2F">
        <w:rPr>
          <w:rFonts w:ascii="Arial" w:eastAsiaTheme="minorHAnsi" w:hAnsi="Arial" w:cs="Arial"/>
          <w:spacing w:val="5"/>
          <w:sz w:val="22"/>
          <w:szCs w:val="22"/>
          <w:lang w:val="pt-BR"/>
        </w:rPr>
        <w:t xml:space="preserve">Apresentar de maneira clara os resultados esperados do projeto </w:t>
      </w:r>
      <w:r w:rsidRPr="00630F83">
        <w:rPr>
          <w:rFonts w:ascii="Arial" w:eastAsiaTheme="minorHAnsi" w:hAnsi="Arial" w:cs="Arial"/>
          <w:spacing w:val="5"/>
          <w:sz w:val="22"/>
          <w:szCs w:val="22"/>
          <w:lang w:val="pt-BR"/>
        </w:rPr>
        <w:t>de P</w:t>
      </w:r>
      <w:r w:rsidR="00C15B65" w:rsidRPr="00630F83">
        <w:rPr>
          <w:rFonts w:ascii="Arial" w:eastAsiaTheme="minorHAnsi" w:hAnsi="Arial" w:cs="Arial"/>
          <w:spacing w:val="5"/>
          <w:sz w:val="22"/>
          <w:szCs w:val="22"/>
          <w:lang w:val="pt-BR"/>
        </w:rPr>
        <w:t>,</w:t>
      </w:r>
      <w:r w:rsidRPr="00630F83">
        <w:rPr>
          <w:rFonts w:ascii="Arial" w:eastAsiaTheme="minorHAnsi" w:hAnsi="Arial" w:cs="Arial"/>
          <w:spacing w:val="5"/>
          <w:sz w:val="22"/>
          <w:szCs w:val="22"/>
          <w:lang w:val="pt-BR"/>
        </w:rPr>
        <w:t xml:space="preserve">D&amp;I relacionando-os com o nível de maturidade tecnológica (Technology Readiness Level – TRL). O resultado do projeto deve compreender TRL entre os níveis de </w:t>
      </w:r>
      <w:r w:rsidR="0038211E" w:rsidRPr="00630F83">
        <w:rPr>
          <w:rFonts w:ascii="Arial" w:eastAsiaTheme="minorHAnsi" w:hAnsi="Arial" w:cs="Arial"/>
          <w:spacing w:val="5"/>
          <w:sz w:val="22"/>
          <w:szCs w:val="22"/>
          <w:lang w:val="pt-BR"/>
        </w:rPr>
        <w:t>5</w:t>
      </w:r>
      <w:r w:rsidRPr="00630F83">
        <w:rPr>
          <w:rFonts w:ascii="Arial" w:eastAsiaTheme="minorHAnsi" w:hAnsi="Arial" w:cs="Arial"/>
          <w:spacing w:val="5"/>
          <w:sz w:val="22"/>
          <w:szCs w:val="22"/>
          <w:lang w:val="pt-BR"/>
        </w:rPr>
        <w:t xml:space="preserve"> a 9.</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13D6EBE5"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do Software/Solução:</w:t>
      </w:r>
    </w:p>
    <w:p w14:paraId="54F8D52C" w14:textId="77777777" w:rsidR="00E352AD" w:rsidRDefault="00E352AD" w:rsidP="00E352AD">
      <w:pPr>
        <w:pStyle w:val="PargrafodaLista"/>
        <w:spacing w:after="120" w:line="276" w:lineRule="auto"/>
        <w:ind w:left="360"/>
        <w:jc w:val="both"/>
        <w:rPr>
          <w:rFonts w:ascii="Arial" w:eastAsia="Times New Roman" w:hAnsi="Arial" w:cs="Arial"/>
          <w:b/>
          <w:bCs/>
          <w:smallCaps/>
          <w:spacing w:val="5"/>
          <w:lang w:val="pt-BR" w:eastAsia="pt-BR"/>
        </w:rPr>
      </w:pPr>
    </w:p>
    <w:p w14:paraId="6F147DE5" w14:textId="1038253A"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Times New Roman" w:hAnsi="Arial" w:cs="Arial"/>
          <w:b/>
          <w:bCs/>
          <w:smallCaps/>
          <w:spacing w:val="5"/>
          <w:lang w:val="pt-BR" w:eastAsia="pt-BR"/>
        </w:rPr>
        <w:t xml:space="preserve">3.1. Especificação Técnica: </w:t>
      </w:r>
      <w:r w:rsidRPr="00E91DCE">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 de software, tais quais:</w:t>
      </w:r>
    </w:p>
    <w:p w14:paraId="002EAF15"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Linguagens de programação.</w:t>
      </w:r>
    </w:p>
    <w:p w14:paraId="19FF79E5"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Configurações arquiteturais (mapa da arquitetura)</w:t>
      </w:r>
    </w:p>
    <w:p w14:paraId="78F401AF"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Banco de Dados</w:t>
      </w:r>
    </w:p>
    <w:p w14:paraId="43F18753"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Ambientes</w:t>
      </w:r>
    </w:p>
    <w:p w14:paraId="23E144A9"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Controle de acesso/segurança da informação (Gestão de Identidade)</w:t>
      </w:r>
    </w:p>
    <w:p w14:paraId="1413C224"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Estrutura tecnológica</w:t>
      </w:r>
    </w:p>
    <w:p w14:paraId="550BA223"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Neste ponto, também dever ser elucidado como a solução atenderá aos requisitos técnicos eliminatórios apresentados no item VIII 2.2.1 da Chamada Técnica. Ou seja, no detalhamento técnico da solução, também deverão ser descritas explanações técnicas sobre:</w:t>
      </w:r>
    </w:p>
    <w:p w14:paraId="3A58085C"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xml:space="preserve">- Como e porque linguagem de programação, banco de dados e camada de serviços escolhidos garantirão a utilização / operação em ambientes cloud. </w:t>
      </w:r>
    </w:p>
    <w:p w14:paraId="5E457D9F"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Como será configurada a arquitetura "agnóstica" a ser utilizada na solução, e como e porque esta estrutura permitirá que a solução se adapte a todo tipo de plataforma e hospedagem, sem gerar "lockin" e/ou dependência em relação a provedores e terceiros no core da solução.</w:t>
      </w:r>
    </w:p>
    <w:p w14:paraId="2AF1328D"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Comprovação que serão utilizadas últimas versões de framework, linguagem, tecnologia e banco de dados que possuam suporte do fabricante por meio de parceiros licenciados ou consultoria direta (LTS - Long term support). Consideraremos que a data de corte para definição do uso de últimas versões de tecnologias será a data de envio do projeto.</w:t>
      </w:r>
    </w:p>
    <w:p w14:paraId="022D1362" w14:textId="77777777" w:rsidR="00E91DCE" w:rsidRPr="00E91DCE" w:rsidRDefault="00E91DCE" w:rsidP="000A787E">
      <w:pPr>
        <w:pStyle w:val="PargrafodaLista"/>
        <w:spacing w:before="120" w:after="240" w:line="276" w:lineRule="auto"/>
        <w:ind w:left="357"/>
        <w:jc w:val="both"/>
        <w:rPr>
          <w:rFonts w:ascii="Arial" w:eastAsia="Calibri" w:hAnsi="Arial" w:cs="Arial"/>
          <w:bCs/>
          <w:spacing w:val="5"/>
          <w:sz w:val="22"/>
          <w:szCs w:val="22"/>
          <w:lang w:val="pt-BR"/>
        </w:rPr>
      </w:pPr>
      <w:r w:rsidRPr="00E91DCE">
        <w:rPr>
          <w:rFonts w:ascii="Arial" w:eastAsia="Calibri" w:hAnsi="Arial" w:cs="Arial"/>
          <w:bCs/>
          <w:spacing w:val="5"/>
          <w:sz w:val="22"/>
          <w:szCs w:val="22"/>
          <w:lang w:val="pt-BR"/>
        </w:rPr>
        <w:t>- Comprovação que a solução funcionará por completo em uma única instância instalada da aplicação e da base de dados, mesmo diante os requisitos funcionais de operação do tipo multirregional e/ou multiempresa e/ou multifiliais, sendo a solução uma plataforma web (a solução deverá possuir ambiente de operação que atenda a hierarquia do SESI (requisito funcional descrito em VIII.2.2.3), ou seja, ser do tipo “multi-empresa”).</w:t>
      </w:r>
    </w:p>
    <w:p w14:paraId="164D4702" w14:textId="77777777" w:rsidR="00E91DCE" w:rsidRPr="00E91DCE" w:rsidRDefault="00E91DCE" w:rsidP="000A787E">
      <w:pPr>
        <w:pStyle w:val="PargrafodaLista"/>
        <w:spacing w:before="120" w:after="240" w:line="276" w:lineRule="auto"/>
        <w:ind w:left="357"/>
        <w:jc w:val="both"/>
        <w:rPr>
          <w:rFonts w:ascii="Arial" w:eastAsia="Calibri" w:hAnsi="Arial" w:cs="Arial"/>
          <w:spacing w:val="5"/>
          <w:sz w:val="22"/>
          <w:szCs w:val="22"/>
          <w:lang w:val="pt-BR"/>
        </w:rPr>
      </w:pPr>
      <w:r w:rsidRPr="00E91DCE">
        <w:rPr>
          <w:rFonts w:ascii="Arial" w:eastAsia="Calibri" w:hAnsi="Arial" w:cs="Arial"/>
          <w:bCs/>
          <w:spacing w:val="5"/>
          <w:sz w:val="22"/>
          <w:szCs w:val="22"/>
          <w:lang w:val="pt-BR"/>
        </w:rPr>
        <w:t>- Como a solução se utilizará do protocolo REST para exposição de seus dados quando necessário.</w:t>
      </w:r>
    </w:p>
    <w:p w14:paraId="2DA9D83E" w14:textId="77777777" w:rsidR="00E91DCE" w:rsidRPr="00E91DCE" w:rsidRDefault="00E91DCE" w:rsidP="00513986">
      <w:pPr>
        <w:pStyle w:val="PargrafodaLista"/>
        <w:spacing w:after="120" w:line="276" w:lineRule="auto"/>
        <w:ind w:left="360"/>
        <w:jc w:val="both"/>
        <w:rPr>
          <w:rFonts w:ascii="Arial" w:eastAsia="Calibri" w:hAnsi="Arial" w:cs="Arial"/>
          <w:spacing w:val="5"/>
          <w:sz w:val="22"/>
          <w:szCs w:val="22"/>
          <w:lang w:val="pt-BR"/>
        </w:rPr>
      </w:pPr>
    </w:p>
    <w:p w14:paraId="67D99C10" w14:textId="77777777" w:rsidR="00E91DCE" w:rsidRPr="00E91DCE" w:rsidRDefault="00E91DCE" w:rsidP="00513986">
      <w:pPr>
        <w:pStyle w:val="PargrafodaLista"/>
        <w:spacing w:after="120" w:line="276" w:lineRule="auto"/>
        <w:ind w:left="360"/>
        <w:jc w:val="both"/>
        <w:rPr>
          <w:rFonts w:ascii="Arial" w:eastAsia="Calibri" w:hAnsi="Arial" w:cs="Arial"/>
          <w:spacing w:val="5"/>
          <w:sz w:val="22"/>
          <w:szCs w:val="22"/>
          <w:lang w:val="pt-BR"/>
        </w:rPr>
      </w:pPr>
    </w:p>
    <w:p w14:paraId="2244EDFA" w14:textId="77777777" w:rsidR="00E91DCE" w:rsidRPr="00E91DCE" w:rsidRDefault="00E91DCE" w:rsidP="000A787E">
      <w:pPr>
        <w:pStyle w:val="PargrafodaLista"/>
        <w:widowControl w:val="0"/>
        <w:spacing w:before="120" w:after="240" w:line="240" w:lineRule="atLeast"/>
        <w:ind w:left="360"/>
        <w:rPr>
          <w:rFonts w:ascii="Arial" w:eastAsia="Times New Roman" w:hAnsi="Arial" w:cs="Arial"/>
          <w:b/>
          <w:bCs/>
          <w:smallCaps/>
          <w:spacing w:val="5"/>
          <w:lang w:val="pt-BR" w:eastAsia="pt-BR"/>
        </w:rPr>
      </w:pPr>
      <w:r w:rsidRPr="00E91DCE">
        <w:rPr>
          <w:rFonts w:ascii="Arial" w:eastAsia="Times New Roman" w:hAnsi="Arial" w:cs="Arial"/>
          <w:b/>
          <w:bCs/>
          <w:smallCaps/>
          <w:spacing w:val="5"/>
          <w:lang w:val="pt-BR" w:eastAsia="pt-BR"/>
        </w:rPr>
        <w:t>3.2. normas, padrões, processos e procedimentos:</w:t>
      </w:r>
    </w:p>
    <w:p w14:paraId="496A5355" w14:textId="14738BAF"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Neste ponto, deve ser elucidado como a solução atenderá ao requisito técnico eliminatório de segurança da informação apresentado no item VIII.2.2.1. Ou seja, no detalhamento técnico da solução, também deverá ser descrita explanação técnica sobre:</w:t>
      </w:r>
    </w:p>
    <w:p w14:paraId="4E830426" w14:textId="77777777" w:rsidR="00E91DCE" w:rsidRPr="000A787E" w:rsidRDefault="00E91DCE" w:rsidP="000A787E">
      <w:pPr>
        <w:spacing w:after="120" w:line="276" w:lineRule="auto"/>
        <w:jc w:val="both"/>
        <w:rPr>
          <w:rFonts w:ascii="Arial" w:hAnsi="Arial" w:cs="Arial"/>
          <w:sz w:val="22"/>
          <w:szCs w:val="22"/>
          <w:lang w:val="pt-BR"/>
        </w:rPr>
      </w:pPr>
      <w:r w:rsidRPr="000A787E">
        <w:rPr>
          <w:rFonts w:ascii="Arial" w:eastAsia="Calibri" w:hAnsi="Arial" w:cs="Arial"/>
          <w:bCs/>
          <w:spacing w:val="5"/>
          <w:sz w:val="22"/>
          <w:szCs w:val="22"/>
          <w:lang w:val="pt-BR"/>
        </w:rPr>
        <w:t>- Comprovação de que a solução, e, bem como, todas as práticas para o seu desenvolvimento, estarão de acordo com as regras descritas nos documentos Cláusulas de Segurança da Informação, Manual de Desenvolvimento Seguro, Guia de utilização GIT, Padrões de Versionamento e Qualidade de Código, disponíveis para download no site do edital.</w:t>
      </w:r>
    </w:p>
    <w:p w14:paraId="1342F77B" w14:textId="77777777" w:rsidR="00E91DCE" w:rsidRPr="000A787E" w:rsidRDefault="00E91DCE" w:rsidP="000A787E">
      <w:pPr>
        <w:widowControl w:val="0"/>
        <w:spacing w:before="120" w:after="240" w:line="240" w:lineRule="atLeast"/>
        <w:rPr>
          <w:rFonts w:ascii="Arial" w:eastAsia="Times New Roman" w:hAnsi="Arial" w:cs="Arial"/>
          <w:b/>
          <w:bCs/>
          <w:smallCaps/>
          <w:spacing w:val="5"/>
          <w:lang w:val="pt-BR" w:eastAsia="pt-BR"/>
        </w:rPr>
      </w:pPr>
      <w:r w:rsidRPr="000A787E">
        <w:rPr>
          <w:rFonts w:ascii="Arial" w:eastAsia="Times New Roman" w:hAnsi="Arial" w:cs="Arial"/>
          <w:b/>
          <w:bCs/>
          <w:smallCaps/>
          <w:spacing w:val="5"/>
          <w:lang w:val="pt-BR" w:eastAsia="pt-BR"/>
        </w:rPr>
        <w:lastRenderedPageBreak/>
        <w:t>3.3. Planejamento de Entregas:</w:t>
      </w:r>
    </w:p>
    <w:p w14:paraId="0B1CDCB7"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Frente as definições quanto ao escopo de negócio e técnico da solução o objetivo deste item é a realização de descrição completa sobre como se dará a gestão da iniciativa de desenvolvimento do sistema com enfoque no desenvolvimento e entrega do Planejamento das Entregas. Devem ser explanados neste ponto os métodos e ferramentas de gestão a serem empregadas desde o levantamento de necessidades, passando por seu desenvolvimento e/ou evolução até a entrega da solução para os clientes.</w:t>
      </w:r>
    </w:p>
    <w:p w14:paraId="6D4C0057"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Deverá ser explanado como se dará o planejamento das entregas intermediárias e finais que serão objeto das homologações técnicas a serem realizadas pelo SESI. Estas homologações técnicas serão ações do SESI DN com o objetivo de verificar se a Solução que está sendo desenvolvida está atendendo a todos os critérios técnicos que foram descritos e avaliados, afim de garantir a compatibilidade entre o que foi planejado, descrito e julgado pela comissão com o que está sendo, de fato, executado.</w:t>
      </w:r>
    </w:p>
    <w:p w14:paraId="17B5FBB9"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Deverão constar neste planejamento de entregas:</w:t>
      </w:r>
    </w:p>
    <w:p w14:paraId="3B86B443"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w:t>
      </w:r>
      <w:r w:rsidRPr="000A787E">
        <w:rPr>
          <w:rFonts w:ascii="Arial" w:eastAsia="Calibri" w:hAnsi="Arial" w:cs="Arial"/>
          <w:bCs/>
          <w:spacing w:val="5"/>
          <w:sz w:val="22"/>
          <w:szCs w:val="22"/>
          <w:lang w:val="pt-BR"/>
        </w:rPr>
        <w:tab/>
        <w:t>Ações a constar de responsabilidade do CIS:</w:t>
      </w:r>
    </w:p>
    <w:p w14:paraId="39BE2FD4"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Realização de entregas intermediárias da Solução a cada duas, três ou quatro semanas. Vinculadas a estas entregas intermediárias devem estar previstas:</w:t>
      </w:r>
    </w:p>
    <w:p w14:paraId="503DA86A"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Ações de deploy e implantação destas versões intermediárias da Solução em ambiente de teste a ser definido pelo SESI.</w:t>
      </w:r>
    </w:p>
    <w:p w14:paraId="6872C086"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Atualização de código fonte da Solução em repositório a ser definido pelo SESI.</w:t>
      </w:r>
    </w:p>
    <w:p w14:paraId="1550C29A"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Realização de entrega final da Solução prevendo as ações para sua portabilidade de ambiente, banco de dados e da solução em si.</w:t>
      </w:r>
    </w:p>
    <w:p w14:paraId="56465354"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w:t>
      </w:r>
      <w:r w:rsidRPr="000A787E">
        <w:rPr>
          <w:rFonts w:ascii="Arial" w:eastAsia="Calibri" w:hAnsi="Arial" w:cs="Arial"/>
          <w:bCs/>
          <w:spacing w:val="5"/>
          <w:sz w:val="22"/>
          <w:szCs w:val="22"/>
          <w:lang w:val="pt-BR"/>
        </w:rPr>
        <w:tab/>
        <w:t>Ações a constar de responsabilidade do SESI DN :</w:t>
      </w:r>
    </w:p>
    <w:p w14:paraId="62F79EFF"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Realização de homologações técnicas das entregas intermediárias da Solução.</w:t>
      </w:r>
    </w:p>
    <w:p w14:paraId="509B828A"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Emissão de pareceres favoráveis ou desfavoráveis quanto as homologações técnicas realizadas.</w:t>
      </w:r>
    </w:p>
    <w:p w14:paraId="78EBC32B"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Realização de homologação técnica final da Solução.</w:t>
      </w:r>
    </w:p>
    <w:p w14:paraId="07AB3D10" w14:textId="77777777" w:rsidR="00E91DCE" w:rsidRPr="000A787E" w:rsidRDefault="00E91DCE" w:rsidP="00A9684B">
      <w:pPr>
        <w:spacing w:after="120" w:line="276" w:lineRule="auto"/>
        <w:ind w:left="720"/>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Emissão de parecer favorável ou desfavorável quanto a homologação técnica realizada.</w:t>
      </w:r>
    </w:p>
    <w:p w14:paraId="4F524CC7"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p>
    <w:p w14:paraId="23585073"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Também, neste ponto de planejamento, também deve estar garantido que sejam contemplados no período de vigência da chamada / projeto as atividades de tecnologia que serão de responsabilidade do CIS em torno dos seguintes temas:</w:t>
      </w:r>
    </w:p>
    <w:p w14:paraId="0E1323AC"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Desenvolvimento</w:t>
      </w:r>
    </w:p>
    <w:p w14:paraId="0F4C3370"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Sustentação (Manutenção Corretiva)</w:t>
      </w:r>
    </w:p>
    <w:p w14:paraId="795DFAC5"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Sustentação (Manutenção Evolutiva)</w:t>
      </w:r>
    </w:p>
    <w:p w14:paraId="256A426B"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xml:space="preserve">- Suporte </w:t>
      </w:r>
      <w:r w:rsidRPr="000A787E">
        <w:rPr>
          <w:lang w:val="pt-BR"/>
        </w:rPr>
        <w:t>à equipe da área de negócio do contratante e à equipe de infraestrutura durante todo o processo, incluindo os ambientes de desenvolvimento, homologação e produção.</w:t>
      </w:r>
    </w:p>
    <w:p w14:paraId="7882B73E"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lastRenderedPageBreak/>
        <w:t>- Utilização do fluxo devops a ser indicado pelo SESI</w:t>
      </w:r>
    </w:p>
    <w:p w14:paraId="49BCC474" w14:textId="77777777" w:rsidR="00E91DCE" w:rsidRPr="000A787E" w:rsidRDefault="00E91DCE" w:rsidP="000A787E">
      <w:pPr>
        <w:spacing w:after="120" w:line="276" w:lineRule="auto"/>
        <w:jc w:val="both"/>
        <w:rPr>
          <w:rFonts w:ascii="Arial" w:eastAsia="Calibri" w:hAnsi="Arial" w:cs="Arial"/>
          <w:bCs/>
          <w:spacing w:val="5"/>
          <w:sz w:val="22"/>
          <w:szCs w:val="22"/>
          <w:lang w:val="pt-BR"/>
        </w:rPr>
      </w:pPr>
      <w:r w:rsidRPr="000A787E">
        <w:rPr>
          <w:rFonts w:ascii="Arial" w:eastAsia="Calibri" w:hAnsi="Arial" w:cs="Arial"/>
          <w:bCs/>
          <w:spacing w:val="5"/>
          <w:sz w:val="22"/>
          <w:szCs w:val="22"/>
          <w:lang w:val="pt-BR"/>
        </w:rPr>
        <w:t>- Internalização do sistema na infraestrutura do SESI</w:t>
      </w:r>
    </w:p>
    <w:p w14:paraId="69C96497"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Operação assistida com repasse de conhecimento para o SESI após primeira entrega em ambiente de produção</w:t>
      </w:r>
    </w:p>
    <w:p w14:paraId="6E24D583"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Operação assistida com repasse de conhecimento para o SESI após internalização do código e aplicação na infraestrutura do SESI</w:t>
      </w:r>
    </w:p>
    <w:p w14:paraId="161FE892"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Elaboração de documentação técnica indicada pelo SESI relacionada a:</w:t>
      </w:r>
    </w:p>
    <w:p w14:paraId="6129E4C1"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Documentação técnica de implantação da solução no ambiente SESI; Documentação de arquitetura da Solução; Estudo de capacity com indicação do dimensionamento do ambiente SESI para uso da solução a nível nacional.</w:t>
      </w:r>
    </w:p>
    <w:p w14:paraId="1F39B767" w14:textId="4BF1BB42" w:rsidR="00E91DCE"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Elaboração e validação junto ao SESI de Projeto de repasse tecnológico e Internalização da solução na infraestrutura do SESI a ser concluído antes do encerramento da chamada / projeto</w:t>
      </w:r>
    </w:p>
    <w:p w14:paraId="13A9C28D" w14:textId="77777777" w:rsidR="00A9684B" w:rsidRPr="00A9684B" w:rsidRDefault="00A9684B" w:rsidP="00A9684B">
      <w:pPr>
        <w:spacing w:after="120" w:line="276" w:lineRule="auto"/>
        <w:jc w:val="both"/>
        <w:rPr>
          <w:rFonts w:ascii="Arial" w:eastAsia="Calibri" w:hAnsi="Arial" w:cs="Arial"/>
          <w:bCs/>
          <w:spacing w:val="5"/>
          <w:lang w:val="pt-BR"/>
        </w:rPr>
      </w:pPr>
    </w:p>
    <w:p w14:paraId="043DA47E" w14:textId="729947BA" w:rsidR="00E91DCE" w:rsidRPr="00A9684B" w:rsidRDefault="00E91DCE" w:rsidP="00A9684B">
      <w:pPr>
        <w:widowControl w:val="0"/>
        <w:spacing w:before="120" w:after="240" w:line="240" w:lineRule="atLeast"/>
        <w:rPr>
          <w:rFonts w:ascii="Arial" w:eastAsia="Times New Roman" w:hAnsi="Arial" w:cs="Arial"/>
          <w:b/>
          <w:bCs/>
          <w:smallCaps/>
          <w:spacing w:val="5"/>
          <w:lang w:val="pt-BR" w:eastAsia="pt-BR"/>
        </w:rPr>
      </w:pPr>
      <w:r w:rsidRPr="00A9684B">
        <w:rPr>
          <w:rFonts w:ascii="Arial" w:eastAsia="Times New Roman" w:hAnsi="Arial" w:cs="Arial"/>
          <w:b/>
          <w:bCs/>
          <w:smallCaps/>
          <w:spacing w:val="5"/>
          <w:lang w:val="pt-BR" w:eastAsia="pt-BR"/>
        </w:rPr>
        <w:t>3.4 Recomendações e Melhores Práticas:</w:t>
      </w:r>
    </w:p>
    <w:p w14:paraId="4BDC207B"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O objetivo deste item é a recomendação e indicação de melhores práticas de gestão e execução que serão aplicados na iniciativa. Na Chamada Técnica temos algumas indicações de melhores práticas (que serão descritas a seguir), porém, novas perspectivas poderão ser relatadas, desde que se traduzam em melhorias efetivas, que gerem valor para o SESI/DN, na entrega do produto.</w:t>
      </w:r>
    </w:p>
    <w:p w14:paraId="56D6FD0D"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xml:space="preserve">As recomendações e melhores práticas que serão apresentadas a seguir poderão ser utilizadas caso haja compatibilidade com o ambiente institucional, técnico e negocial de desenvolvimento da Solução, sendo elas: </w:t>
      </w:r>
    </w:p>
    <w:p w14:paraId="10B6CAEB"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Utilização de metodologia ágil no desenvolvimento da solução, como por exemplo o framework ágil SCRUM, que tem seu guia oficial disponível em: (https://www.scrumguides.org/docs/scrumguide/v1/Scrum-Guide-Portuguese-BR.pdf).</w:t>
      </w:r>
    </w:p>
    <w:p w14:paraId="4F936220"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 xml:space="preserve">- Utilização de prática de engenharia e desenvolvimento de software baseada na técnica de </w:t>
      </w:r>
      <w:r w:rsidRPr="00A9684B">
        <w:rPr>
          <w:rFonts w:ascii="Arial" w:eastAsia="Calibri" w:hAnsi="Arial" w:cs="Arial"/>
          <w:bCs/>
          <w:i/>
          <w:iCs/>
          <w:spacing w:val="5"/>
          <w:sz w:val="22"/>
          <w:szCs w:val="22"/>
          <w:lang w:val="pt-BR"/>
        </w:rPr>
        <w:t>Test-Driven Developmenet</w:t>
      </w:r>
      <w:r w:rsidRPr="00A9684B">
        <w:rPr>
          <w:rFonts w:ascii="Arial" w:eastAsia="Calibri" w:hAnsi="Arial" w:cs="Arial"/>
          <w:bCs/>
          <w:spacing w:val="5"/>
          <w:sz w:val="22"/>
          <w:szCs w:val="22"/>
          <w:lang w:val="pt-BR"/>
        </w:rPr>
        <w:t xml:space="preserve"> (</w:t>
      </w:r>
      <w:r w:rsidRPr="00A9684B">
        <w:rPr>
          <w:rFonts w:ascii="Arial" w:eastAsia="Calibri" w:hAnsi="Arial" w:cs="Arial"/>
          <w:bCs/>
          <w:i/>
          <w:iCs/>
          <w:spacing w:val="5"/>
          <w:sz w:val="22"/>
          <w:szCs w:val="22"/>
          <w:lang w:val="pt-BR"/>
        </w:rPr>
        <w:t>TDD</w:t>
      </w:r>
      <w:r w:rsidRPr="00A9684B">
        <w:rPr>
          <w:rFonts w:ascii="Arial" w:eastAsia="Calibri" w:hAnsi="Arial" w:cs="Arial"/>
          <w:bCs/>
          <w:spacing w:val="5"/>
          <w:sz w:val="22"/>
          <w:szCs w:val="22"/>
          <w:lang w:val="pt-BR"/>
        </w:rPr>
        <w:t>).</w:t>
      </w:r>
    </w:p>
    <w:p w14:paraId="64284DC6" w14:textId="77777777" w:rsidR="00E91DCE" w:rsidRPr="00A9684B" w:rsidRDefault="00E91DCE" w:rsidP="00A9684B">
      <w:pPr>
        <w:spacing w:after="120" w:line="276" w:lineRule="auto"/>
        <w:jc w:val="both"/>
        <w:rPr>
          <w:rFonts w:ascii="Arial" w:eastAsia="Calibri" w:hAnsi="Arial" w:cs="Arial"/>
          <w:bCs/>
          <w:spacing w:val="5"/>
          <w:sz w:val="22"/>
          <w:szCs w:val="22"/>
          <w:lang w:val="pt-BR"/>
        </w:rPr>
      </w:pPr>
      <w:r w:rsidRPr="00A9684B">
        <w:rPr>
          <w:rFonts w:ascii="Arial" w:eastAsia="Calibri" w:hAnsi="Arial" w:cs="Arial"/>
          <w:bCs/>
          <w:spacing w:val="5"/>
          <w:sz w:val="22"/>
          <w:szCs w:val="22"/>
          <w:lang w:val="pt-BR"/>
        </w:rPr>
        <w:t>O entendimento é que o uso destas recomendações e melhores práticas poderão otimizar e facilitar o de vários requisitos previstos na Chamada Técnica.</w:t>
      </w:r>
    </w:p>
    <w:p w14:paraId="6596EFBB" w14:textId="77777777" w:rsidR="002849E5" w:rsidRPr="00B37A4F" w:rsidRDefault="002849E5" w:rsidP="002849E5">
      <w:pPr>
        <w:rPr>
          <w:rFonts w:ascii="Arial" w:hAnsi="Arial" w:cs="Arial"/>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6D5EA27F" w:rsidR="004D7457" w:rsidRPr="002849E5" w:rsidRDefault="004D7457" w:rsidP="002849E5">
      <w:pPr>
        <w:pStyle w:val="PargrafodaLista"/>
        <w:numPr>
          <w:ilvl w:val="1"/>
          <w:numId w:val="26"/>
        </w:numPr>
        <w:spacing w:before="120" w:after="240" w:line="276" w:lineRule="auto"/>
        <w:ind w:hanging="76"/>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52E40D91" w:rsidR="004D7457" w:rsidRPr="002849E5" w:rsidRDefault="004D7457" w:rsidP="002849E5">
      <w:pPr>
        <w:pStyle w:val="PargrafodaLista"/>
        <w:numPr>
          <w:ilvl w:val="1"/>
          <w:numId w:val="26"/>
        </w:numPr>
        <w:spacing w:before="120" w:after="240" w:line="276" w:lineRule="auto"/>
        <w:ind w:hanging="21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2849E5">
      <w:pPr>
        <w:pStyle w:val="PargrafodaLista"/>
        <w:numPr>
          <w:ilvl w:val="1"/>
          <w:numId w:val="26"/>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Controle de Mudanças</w:t>
      </w:r>
    </w:p>
    <w:p w14:paraId="6B6FDE63"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40D0D2BA" w14:textId="17F4E3BE" w:rsidR="006371BA" w:rsidRPr="00B37A4F" w:rsidRDefault="006371BA" w:rsidP="00863181">
      <w:pPr>
        <w:spacing w:after="360"/>
        <w:ind w:left="357"/>
        <w:contextualSpacing/>
        <w:rPr>
          <w:rFonts w:ascii="Arial" w:eastAsia="Times New Roman" w:hAnsi="Arial" w:cs="Arial"/>
          <w:b/>
          <w:bCs/>
          <w:spacing w:val="5"/>
          <w:lang w:val="pt-BR"/>
        </w:rPr>
      </w:pPr>
    </w:p>
    <w:p w14:paraId="0A68903D" w14:textId="10EBED0A" w:rsidR="004D7457" w:rsidRPr="00A43927" w:rsidRDefault="004D7457" w:rsidP="00A43927">
      <w:pPr>
        <w:pStyle w:val="PargrafodaLista"/>
        <w:numPr>
          <w:ilvl w:val="0"/>
          <w:numId w:val="27"/>
        </w:numPr>
        <w:spacing w:after="360" w:line="276" w:lineRule="auto"/>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t>Incluir como apêndice o currículo resumido (um parágrafo) de todos os indivíduos que compõem a equipe técnica do projeto.</w:t>
      </w:r>
    </w:p>
    <w:p w14:paraId="373F77A9" w14:textId="717E801D"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w:t>
      </w:r>
      <w:r w:rsidR="002A70D0">
        <w:rPr>
          <w:rStyle w:val="TtulodoLivro"/>
          <w:rFonts w:ascii="Arial" w:eastAsiaTheme="minorHAnsi" w:hAnsi="Arial" w:cs="Arial"/>
          <w:i/>
          <w:smallCaps w:val="0"/>
          <w:color w:val="A6A6A6" w:themeColor="background1" w:themeShade="A6"/>
          <w:sz w:val="20"/>
          <w:szCs w:val="22"/>
          <w:lang w:val="pt-BR"/>
        </w:rPr>
        <w:t>ta</w:t>
      </w:r>
      <w:r w:rsidR="00D452F4" w:rsidRPr="00D452F4">
        <w:rPr>
          <w:rStyle w:val="TtulodoLivro"/>
          <w:rFonts w:ascii="Arial" w:eastAsiaTheme="minorHAnsi" w:hAnsi="Arial" w:cs="Arial"/>
          <w:i/>
          <w:smallCaps w:val="0"/>
          <w:color w:val="A6A6A6" w:themeColor="background1" w:themeShade="A6"/>
          <w:sz w:val="20"/>
          <w:szCs w:val="22"/>
          <w:lang w:val="pt-BR"/>
        </w:rPr>
        <w:t>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14E024E4" w14:textId="522B448E" w:rsidR="00522EE4" w:rsidRPr="00B37A4F" w:rsidRDefault="002849E5" w:rsidP="002849E5">
      <w:pPr>
        <w:pStyle w:val="PargrafodaLista"/>
        <w:numPr>
          <w:ilvl w:val="0"/>
          <w:numId w:val="27"/>
        </w:numPr>
        <w:spacing w:before="120" w:after="240" w:line="276" w:lineRule="auto"/>
        <w:ind w:left="426" w:hanging="426"/>
        <w:rPr>
          <w:rFonts w:ascii="Arial" w:eastAsia="Times New Roman" w:hAnsi="Arial" w:cs="Arial"/>
          <w:b/>
          <w:bCs/>
          <w:spacing w:val="5"/>
          <w:lang w:val="pt-BR" w:eastAsia="pt-BR"/>
        </w:rPr>
      </w:pPr>
      <w:r>
        <w:rPr>
          <w:rFonts w:ascii="Arial" w:eastAsia="Times New Roman" w:hAnsi="Arial" w:cs="Arial"/>
          <w:b/>
          <w:bCs/>
          <w:spacing w:val="5"/>
          <w:lang w:val="pt-BR" w:eastAsia="pt-BR"/>
        </w:rPr>
        <w:t>USABILIDADE</w:t>
      </w:r>
    </w:p>
    <w:p w14:paraId="1FDDECB3" w14:textId="4FD17872" w:rsidR="0038211E" w:rsidRP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 xml:space="preserve">A usabilidade é requisito essencial para determinar se um sistema será utilizado de forma natural e intuitiva pelo público-alvo. Para que tenhamos uma prototipação com qualidade que necessitamos, indicamos que os trabalhos sejam direcionados através da Metodologia Design Sprint resultando com a criação do protótipo. Para isso indicamos a ferramenta “Figma”. Essa ferramenta facilita a conduzir as reuniões de Design Sprint e a criação das Interfaces com Usuário de forma online gerando a prototipação </w:t>
      </w:r>
      <w:r w:rsidR="00630F83">
        <w:rPr>
          <w:rStyle w:val="TtulodoLivro"/>
          <w:rFonts w:ascii="Arial" w:eastAsiaTheme="minorHAnsi" w:hAnsi="Arial" w:cs="Arial"/>
          <w:b w:val="0"/>
          <w:bCs w:val="0"/>
          <w:smallCaps w:val="0"/>
          <w:sz w:val="22"/>
          <w:szCs w:val="22"/>
          <w:lang w:val="pt-BR"/>
        </w:rPr>
        <w:t>f</w:t>
      </w:r>
      <w:r w:rsidRPr="0038211E">
        <w:rPr>
          <w:rStyle w:val="TtulodoLivro"/>
          <w:rFonts w:ascii="Arial" w:eastAsiaTheme="minorHAnsi" w:hAnsi="Arial" w:cs="Arial"/>
          <w:b w:val="0"/>
          <w:bCs w:val="0"/>
          <w:smallCaps w:val="0"/>
          <w:sz w:val="22"/>
          <w:szCs w:val="22"/>
          <w:lang w:val="pt-BR"/>
        </w:rPr>
        <w:t>inal.</w:t>
      </w:r>
    </w:p>
    <w:p w14:paraId="5CFF6160" w14:textId="78A20A9E" w:rsidR="000A38F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lastRenderedPageBreak/>
        <w:t>Serão considerados 2 (dois) itens como critérios de avaliação: Jornada do Usuário e Protótipo</w:t>
      </w:r>
    </w:p>
    <w:p w14:paraId="6DE38F3B" w14:textId="5BFCF58B" w:rsidR="002A488E" w:rsidRPr="00B37A4F" w:rsidRDefault="00A43927" w:rsidP="007860AA">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.1 </w:t>
      </w:r>
      <w:r w:rsidR="00522EE4" w:rsidRPr="00B37A4F">
        <w:rPr>
          <w:rStyle w:val="TtulodoLivro"/>
          <w:rFonts w:ascii="Arial" w:eastAsiaTheme="minorHAnsi" w:hAnsi="Arial" w:cs="Arial"/>
          <w:smallCaps w:val="0"/>
          <w:sz w:val="22"/>
          <w:szCs w:val="22"/>
          <w:lang w:val="pt-BR"/>
        </w:rPr>
        <w:t>Jornada do usuário</w:t>
      </w:r>
    </w:p>
    <w:p w14:paraId="63EDBAAD" w14:textId="77777777"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jornada deve permitir visualizar como está a interação do usuário em todos os pontos de contato com um produto ou um serviço. Apresentar a jornada do usuário proposta para cada desafio. A jornada deve ser detalhada e estruturada de forma simples e fluida, não deixando dúvidas quanto ao seu funcionamento, bem como o próximo passo deve estar claro e orientativo.</w:t>
      </w:r>
    </w:p>
    <w:p w14:paraId="13DB6454" w14:textId="36728F3C" w:rsidR="002A488E" w:rsidRPr="00B37A4F" w:rsidRDefault="00A43927" w:rsidP="0038211E">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.2 </w:t>
      </w:r>
      <w:r w:rsidR="000A38FE" w:rsidRPr="00B37A4F">
        <w:rPr>
          <w:rStyle w:val="TtulodoLivro"/>
          <w:rFonts w:ascii="Arial" w:eastAsiaTheme="minorHAnsi" w:hAnsi="Arial" w:cs="Arial"/>
          <w:smallCaps w:val="0"/>
          <w:sz w:val="22"/>
          <w:szCs w:val="22"/>
          <w:lang w:val="pt-BR"/>
        </w:rPr>
        <w:t>Protótipo navegável</w:t>
      </w:r>
    </w:p>
    <w:p w14:paraId="4E40EC7A" w14:textId="17C1DB0C" w:rsidR="004B2AB0" w:rsidRDefault="0038211E" w:rsidP="0038211E">
      <w:pPr>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É considerado como o ponto de partida para validar a interação do usuário com o sistema. Apresentar link com protótipo. A qualidade da hierarquia e estrutura da informação deve estar   adequada demonstrando como as funcionalidades satisfarão as necessidades do usuário.</w:t>
      </w:r>
    </w:p>
    <w:p w14:paraId="02FD1EB9" w14:textId="1CE3FD87" w:rsidR="0038211E" w:rsidRDefault="0038211E" w:rsidP="004D7457">
      <w:pPr>
        <w:rPr>
          <w:rFonts w:ascii="Arial" w:hAnsi="Arial" w:cs="Arial"/>
          <w:lang w:val="pt-BR"/>
        </w:rPr>
      </w:pP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0487ECEA" w14:textId="77777777" w:rsidR="0080582A" w:rsidRDefault="0080582A"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E91DCE"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E91DCE"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E91DCE"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2"/>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7B1E69D2" w:rsidR="00865A44" w:rsidRPr="005E40D1" w:rsidRDefault="00865A44" w:rsidP="00D30482">
      <w:pPr>
        <w:pStyle w:val="PargrafodaLista"/>
        <w:spacing w:before="120" w:after="240"/>
        <w:ind w:left="788"/>
        <w:rPr>
          <w:rStyle w:val="TtulodoLivro"/>
          <w:rFonts w:ascii="Arial" w:eastAsiaTheme="minorEastAsia" w:hAnsi="Arial" w:cs="Arial"/>
          <w:smallCaps w:val="0"/>
          <w:lang w:val="pt-BR" w:eastAsia="pt-BR"/>
        </w:rPr>
      </w:pPr>
      <w:r w:rsidRPr="005E40D1">
        <w:rPr>
          <w:rStyle w:val="TtulodoLivro"/>
          <w:rFonts w:ascii="Arial" w:eastAsiaTheme="minorEastAsia" w:hAnsi="Arial" w:cs="Arial"/>
          <w:smallCaps w:val="0"/>
          <w:lang w:val="pt-BR" w:eastAsia="pt-BR"/>
        </w:rPr>
        <w:t>7.</w:t>
      </w:r>
      <w:r w:rsidR="005E40D1">
        <w:rPr>
          <w:rStyle w:val="TtulodoLivro"/>
          <w:rFonts w:ascii="Arial" w:eastAsiaTheme="minorEastAsia" w:hAnsi="Arial" w:cs="Arial"/>
          <w:smallCaps w:val="0"/>
          <w:lang w:val="pt-BR" w:eastAsia="pt-BR"/>
        </w:rPr>
        <w:t>4</w:t>
      </w:r>
      <w:r w:rsidRPr="005E40D1">
        <w:rPr>
          <w:rStyle w:val="TtulodoLivro"/>
          <w:rFonts w:ascii="Arial" w:eastAsiaTheme="minorEastAsia" w:hAnsi="Arial" w:cs="Arial"/>
          <w:smallCaps w:val="0"/>
          <w:lang w:val="pt-BR" w:eastAsia="pt-BR"/>
        </w:rPr>
        <w:t xml:space="preserve"> 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Detalhar a estrutura de Custos e Fontes de Receita conforme apresentado no Modelo de Negócio Canvas.</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0A08DAB3" w:rsidR="00D30482" w:rsidRPr="008467AC" w:rsidRDefault="00A43927"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8</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094BA02F" w14:textId="678AB63A" w:rsidR="0003281E" w:rsidRDefault="008613FB"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 xml:space="preserve">Incluir os atestados de capacidade </w:t>
      </w:r>
      <w:r w:rsidR="0003281E">
        <w:rPr>
          <w:rStyle w:val="TtulodoLivro"/>
          <w:rFonts w:ascii="Arial" w:eastAsiaTheme="minorHAnsi" w:hAnsi="Arial" w:cs="Arial"/>
          <w:b w:val="0"/>
          <w:bCs w:val="0"/>
          <w:smallCaps w:val="0"/>
          <w:sz w:val="22"/>
          <w:szCs w:val="22"/>
          <w:lang w:val="pt-BR"/>
        </w:rPr>
        <w:t>tecnológica (ite</w:t>
      </w:r>
      <w:r w:rsidR="003A64F9">
        <w:rPr>
          <w:rStyle w:val="TtulodoLivro"/>
          <w:rFonts w:ascii="Arial" w:eastAsiaTheme="minorHAnsi" w:hAnsi="Arial" w:cs="Arial"/>
          <w:b w:val="0"/>
          <w:bCs w:val="0"/>
          <w:smallCaps w:val="0"/>
          <w:sz w:val="22"/>
          <w:szCs w:val="22"/>
          <w:lang w:val="pt-BR"/>
        </w:rPr>
        <w:t xml:space="preserve">m </w:t>
      </w:r>
      <w:r w:rsidR="003A64F9" w:rsidRPr="003A64F9">
        <w:rPr>
          <w:rStyle w:val="TtulodoLivro"/>
          <w:rFonts w:ascii="Arial" w:eastAsiaTheme="minorHAnsi" w:hAnsi="Arial" w:cs="Arial"/>
          <w:b w:val="0"/>
          <w:bCs w:val="0"/>
          <w:smallCaps w:val="0"/>
          <w:sz w:val="22"/>
          <w:szCs w:val="22"/>
          <w:lang w:val="pt-BR"/>
        </w:rPr>
        <w:t>VIII.2.1 CRITÉRIOS DE AVALIAÇÃO</w:t>
      </w:r>
      <w:r w:rsidR="003A64F9">
        <w:rPr>
          <w:rStyle w:val="TtulodoLivro"/>
          <w:rFonts w:ascii="Arial" w:eastAsiaTheme="minorHAnsi" w:hAnsi="Arial" w:cs="Arial"/>
          <w:b w:val="0"/>
          <w:bCs w:val="0"/>
          <w:smallCaps w:val="0"/>
          <w:sz w:val="22"/>
          <w:szCs w:val="22"/>
          <w:lang w:val="pt-BR"/>
        </w:rPr>
        <w:t xml:space="preserve"> – Quadro I) </w:t>
      </w:r>
    </w:p>
    <w:p w14:paraId="274F1012"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Comprovação de contratação vigente de fornecedor com prazo mínimo de 6 meses de vigência (cópia do contrato de prestação de serviço entre SESI DR e fornecedor).</w:t>
      </w:r>
    </w:p>
    <w:p w14:paraId="1F284CA5"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Declaração do fornecedor para início imediato para suportar os 6 primeiros meses de desenvolvimento, com indicação das métricas disponíveis do saldo contratual.</w:t>
      </w:r>
    </w:p>
    <w:p w14:paraId="4F7DC72E" w14:textId="77777777" w:rsidR="0072752F" w:rsidRDefault="0072752F" w:rsidP="00D30482">
      <w:pPr>
        <w:spacing w:after="120" w:line="276" w:lineRule="auto"/>
        <w:jc w:val="both"/>
        <w:rPr>
          <w:rStyle w:val="TtulodoLivro"/>
          <w:rFonts w:ascii="Arial" w:eastAsiaTheme="minorHAnsi" w:hAnsi="Arial" w:cs="Arial"/>
          <w:b w:val="0"/>
          <w:bCs w:val="0"/>
          <w:smallCaps w:val="0"/>
          <w:sz w:val="22"/>
          <w:szCs w:val="22"/>
          <w:lang w:val="pt-BR"/>
        </w:rPr>
      </w:pPr>
    </w:p>
    <w:p w14:paraId="34C22D87" w14:textId="3FD54ACE"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 xml:space="preserve">ncluir </w:t>
      </w:r>
      <w:r w:rsidR="003A64F9">
        <w:rPr>
          <w:rStyle w:val="TtulodoLivro"/>
          <w:rFonts w:ascii="Arial" w:eastAsiaTheme="minorHAnsi" w:hAnsi="Arial" w:cs="Arial"/>
          <w:b w:val="0"/>
          <w:bCs w:val="0"/>
          <w:smallCaps w:val="0"/>
          <w:sz w:val="22"/>
          <w:szCs w:val="22"/>
          <w:lang w:val="pt-BR"/>
        </w:rPr>
        <w:t xml:space="preserve">outros </w:t>
      </w:r>
      <w:r w:rsidR="00D30482" w:rsidRPr="008467AC">
        <w:rPr>
          <w:rStyle w:val="TtulodoLivro"/>
          <w:rFonts w:ascii="Arial" w:eastAsiaTheme="minorHAnsi" w:hAnsi="Arial" w:cs="Arial"/>
          <w:b w:val="0"/>
          <w:bCs w:val="0"/>
          <w:smallCaps w:val="0"/>
          <w:sz w:val="22"/>
          <w:szCs w:val="22"/>
          <w:lang w:val="pt-BR"/>
        </w:rPr>
        <w:t>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87BEB" w14:textId="77777777" w:rsidR="00C26038" w:rsidRDefault="00C26038" w:rsidP="008357DD">
      <w:r>
        <w:separator/>
      </w:r>
    </w:p>
  </w:endnote>
  <w:endnote w:type="continuationSeparator" w:id="0">
    <w:p w14:paraId="29DD95B5" w14:textId="77777777" w:rsidR="00C26038" w:rsidRDefault="00C26038" w:rsidP="008357DD">
      <w:r>
        <w:continuationSeparator/>
      </w:r>
    </w:p>
  </w:endnote>
  <w:endnote w:type="continuationNotice" w:id="1">
    <w:p w14:paraId="07B1355F" w14:textId="77777777" w:rsidR="00C26038" w:rsidRDefault="00C2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E198" w14:textId="77777777" w:rsidR="00C26038" w:rsidRDefault="00C26038" w:rsidP="008357DD">
      <w:r>
        <w:separator/>
      </w:r>
    </w:p>
  </w:footnote>
  <w:footnote w:type="continuationSeparator" w:id="0">
    <w:p w14:paraId="353E0EA9" w14:textId="77777777" w:rsidR="00C26038" w:rsidRDefault="00C26038" w:rsidP="008357DD">
      <w:r>
        <w:continuationSeparator/>
      </w:r>
    </w:p>
  </w:footnote>
  <w:footnote w:type="continuationNotice" w:id="1">
    <w:p w14:paraId="300AC4FE" w14:textId="77777777" w:rsidR="00C26038" w:rsidRDefault="00C26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25A" w14:textId="77777777" w:rsidR="0087575B" w:rsidRDefault="00C26038">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0"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5BA" w14:textId="77777777" w:rsidR="0087575B" w:rsidRDefault="00C26038">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1"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32A" w14:textId="77777777" w:rsidR="0087575B" w:rsidRDefault="00C26038">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F81" w14:textId="77777777" w:rsidR="0087575B" w:rsidRDefault="00C26038">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2"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8BE0AAF2"/>
    <w:lvl w:ilvl="0">
      <w:start w:val="5"/>
      <w:numFmt w:val="decimal"/>
      <w:lvlText w:val="%1."/>
      <w:lvlJc w:val="left"/>
      <w:pPr>
        <w:ind w:left="720"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19"/>
  </w:num>
  <w:num w:numId="6">
    <w:abstractNumId w:val="2"/>
  </w:num>
  <w:num w:numId="7">
    <w:abstractNumId w:val="9"/>
  </w:num>
  <w:num w:numId="8">
    <w:abstractNumId w:val="3"/>
  </w:num>
  <w:num w:numId="9">
    <w:abstractNumId w:val="15"/>
  </w:num>
  <w:num w:numId="10">
    <w:abstractNumId w:val="4"/>
  </w:num>
  <w:num w:numId="11">
    <w:abstractNumId w:val="1"/>
  </w:num>
  <w:num w:numId="12">
    <w:abstractNumId w:val="17"/>
  </w:num>
  <w:num w:numId="13">
    <w:abstractNumId w:val="8"/>
  </w:num>
  <w:num w:numId="14">
    <w:abstractNumId w:val="23"/>
  </w:num>
  <w:num w:numId="15">
    <w:abstractNumId w:val="26"/>
  </w:num>
  <w:num w:numId="16">
    <w:abstractNumId w:val="25"/>
  </w:num>
  <w:num w:numId="17">
    <w:abstractNumId w:val="0"/>
  </w:num>
  <w:num w:numId="18">
    <w:abstractNumId w:val="6"/>
  </w:num>
  <w:num w:numId="19">
    <w:abstractNumId w:val="7"/>
  </w:num>
  <w:num w:numId="20">
    <w:abstractNumId w:val="18"/>
  </w:num>
  <w:num w:numId="21">
    <w:abstractNumId w:val="10"/>
  </w:num>
  <w:num w:numId="22">
    <w:abstractNumId w:val="13"/>
  </w:num>
  <w:num w:numId="23">
    <w:abstractNumId w:val="12"/>
  </w:num>
  <w:num w:numId="24">
    <w:abstractNumId w:val="21"/>
  </w:num>
  <w:num w:numId="25">
    <w:abstractNumId w:val="27"/>
  </w:num>
  <w:num w:numId="26">
    <w:abstractNumId w:val="24"/>
  </w:num>
  <w:num w:numId="27">
    <w:abstractNumId w:val="22"/>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281E"/>
    <w:rsid w:val="00035ACF"/>
    <w:rsid w:val="000378CC"/>
    <w:rsid w:val="00043434"/>
    <w:rsid w:val="0005111A"/>
    <w:rsid w:val="000546B5"/>
    <w:rsid w:val="000640F4"/>
    <w:rsid w:val="00075812"/>
    <w:rsid w:val="00077DB4"/>
    <w:rsid w:val="00082F29"/>
    <w:rsid w:val="000831FF"/>
    <w:rsid w:val="00083738"/>
    <w:rsid w:val="0008610B"/>
    <w:rsid w:val="000941BC"/>
    <w:rsid w:val="000960F3"/>
    <w:rsid w:val="000A02C8"/>
    <w:rsid w:val="000A38FE"/>
    <w:rsid w:val="000A4879"/>
    <w:rsid w:val="000A787E"/>
    <w:rsid w:val="000B1516"/>
    <w:rsid w:val="000C5F7E"/>
    <w:rsid w:val="000E6DD2"/>
    <w:rsid w:val="000F0116"/>
    <w:rsid w:val="000F7BE0"/>
    <w:rsid w:val="00102E25"/>
    <w:rsid w:val="00105B29"/>
    <w:rsid w:val="0011091C"/>
    <w:rsid w:val="0013422F"/>
    <w:rsid w:val="001349C5"/>
    <w:rsid w:val="001438F3"/>
    <w:rsid w:val="00153E2C"/>
    <w:rsid w:val="0015506B"/>
    <w:rsid w:val="001636E8"/>
    <w:rsid w:val="00171C58"/>
    <w:rsid w:val="00175E47"/>
    <w:rsid w:val="00184675"/>
    <w:rsid w:val="001927E2"/>
    <w:rsid w:val="001A1AFB"/>
    <w:rsid w:val="001B0851"/>
    <w:rsid w:val="001B2C37"/>
    <w:rsid w:val="001B4389"/>
    <w:rsid w:val="001B4E26"/>
    <w:rsid w:val="001B64FD"/>
    <w:rsid w:val="001C04AF"/>
    <w:rsid w:val="001C174B"/>
    <w:rsid w:val="001C56BC"/>
    <w:rsid w:val="001C7A0C"/>
    <w:rsid w:val="001D55AB"/>
    <w:rsid w:val="001E19AE"/>
    <w:rsid w:val="001E25AC"/>
    <w:rsid w:val="001F057D"/>
    <w:rsid w:val="001F3A2A"/>
    <w:rsid w:val="001F40B5"/>
    <w:rsid w:val="001F75CA"/>
    <w:rsid w:val="00214087"/>
    <w:rsid w:val="002219CD"/>
    <w:rsid w:val="00221E0D"/>
    <w:rsid w:val="0023348F"/>
    <w:rsid w:val="00236D91"/>
    <w:rsid w:val="00237B65"/>
    <w:rsid w:val="00237EB5"/>
    <w:rsid w:val="00247D5D"/>
    <w:rsid w:val="00252AEB"/>
    <w:rsid w:val="002538F2"/>
    <w:rsid w:val="00272529"/>
    <w:rsid w:val="00275334"/>
    <w:rsid w:val="002849E5"/>
    <w:rsid w:val="00285C66"/>
    <w:rsid w:val="00286DA1"/>
    <w:rsid w:val="00291DC4"/>
    <w:rsid w:val="00292A8C"/>
    <w:rsid w:val="00293AE9"/>
    <w:rsid w:val="002A066D"/>
    <w:rsid w:val="002A0AF8"/>
    <w:rsid w:val="002A289C"/>
    <w:rsid w:val="002A2C76"/>
    <w:rsid w:val="002A488E"/>
    <w:rsid w:val="002A70D0"/>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64F9"/>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4647"/>
    <w:rsid w:val="004F6816"/>
    <w:rsid w:val="004F6AB5"/>
    <w:rsid w:val="00513986"/>
    <w:rsid w:val="0052158E"/>
    <w:rsid w:val="00522664"/>
    <w:rsid w:val="00522EE4"/>
    <w:rsid w:val="0053319F"/>
    <w:rsid w:val="00536E92"/>
    <w:rsid w:val="0054082D"/>
    <w:rsid w:val="0054322A"/>
    <w:rsid w:val="00543639"/>
    <w:rsid w:val="00544587"/>
    <w:rsid w:val="00547299"/>
    <w:rsid w:val="00550611"/>
    <w:rsid w:val="005707AC"/>
    <w:rsid w:val="005736AE"/>
    <w:rsid w:val="00582470"/>
    <w:rsid w:val="005846E8"/>
    <w:rsid w:val="00597709"/>
    <w:rsid w:val="005A1205"/>
    <w:rsid w:val="005C5FBC"/>
    <w:rsid w:val="005E40D1"/>
    <w:rsid w:val="005F2C6D"/>
    <w:rsid w:val="005F5602"/>
    <w:rsid w:val="005F5655"/>
    <w:rsid w:val="005F6E5B"/>
    <w:rsid w:val="00603091"/>
    <w:rsid w:val="00604D0A"/>
    <w:rsid w:val="0061058F"/>
    <w:rsid w:val="00610C99"/>
    <w:rsid w:val="006158F6"/>
    <w:rsid w:val="00630F83"/>
    <w:rsid w:val="00633C3A"/>
    <w:rsid w:val="00634C1A"/>
    <w:rsid w:val="006371BA"/>
    <w:rsid w:val="0064192B"/>
    <w:rsid w:val="00645A26"/>
    <w:rsid w:val="00652458"/>
    <w:rsid w:val="00654979"/>
    <w:rsid w:val="006563D4"/>
    <w:rsid w:val="006612F1"/>
    <w:rsid w:val="00664173"/>
    <w:rsid w:val="0067086D"/>
    <w:rsid w:val="00674D2D"/>
    <w:rsid w:val="00676A9E"/>
    <w:rsid w:val="00677FE2"/>
    <w:rsid w:val="00680411"/>
    <w:rsid w:val="0069054C"/>
    <w:rsid w:val="006A19B8"/>
    <w:rsid w:val="006A6423"/>
    <w:rsid w:val="006B49A2"/>
    <w:rsid w:val="006C2654"/>
    <w:rsid w:val="006C4363"/>
    <w:rsid w:val="006C60F3"/>
    <w:rsid w:val="006C6B6A"/>
    <w:rsid w:val="006E6062"/>
    <w:rsid w:val="006F17CB"/>
    <w:rsid w:val="007022A6"/>
    <w:rsid w:val="0071462F"/>
    <w:rsid w:val="007159E4"/>
    <w:rsid w:val="0072752F"/>
    <w:rsid w:val="00732CC4"/>
    <w:rsid w:val="0073500A"/>
    <w:rsid w:val="007501A1"/>
    <w:rsid w:val="0075358E"/>
    <w:rsid w:val="00753BA4"/>
    <w:rsid w:val="0077160D"/>
    <w:rsid w:val="007860AA"/>
    <w:rsid w:val="007935C7"/>
    <w:rsid w:val="007954AD"/>
    <w:rsid w:val="007A328C"/>
    <w:rsid w:val="007A6556"/>
    <w:rsid w:val="007B5D89"/>
    <w:rsid w:val="007B69E4"/>
    <w:rsid w:val="007C5B95"/>
    <w:rsid w:val="007D2771"/>
    <w:rsid w:val="007E074C"/>
    <w:rsid w:val="007E0763"/>
    <w:rsid w:val="007E13BA"/>
    <w:rsid w:val="007F52D4"/>
    <w:rsid w:val="0080582A"/>
    <w:rsid w:val="00805EE5"/>
    <w:rsid w:val="00806A54"/>
    <w:rsid w:val="00807059"/>
    <w:rsid w:val="00812E56"/>
    <w:rsid w:val="00814CFF"/>
    <w:rsid w:val="00816BA5"/>
    <w:rsid w:val="008357DD"/>
    <w:rsid w:val="00837D78"/>
    <w:rsid w:val="0084178C"/>
    <w:rsid w:val="008467AC"/>
    <w:rsid w:val="00852787"/>
    <w:rsid w:val="00852CFD"/>
    <w:rsid w:val="00853799"/>
    <w:rsid w:val="00853F6F"/>
    <w:rsid w:val="008613FB"/>
    <w:rsid w:val="00863181"/>
    <w:rsid w:val="00865A44"/>
    <w:rsid w:val="00867988"/>
    <w:rsid w:val="00867BA6"/>
    <w:rsid w:val="008737EB"/>
    <w:rsid w:val="0087575B"/>
    <w:rsid w:val="0087598E"/>
    <w:rsid w:val="008848B5"/>
    <w:rsid w:val="00885A31"/>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2829"/>
    <w:rsid w:val="0093460A"/>
    <w:rsid w:val="00936CB0"/>
    <w:rsid w:val="00942050"/>
    <w:rsid w:val="00947050"/>
    <w:rsid w:val="00952C08"/>
    <w:rsid w:val="00957986"/>
    <w:rsid w:val="0096468C"/>
    <w:rsid w:val="00965984"/>
    <w:rsid w:val="0097061D"/>
    <w:rsid w:val="0097662E"/>
    <w:rsid w:val="009843F2"/>
    <w:rsid w:val="00984E0C"/>
    <w:rsid w:val="00986A79"/>
    <w:rsid w:val="009A0934"/>
    <w:rsid w:val="009A738D"/>
    <w:rsid w:val="009B44DA"/>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9684B"/>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81599"/>
    <w:rsid w:val="00B81E3D"/>
    <w:rsid w:val="00B9497D"/>
    <w:rsid w:val="00BA1BA4"/>
    <w:rsid w:val="00BB29E6"/>
    <w:rsid w:val="00BC1333"/>
    <w:rsid w:val="00BC596F"/>
    <w:rsid w:val="00BD5F92"/>
    <w:rsid w:val="00BF5397"/>
    <w:rsid w:val="00BF7B1B"/>
    <w:rsid w:val="00C009AC"/>
    <w:rsid w:val="00C03630"/>
    <w:rsid w:val="00C051EE"/>
    <w:rsid w:val="00C060BA"/>
    <w:rsid w:val="00C11CE4"/>
    <w:rsid w:val="00C15B65"/>
    <w:rsid w:val="00C170BB"/>
    <w:rsid w:val="00C26038"/>
    <w:rsid w:val="00C2626C"/>
    <w:rsid w:val="00C26E36"/>
    <w:rsid w:val="00C3040D"/>
    <w:rsid w:val="00C34A2F"/>
    <w:rsid w:val="00C41E05"/>
    <w:rsid w:val="00C44BA7"/>
    <w:rsid w:val="00C51EB4"/>
    <w:rsid w:val="00C52AA5"/>
    <w:rsid w:val="00C5466F"/>
    <w:rsid w:val="00C6513F"/>
    <w:rsid w:val="00C82942"/>
    <w:rsid w:val="00C844F7"/>
    <w:rsid w:val="00C876B2"/>
    <w:rsid w:val="00C94D02"/>
    <w:rsid w:val="00CA06F9"/>
    <w:rsid w:val="00CA46A0"/>
    <w:rsid w:val="00CA6295"/>
    <w:rsid w:val="00CB1FAA"/>
    <w:rsid w:val="00CB7271"/>
    <w:rsid w:val="00CC0E19"/>
    <w:rsid w:val="00CE08E4"/>
    <w:rsid w:val="00CE4A99"/>
    <w:rsid w:val="00CE6C2F"/>
    <w:rsid w:val="00CF3203"/>
    <w:rsid w:val="00CF428F"/>
    <w:rsid w:val="00CF5747"/>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E2349"/>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352AD"/>
    <w:rsid w:val="00E4114A"/>
    <w:rsid w:val="00E47C90"/>
    <w:rsid w:val="00E57491"/>
    <w:rsid w:val="00E606C1"/>
    <w:rsid w:val="00E62499"/>
    <w:rsid w:val="00E67C27"/>
    <w:rsid w:val="00E77B5E"/>
    <w:rsid w:val="00E8457E"/>
    <w:rsid w:val="00E91DCE"/>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903"/>
    <w:rsid w:val="00EF1359"/>
    <w:rsid w:val="00EF3D0D"/>
    <w:rsid w:val="00F07591"/>
    <w:rsid w:val="00F0795C"/>
    <w:rsid w:val="00F07D77"/>
    <w:rsid w:val="00F10678"/>
    <w:rsid w:val="00F12891"/>
    <w:rsid w:val="00F2356D"/>
    <w:rsid w:val="00F24F09"/>
    <w:rsid w:val="00F277EE"/>
    <w:rsid w:val="00F30B1A"/>
    <w:rsid w:val="00F31A63"/>
    <w:rsid w:val="00F33010"/>
    <w:rsid w:val="00F44C90"/>
    <w:rsid w:val="00F52E01"/>
    <w:rsid w:val="00F55CF9"/>
    <w:rsid w:val="00F72710"/>
    <w:rsid w:val="00F7352F"/>
    <w:rsid w:val="00F752CF"/>
    <w:rsid w:val="00F838CE"/>
    <w:rsid w:val="00F85C76"/>
    <w:rsid w:val="00F90630"/>
    <w:rsid w:val="00F93499"/>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84">
      <w:bodyDiv w:val="1"/>
      <w:marLeft w:val="0"/>
      <w:marRight w:val="0"/>
      <w:marTop w:val="0"/>
      <w:marBottom w:val="0"/>
      <w:divBdr>
        <w:top w:val="none" w:sz="0" w:space="0" w:color="auto"/>
        <w:left w:val="none" w:sz="0" w:space="0" w:color="auto"/>
        <w:bottom w:val="none" w:sz="0" w:space="0" w:color="auto"/>
        <w:right w:val="none" w:sz="0" w:space="0" w:color="auto"/>
      </w:divBdr>
    </w:div>
    <w:div w:id="352264134">
      <w:bodyDiv w:val="1"/>
      <w:marLeft w:val="0"/>
      <w:marRight w:val="0"/>
      <w:marTop w:val="0"/>
      <w:marBottom w:val="0"/>
      <w:divBdr>
        <w:top w:val="none" w:sz="0" w:space="0" w:color="auto"/>
        <w:left w:val="none" w:sz="0" w:space="0" w:color="auto"/>
        <w:bottom w:val="none" w:sz="0" w:space="0" w:color="auto"/>
        <w:right w:val="none" w:sz="0" w:space="0" w:color="auto"/>
      </w:divBdr>
    </w:div>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82F06"/>
    <w:rsid w:val="000B1F7D"/>
    <w:rsid w:val="001233AB"/>
    <w:rsid w:val="001B6AEF"/>
    <w:rsid w:val="002F32AF"/>
    <w:rsid w:val="00325E61"/>
    <w:rsid w:val="003D5BC7"/>
    <w:rsid w:val="00424BB1"/>
    <w:rsid w:val="00467A51"/>
    <w:rsid w:val="00511C25"/>
    <w:rsid w:val="0056735B"/>
    <w:rsid w:val="00585AEF"/>
    <w:rsid w:val="00625FDB"/>
    <w:rsid w:val="00642095"/>
    <w:rsid w:val="006716FF"/>
    <w:rsid w:val="006B5976"/>
    <w:rsid w:val="0076372D"/>
    <w:rsid w:val="007C4A05"/>
    <w:rsid w:val="007F316D"/>
    <w:rsid w:val="008328D6"/>
    <w:rsid w:val="008A6603"/>
    <w:rsid w:val="008B379E"/>
    <w:rsid w:val="009010CE"/>
    <w:rsid w:val="009A54C8"/>
    <w:rsid w:val="009A655A"/>
    <w:rsid w:val="00A44831"/>
    <w:rsid w:val="00AA115D"/>
    <w:rsid w:val="00AD0731"/>
    <w:rsid w:val="00B5482D"/>
    <w:rsid w:val="00B76F8F"/>
    <w:rsid w:val="00B87B13"/>
    <w:rsid w:val="00B909F2"/>
    <w:rsid w:val="00BE2C11"/>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3.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2626</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16775</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29</cp:revision>
  <dcterms:created xsi:type="dcterms:W3CDTF">2021-07-30T19:39:00Z</dcterms:created>
  <dcterms:modified xsi:type="dcterms:W3CDTF">2022-03-23T17:15:00Z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