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Y="510"/>
        <w:tblW w:w="86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2"/>
        <w:gridCol w:w="3840"/>
      </w:tblGrid>
      <w:tr w:rsidR="00EB5A0D" w:rsidRPr="00C40750" w14:paraId="7F30EF18" w14:textId="77777777" w:rsidTr="00573011">
        <w:trPr>
          <w:trHeight w:val="400"/>
        </w:trPr>
        <w:tc>
          <w:tcPr>
            <w:tcW w:w="4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3E47F8E" w14:textId="1742AF49" w:rsidR="00EB5A0D" w:rsidRPr="00C40750" w:rsidRDefault="00EB5A0D" w:rsidP="00122B82">
            <w:pPr>
              <w:spacing w:after="0" w:line="240" w:lineRule="auto"/>
              <w:ind w:left="57" w:right="709"/>
              <w:jc w:val="both"/>
              <w:rPr>
                <w:rFonts w:ascii="Arial Narrow" w:eastAsia="Times New Roman" w:hAnsi="Arial Narrow" w:cs="Arial"/>
                <w:b/>
                <w:sz w:val="24"/>
                <w:szCs w:val="24"/>
                <w:lang w:eastAsia="pt-BR"/>
              </w:rPr>
            </w:pPr>
            <w:r w:rsidRPr="00C40750">
              <w:rPr>
                <w:rFonts w:ascii="Arial Narrow" w:hAnsi="Arial Narrow" w:cs="Arial"/>
                <w:b/>
                <w:sz w:val="24"/>
                <w:szCs w:val="24"/>
              </w:rPr>
              <w:t>Processo nº PRO-</w:t>
            </w:r>
            <w:r w:rsidRPr="00C40750">
              <w:rPr>
                <w:rFonts w:ascii="Arial Narrow" w:hAnsi="Arial Narrow" w:cs="Arial"/>
                <w:b/>
                <w:bCs/>
                <w:color w:val="000000"/>
                <w:sz w:val="24"/>
                <w:szCs w:val="24"/>
              </w:rPr>
              <w:t>0</w:t>
            </w:r>
            <w:r w:rsidR="00E1705E">
              <w:rPr>
                <w:rFonts w:ascii="Arial Narrow" w:hAnsi="Arial Narrow" w:cs="Arial"/>
                <w:b/>
                <w:bCs/>
                <w:color w:val="000000"/>
                <w:sz w:val="24"/>
                <w:szCs w:val="24"/>
              </w:rPr>
              <w:t>1187</w:t>
            </w:r>
            <w:r w:rsidRPr="00C40750">
              <w:rPr>
                <w:rFonts w:ascii="Arial Narrow" w:hAnsi="Arial Narrow" w:cs="Arial"/>
                <w:b/>
                <w:bCs/>
                <w:color w:val="000000"/>
                <w:sz w:val="24"/>
                <w:szCs w:val="24"/>
              </w:rPr>
              <w:t>/2024–SC 026251</w:t>
            </w:r>
          </w:p>
        </w:tc>
        <w:tc>
          <w:tcPr>
            <w:tcW w:w="38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FFE708F" w14:textId="77777777" w:rsidR="00EB5A0D" w:rsidRPr="00C40750" w:rsidRDefault="00EB5A0D" w:rsidP="00122B82">
            <w:pPr>
              <w:spacing w:after="0" w:line="240" w:lineRule="auto"/>
              <w:ind w:left="57" w:right="709"/>
              <w:jc w:val="both"/>
              <w:rPr>
                <w:rFonts w:ascii="Arial Narrow" w:eastAsia="Times New Roman" w:hAnsi="Arial Narrow" w:cs="Arial"/>
                <w:b/>
                <w:sz w:val="24"/>
                <w:szCs w:val="24"/>
                <w:lang w:eastAsia="pt-BR"/>
              </w:rPr>
            </w:pPr>
            <w:r w:rsidRPr="00C40750">
              <w:rPr>
                <w:rFonts w:ascii="Arial Narrow" w:eastAsia="Times New Roman" w:hAnsi="Arial Narrow" w:cs="Arial"/>
                <w:b/>
                <w:color w:val="000000"/>
                <w:sz w:val="24"/>
                <w:szCs w:val="24"/>
                <w:lang w:eastAsia="pt-BR"/>
              </w:rPr>
              <w:t>Tipo: Menor Preço Por Lote</w:t>
            </w:r>
          </w:p>
        </w:tc>
      </w:tr>
      <w:tr w:rsidR="00EB5A0D" w:rsidRPr="00C40750" w14:paraId="48A74AC4" w14:textId="77777777" w:rsidTr="00573011">
        <w:trPr>
          <w:trHeight w:val="478"/>
        </w:trPr>
        <w:tc>
          <w:tcPr>
            <w:tcW w:w="4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351610F" w14:textId="4BC09952" w:rsidR="00EB5A0D" w:rsidRPr="00C40750" w:rsidRDefault="00EB5A0D" w:rsidP="00122B82">
            <w:pPr>
              <w:spacing w:after="0" w:line="240" w:lineRule="auto"/>
              <w:ind w:left="57" w:right="709"/>
              <w:jc w:val="both"/>
              <w:rPr>
                <w:rFonts w:ascii="Arial Narrow" w:eastAsia="Times New Roman" w:hAnsi="Arial Narrow" w:cs="Arial"/>
                <w:b/>
                <w:sz w:val="24"/>
                <w:szCs w:val="24"/>
                <w:lang w:eastAsia="pt-BR"/>
              </w:rPr>
            </w:pPr>
            <w:r w:rsidRPr="00C40750">
              <w:rPr>
                <w:rFonts w:ascii="Arial Narrow" w:eastAsia="Times New Roman" w:hAnsi="Arial Narrow" w:cs="Arial"/>
                <w:b/>
                <w:color w:val="000000"/>
                <w:sz w:val="24"/>
                <w:szCs w:val="24"/>
                <w:lang w:eastAsia="pt-BR"/>
              </w:rPr>
              <w:t>Abertura: 1</w:t>
            </w:r>
            <w:r w:rsidR="00E1705E">
              <w:rPr>
                <w:rFonts w:ascii="Arial Narrow" w:eastAsia="Times New Roman" w:hAnsi="Arial Narrow" w:cs="Arial"/>
                <w:b/>
                <w:color w:val="000000"/>
                <w:sz w:val="24"/>
                <w:szCs w:val="24"/>
                <w:lang w:eastAsia="pt-BR"/>
              </w:rPr>
              <w:t>8</w:t>
            </w:r>
            <w:r w:rsidRPr="00C40750">
              <w:rPr>
                <w:rFonts w:ascii="Arial Narrow" w:eastAsia="Times New Roman" w:hAnsi="Arial Narrow" w:cs="Arial"/>
                <w:b/>
                <w:color w:val="000000"/>
                <w:sz w:val="24"/>
                <w:szCs w:val="24"/>
                <w:lang w:eastAsia="pt-BR"/>
              </w:rPr>
              <w:t>/4/2024</w:t>
            </w:r>
          </w:p>
        </w:tc>
        <w:tc>
          <w:tcPr>
            <w:tcW w:w="38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405414F" w14:textId="77777777" w:rsidR="00EB5A0D" w:rsidRPr="00C40750" w:rsidRDefault="00EB5A0D" w:rsidP="00122B82">
            <w:pPr>
              <w:spacing w:after="0" w:line="240" w:lineRule="auto"/>
              <w:ind w:left="57" w:right="709"/>
              <w:jc w:val="both"/>
              <w:rPr>
                <w:rFonts w:ascii="Arial Narrow" w:eastAsia="Times New Roman" w:hAnsi="Arial Narrow" w:cs="Arial"/>
                <w:b/>
                <w:sz w:val="24"/>
                <w:szCs w:val="24"/>
                <w:lang w:eastAsia="pt-BR"/>
              </w:rPr>
            </w:pPr>
            <w:r w:rsidRPr="00C40750">
              <w:rPr>
                <w:rFonts w:ascii="Arial Narrow" w:eastAsia="Times New Roman" w:hAnsi="Arial Narrow" w:cs="Arial"/>
                <w:b/>
                <w:color w:val="000000"/>
                <w:sz w:val="24"/>
                <w:szCs w:val="24"/>
                <w:lang w:eastAsia="pt-BR"/>
              </w:rPr>
              <w:t>Horário: 10h</w:t>
            </w:r>
          </w:p>
        </w:tc>
      </w:tr>
      <w:tr w:rsidR="00EB5A0D" w:rsidRPr="00C40750" w14:paraId="01380246" w14:textId="77777777" w:rsidTr="00573011">
        <w:trPr>
          <w:trHeight w:val="398"/>
        </w:trPr>
        <w:tc>
          <w:tcPr>
            <w:tcW w:w="864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4EC1D97" w14:textId="77777777" w:rsidR="00EB5A0D" w:rsidRPr="00C40750" w:rsidRDefault="00EB5A0D" w:rsidP="00122B82">
            <w:pPr>
              <w:spacing w:after="0" w:line="240" w:lineRule="auto"/>
              <w:ind w:left="57" w:right="709"/>
              <w:jc w:val="both"/>
              <w:rPr>
                <w:rFonts w:ascii="Arial Narrow" w:eastAsia="Times New Roman" w:hAnsi="Arial Narrow" w:cs="Arial"/>
                <w:b/>
                <w:sz w:val="24"/>
                <w:szCs w:val="24"/>
                <w:lang w:eastAsia="pt-BR"/>
              </w:rPr>
            </w:pPr>
            <w:r w:rsidRPr="00C40750">
              <w:rPr>
                <w:rFonts w:ascii="Arial Narrow" w:eastAsia="Times New Roman" w:hAnsi="Arial Narrow" w:cs="Arial"/>
                <w:b/>
                <w:color w:val="000000"/>
                <w:sz w:val="24"/>
                <w:szCs w:val="24"/>
                <w:lang w:eastAsia="pt-BR"/>
              </w:rPr>
              <w:t xml:space="preserve">Local: SBN, Quadra 1, Bloco C, Edifício Roberto Simonsen, 2º andar, CEP 70040-903 Brasília (DF). Fone: (61) 3317-9891 – E-mail: </w:t>
            </w:r>
            <w:hyperlink r:id="rId7" w:history="1">
              <w:r w:rsidRPr="00C40750">
                <w:rPr>
                  <w:rStyle w:val="Hyperlink"/>
                  <w:rFonts w:ascii="Arial Narrow" w:eastAsia="Times New Roman" w:hAnsi="Arial Narrow" w:cs="Arial"/>
                  <w:b/>
                  <w:sz w:val="24"/>
                  <w:szCs w:val="24"/>
                  <w:lang w:eastAsia="pt-BR"/>
                </w:rPr>
                <w:t>licitacoes@cni.com.br</w:t>
              </w:r>
            </w:hyperlink>
          </w:p>
        </w:tc>
      </w:tr>
    </w:tbl>
    <w:p w14:paraId="6C767F97" w14:textId="142C5C70" w:rsidR="00573011" w:rsidRPr="00C40750" w:rsidRDefault="00573011" w:rsidP="00122B82">
      <w:pPr>
        <w:spacing w:after="0" w:line="240" w:lineRule="auto"/>
        <w:ind w:right="142"/>
        <w:jc w:val="center"/>
        <w:rPr>
          <w:rFonts w:ascii="Arial Narrow" w:hAnsi="Arial Narrow"/>
          <w:b/>
          <w:bCs/>
          <w:sz w:val="24"/>
          <w:szCs w:val="24"/>
        </w:rPr>
      </w:pPr>
      <w:r w:rsidRPr="00C40750">
        <w:rPr>
          <w:rFonts w:ascii="Arial Narrow" w:hAnsi="Arial Narrow"/>
          <w:b/>
          <w:bCs/>
          <w:sz w:val="24"/>
          <w:szCs w:val="24"/>
        </w:rPr>
        <w:t xml:space="preserve">ESCLARECIMENTO </w:t>
      </w:r>
      <w:r w:rsidR="00A71613" w:rsidRPr="00C40750">
        <w:rPr>
          <w:rFonts w:ascii="Arial Narrow" w:hAnsi="Arial Narrow"/>
          <w:b/>
          <w:bCs/>
          <w:sz w:val="24"/>
          <w:szCs w:val="24"/>
        </w:rPr>
        <w:t>2</w:t>
      </w:r>
    </w:p>
    <w:p w14:paraId="4ADB74E0" w14:textId="77777777" w:rsidR="00464FF3" w:rsidRPr="00C40750" w:rsidRDefault="00464FF3" w:rsidP="00122B82">
      <w:pPr>
        <w:autoSpaceDE w:val="0"/>
        <w:autoSpaceDN w:val="0"/>
        <w:adjustRightInd w:val="0"/>
        <w:spacing w:after="0" w:line="240" w:lineRule="auto"/>
        <w:ind w:firstLine="2268"/>
        <w:jc w:val="both"/>
        <w:rPr>
          <w:rFonts w:ascii="Arial Narrow" w:hAnsi="Arial Narrow" w:cs="Arial"/>
          <w:sz w:val="24"/>
          <w:szCs w:val="24"/>
        </w:rPr>
      </w:pPr>
    </w:p>
    <w:p w14:paraId="05DD30FD" w14:textId="694A21EC" w:rsidR="00464FF3" w:rsidRPr="000B19CA" w:rsidRDefault="00A71613" w:rsidP="00122B82">
      <w:pPr>
        <w:shd w:val="clear" w:color="auto" w:fill="FFFFFF"/>
        <w:spacing w:after="0" w:line="240" w:lineRule="auto"/>
        <w:jc w:val="both"/>
        <w:rPr>
          <w:rFonts w:ascii="Arial Narrow" w:eastAsia="Times New Roman" w:hAnsi="Arial Narrow" w:cs="Times New Roman"/>
          <w:color w:val="242424"/>
          <w:kern w:val="0"/>
          <w:sz w:val="24"/>
          <w:szCs w:val="24"/>
          <w:lang w:eastAsia="pt-BR"/>
          <w14:ligatures w14:val="none"/>
        </w:rPr>
      </w:pPr>
      <w:r w:rsidRPr="000B19CA">
        <w:rPr>
          <w:rFonts w:ascii="Arial Narrow" w:eastAsia="Times New Roman" w:hAnsi="Arial Narrow" w:cs="Times New Roman"/>
          <w:color w:val="242424"/>
          <w:kern w:val="0"/>
          <w:sz w:val="24"/>
          <w:szCs w:val="24"/>
          <w:lang w:eastAsia="pt-BR"/>
          <w14:ligatures w14:val="none"/>
        </w:rPr>
        <w:t xml:space="preserve">PERGUNTA.: </w:t>
      </w:r>
      <w:r w:rsidR="00464FF3" w:rsidRPr="000B19CA">
        <w:rPr>
          <w:rFonts w:ascii="Arial Narrow" w:eastAsia="Times New Roman" w:hAnsi="Arial Narrow" w:cs="Times New Roman"/>
          <w:color w:val="242424"/>
          <w:kern w:val="0"/>
          <w:sz w:val="24"/>
          <w:szCs w:val="24"/>
          <w:lang w:eastAsia="pt-BR"/>
          <w14:ligatures w14:val="none"/>
        </w:rPr>
        <w:t>Esclareço que a empresa solicitante é fabricante nacional de gabinete de recarga e goza de grande respeitabilidade no mercado público e privado. Contudo, as especificações técnicas de seu modelo fabril não atendem ao Edital, diante de formulação tão restritiva, que acaba por reduzir significativamente a concorrência neste certame.</w:t>
      </w:r>
    </w:p>
    <w:p w14:paraId="11AD1BDA" w14:textId="77777777" w:rsidR="00464FF3" w:rsidRPr="000B19CA" w:rsidRDefault="00464FF3" w:rsidP="00122B82">
      <w:pPr>
        <w:shd w:val="clear" w:color="auto" w:fill="FFFFFF"/>
        <w:spacing w:after="0" w:line="240" w:lineRule="auto"/>
        <w:rPr>
          <w:rFonts w:ascii="Arial Narrow" w:eastAsia="Times New Roman" w:hAnsi="Arial Narrow" w:cs="Times New Roman"/>
          <w:color w:val="242424"/>
          <w:kern w:val="0"/>
          <w:sz w:val="24"/>
          <w:szCs w:val="24"/>
          <w:lang w:eastAsia="pt-BR"/>
          <w14:ligatures w14:val="none"/>
        </w:rPr>
      </w:pPr>
      <w:r w:rsidRPr="000B19CA">
        <w:rPr>
          <w:rFonts w:ascii="Arial Narrow" w:eastAsia="Times New Roman" w:hAnsi="Arial Narrow" w:cs="Times New Roman"/>
          <w:color w:val="242424"/>
          <w:kern w:val="0"/>
          <w:sz w:val="24"/>
          <w:szCs w:val="24"/>
          <w:lang w:eastAsia="pt-BR"/>
          <w14:ligatures w14:val="none"/>
        </w:rPr>
        <w:t> </w:t>
      </w:r>
    </w:p>
    <w:p w14:paraId="391227AD" w14:textId="77777777" w:rsidR="00464FF3" w:rsidRPr="000B19CA" w:rsidRDefault="00464FF3" w:rsidP="00122B82">
      <w:pPr>
        <w:shd w:val="clear" w:color="auto" w:fill="FFFFFF"/>
        <w:spacing w:after="0" w:line="240" w:lineRule="auto"/>
        <w:jc w:val="both"/>
        <w:rPr>
          <w:rFonts w:ascii="Arial Narrow" w:eastAsia="Times New Roman" w:hAnsi="Arial Narrow" w:cs="Times New Roman"/>
          <w:color w:val="242424"/>
          <w:kern w:val="0"/>
          <w:sz w:val="24"/>
          <w:szCs w:val="24"/>
          <w:lang w:eastAsia="pt-BR"/>
          <w14:ligatures w14:val="none"/>
        </w:rPr>
      </w:pPr>
      <w:r w:rsidRPr="000B19CA">
        <w:rPr>
          <w:rFonts w:ascii="Arial Narrow" w:eastAsia="Times New Roman" w:hAnsi="Arial Narrow" w:cs="Times New Roman"/>
          <w:color w:val="242424"/>
          <w:kern w:val="0"/>
          <w:sz w:val="24"/>
          <w:szCs w:val="24"/>
          <w:lang w:eastAsia="pt-BR"/>
          <w14:ligatures w14:val="none"/>
        </w:rPr>
        <w:t>Neste contexto, caso não seja admissível o aceite de equipamentos similares/compatíveis ao item licitado, sendo esse propriamente o propósito do pedido ora encaminhado, a presente licitação acabará por </w:t>
      </w:r>
      <w:r w:rsidRPr="000B19CA">
        <w:rPr>
          <w:rFonts w:ascii="Arial Narrow" w:eastAsia="Times New Roman" w:hAnsi="Arial Narrow" w:cs="Times New Roman"/>
          <w:b/>
          <w:bCs/>
          <w:color w:val="242424"/>
          <w:kern w:val="0"/>
          <w:sz w:val="24"/>
          <w:szCs w:val="24"/>
          <w:u w:val="single"/>
          <w:lang w:eastAsia="pt-BR"/>
          <w14:ligatures w14:val="none"/>
        </w:rPr>
        <w:t>frustrar o caráter concorrencial do certame</w:t>
      </w:r>
      <w:r w:rsidRPr="000B19CA">
        <w:rPr>
          <w:rFonts w:ascii="Arial Narrow" w:eastAsia="Times New Roman" w:hAnsi="Arial Narrow" w:cs="Times New Roman"/>
          <w:color w:val="242424"/>
          <w:kern w:val="0"/>
          <w:sz w:val="24"/>
          <w:szCs w:val="24"/>
          <w:lang w:eastAsia="pt-BR"/>
          <w14:ligatures w14:val="none"/>
        </w:rPr>
        <w:t>.</w:t>
      </w:r>
    </w:p>
    <w:p w14:paraId="3CCD88D5" w14:textId="77777777" w:rsidR="00464FF3" w:rsidRPr="000B19CA" w:rsidRDefault="00464FF3" w:rsidP="00122B82">
      <w:pPr>
        <w:autoSpaceDE w:val="0"/>
        <w:autoSpaceDN w:val="0"/>
        <w:adjustRightInd w:val="0"/>
        <w:spacing w:after="0" w:line="240" w:lineRule="auto"/>
        <w:jc w:val="both"/>
        <w:rPr>
          <w:rFonts w:ascii="Arial Narrow" w:hAnsi="Arial Narrow" w:cs="Arial"/>
          <w:sz w:val="24"/>
          <w:szCs w:val="24"/>
        </w:rPr>
      </w:pPr>
    </w:p>
    <w:p w14:paraId="5F0D708A" w14:textId="09B9ED34" w:rsidR="000E7960" w:rsidRPr="000B19CA" w:rsidRDefault="000E7960" w:rsidP="00122B82">
      <w:pPr>
        <w:autoSpaceDE w:val="0"/>
        <w:autoSpaceDN w:val="0"/>
        <w:adjustRightInd w:val="0"/>
        <w:spacing w:after="0" w:line="240" w:lineRule="auto"/>
        <w:jc w:val="both"/>
        <w:rPr>
          <w:rFonts w:ascii="Arial Narrow" w:eastAsia="Times New Roman" w:hAnsi="Arial Narrow" w:cs="Arial"/>
          <w:b/>
          <w:bCs/>
          <w:sz w:val="24"/>
          <w:szCs w:val="24"/>
          <w:u w:val="single"/>
        </w:rPr>
      </w:pPr>
      <w:r w:rsidRPr="000B19CA">
        <w:rPr>
          <w:rFonts w:ascii="Arial Narrow" w:hAnsi="Arial Narrow" w:cs="Arial"/>
          <w:sz w:val="24"/>
          <w:szCs w:val="24"/>
        </w:rPr>
        <w:t xml:space="preserve">Ocorre que </w:t>
      </w:r>
      <w:r w:rsidRPr="000B19CA">
        <w:rPr>
          <w:rFonts w:ascii="Arial Narrow" w:eastAsia="Times New Roman" w:hAnsi="Arial Narrow" w:cs="Arial"/>
          <w:sz w:val="24"/>
          <w:szCs w:val="24"/>
        </w:rPr>
        <w:t xml:space="preserve">após obter acesso ao referenciado Edital, essa empresa ora </w:t>
      </w:r>
      <w:r w:rsidRPr="000B19CA">
        <w:rPr>
          <w:rFonts w:ascii="Arial Narrow" w:eastAsia="Times New Roman" w:hAnsi="Arial Narrow" w:cs="Arial"/>
          <w:b/>
          <w:bCs/>
          <w:sz w:val="24"/>
          <w:szCs w:val="24"/>
          <w:u w:val="single"/>
        </w:rPr>
        <w:t xml:space="preserve">interessada em sua participação, na condição de fabricante nacional </w:t>
      </w:r>
    </w:p>
    <w:p w14:paraId="21A33FFE" w14:textId="77777777" w:rsidR="000E7960" w:rsidRPr="000B19CA" w:rsidRDefault="000E7960" w:rsidP="00122B82">
      <w:pPr>
        <w:autoSpaceDE w:val="0"/>
        <w:autoSpaceDN w:val="0"/>
        <w:adjustRightInd w:val="0"/>
        <w:spacing w:after="0" w:line="240" w:lineRule="auto"/>
        <w:jc w:val="both"/>
        <w:rPr>
          <w:rFonts w:ascii="Arial Narrow" w:eastAsia="Times New Roman" w:hAnsi="Arial Narrow" w:cs="Arial"/>
          <w:sz w:val="24"/>
          <w:szCs w:val="24"/>
        </w:rPr>
      </w:pPr>
      <w:r w:rsidRPr="000B19CA">
        <w:rPr>
          <w:rFonts w:ascii="Arial Narrow" w:eastAsia="Times New Roman" w:hAnsi="Arial Narrow" w:cs="Arial"/>
          <w:b/>
          <w:bCs/>
          <w:sz w:val="24"/>
          <w:szCs w:val="24"/>
          <w:u w:val="single"/>
        </w:rPr>
        <w:t>de plataforma de recarga móvel</w:t>
      </w:r>
      <w:r w:rsidRPr="000B19CA">
        <w:rPr>
          <w:rFonts w:ascii="Arial Narrow" w:eastAsia="Times New Roman" w:hAnsi="Arial Narrow" w:cs="Arial"/>
          <w:sz w:val="24"/>
          <w:szCs w:val="24"/>
        </w:rPr>
        <w:t>, detectou que as especificações técnicas do gabinete de recarga para notebook licitado (</w:t>
      </w:r>
      <w:r w:rsidRPr="000B19CA">
        <w:rPr>
          <w:rFonts w:ascii="Arial Narrow" w:eastAsia="Times New Roman" w:hAnsi="Arial Narrow" w:cs="Arial"/>
          <w:b/>
          <w:bCs/>
          <w:sz w:val="24"/>
          <w:szCs w:val="24"/>
          <w:u w:val="single"/>
        </w:rPr>
        <w:t>Lote 03)</w:t>
      </w:r>
      <w:r w:rsidRPr="000B19CA">
        <w:rPr>
          <w:rFonts w:ascii="Arial Narrow" w:eastAsia="Times New Roman" w:hAnsi="Arial Narrow" w:cs="Arial"/>
          <w:sz w:val="24"/>
          <w:szCs w:val="24"/>
        </w:rPr>
        <w:t xml:space="preserve">, do modo como definidas, contribuem para </w:t>
      </w:r>
      <w:r w:rsidRPr="000B19CA">
        <w:rPr>
          <w:rFonts w:ascii="Arial Narrow" w:eastAsia="Times New Roman" w:hAnsi="Arial Narrow" w:cs="Arial"/>
          <w:b/>
          <w:bCs/>
          <w:sz w:val="24"/>
          <w:szCs w:val="24"/>
        </w:rPr>
        <w:t xml:space="preserve">conferir restrição técnica, sem fundamento técnico plausível a justificar tal opção, </w:t>
      </w:r>
      <w:r w:rsidRPr="000B19CA">
        <w:rPr>
          <w:rFonts w:ascii="Arial Narrow" w:eastAsia="Times New Roman" w:hAnsi="Arial Narrow" w:cs="Arial"/>
          <w:b/>
          <w:bCs/>
          <w:sz w:val="24"/>
          <w:szCs w:val="24"/>
          <w:u w:val="single"/>
        </w:rPr>
        <w:t>de maneira a limitar a participação no referido certame de modelos fabris plenamente compatível ao objeto licitado</w:t>
      </w:r>
      <w:r w:rsidRPr="000B19CA">
        <w:rPr>
          <w:rFonts w:ascii="Arial Narrow" w:eastAsia="Times New Roman" w:hAnsi="Arial Narrow" w:cs="Arial"/>
          <w:b/>
          <w:bCs/>
          <w:sz w:val="24"/>
          <w:szCs w:val="24"/>
        </w:rPr>
        <w:t>.</w:t>
      </w:r>
    </w:p>
    <w:p w14:paraId="768396AD" w14:textId="77777777" w:rsidR="000E7960" w:rsidRPr="00C40750" w:rsidRDefault="000E7960" w:rsidP="00A71613">
      <w:pPr>
        <w:spacing w:after="0" w:line="240" w:lineRule="auto"/>
        <w:jc w:val="both"/>
        <w:rPr>
          <w:rFonts w:ascii="Arial Narrow" w:eastAsia="Times New Roman" w:hAnsi="Arial Narrow" w:cs="Arial"/>
          <w:sz w:val="24"/>
          <w:szCs w:val="24"/>
        </w:rPr>
      </w:pPr>
      <w:r w:rsidRPr="000B19CA">
        <w:rPr>
          <w:rFonts w:ascii="Arial Narrow" w:eastAsia="Times New Roman" w:hAnsi="Arial Narrow" w:cs="Arial"/>
          <w:sz w:val="24"/>
          <w:szCs w:val="24"/>
        </w:rPr>
        <w:t xml:space="preserve">Nesse sentido, como cediço, o Tribunal de Contas da União no Acórdão n.º 1.861/2012(Primeira Câmara, TC 029.022/2009-0, rel. Min. José Múcio Monteiro, 10.4.2012), há muito já sedimentou entendimento sobre a matéria, no sentido de que a </w:t>
      </w:r>
      <w:r w:rsidRPr="000B19CA">
        <w:rPr>
          <w:rFonts w:ascii="Arial Narrow" w:eastAsia="Times New Roman" w:hAnsi="Arial Narrow" w:cs="Arial"/>
          <w:b/>
          <w:bCs/>
          <w:sz w:val="24"/>
          <w:szCs w:val="24"/>
        </w:rPr>
        <w:t xml:space="preserve">exigência de fornecimento de produto com especificação técnica idêntica à ofertada por determinado fabricante configura afronta direta ao art. 15, § 7°, inciso I, da Lei nº 8.666/1993, </w:t>
      </w:r>
      <w:r w:rsidRPr="000B19CA">
        <w:rPr>
          <w:rFonts w:ascii="Arial Narrow" w:eastAsia="Times New Roman" w:hAnsi="Arial Narrow" w:cs="Arial"/>
          <w:b/>
          <w:bCs/>
          <w:sz w:val="24"/>
          <w:szCs w:val="24"/>
          <w:u w:val="single"/>
        </w:rPr>
        <w:t>SENDO IMPERIOSO A ACEITABILIDADE DE MODELO SIMILAR</w:t>
      </w:r>
      <w:r w:rsidRPr="000B19CA">
        <w:rPr>
          <w:rFonts w:ascii="Arial Narrow" w:eastAsia="Times New Roman" w:hAnsi="Arial Narrow" w:cs="Arial"/>
          <w:sz w:val="24"/>
          <w:szCs w:val="24"/>
        </w:rPr>
        <w:t>, nos seguintes termos:</w:t>
      </w:r>
      <w:r w:rsidRPr="00C40750">
        <w:rPr>
          <w:rFonts w:ascii="Arial Narrow" w:eastAsia="Times New Roman" w:hAnsi="Arial Narrow" w:cs="Arial"/>
          <w:sz w:val="24"/>
          <w:szCs w:val="24"/>
        </w:rPr>
        <w:t xml:space="preserve"> </w:t>
      </w:r>
    </w:p>
    <w:p w14:paraId="31386129" w14:textId="77777777" w:rsidR="000E7960" w:rsidRPr="00C40750" w:rsidRDefault="000E7960" w:rsidP="00122B82">
      <w:pPr>
        <w:autoSpaceDE w:val="0"/>
        <w:autoSpaceDN w:val="0"/>
        <w:spacing w:after="0" w:line="240" w:lineRule="auto"/>
        <w:rPr>
          <w:rFonts w:ascii="Arial Narrow" w:hAnsi="Arial Narrow"/>
          <w:color w:val="000000"/>
          <w:sz w:val="24"/>
          <w:szCs w:val="24"/>
        </w:rPr>
      </w:pPr>
    </w:p>
    <w:p w14:paraId="5AF4348A" w14:textId="77777777" w:rsidR="000E7960" w:rsidRPr="00C40750" w:rsidRDefault="000E7960" w:rsidP="00122B82">
      <w:pPr>
        <w:spacing w:after="0" w:line="240" w:lineRule="auto"/>
        <w:ind w:left="1701"/>
        <w:jc w:val="both"/>
        <w:rPr>
          <w:rFonts w:ascii="Arial Narrow" w:eastAsia="Times New Roman" w:hAnsi="Arial Narrow" w:cs="Arial"/>
          <w:sz w:val="24"/>
          <w:szCs w:val="24"/>
        </w:rPr>
      </w:pPr>
      <w:r w:rsidRPr="00C40750">
        <w:rPr>
          <w:rFonts w:ascii="Arial Narrow" w:eastAsia="Times New Roman" w:hAnsi="Arial Narrow" w:cs="Arial"/>
          <w:b/>
          <w:bCs/>
          <w:sz w:val="24"/>
          <w:szCs w:val="24"/>
          <w:u w:val="single"/>
        </w:rPr>
        <w:t>O estabelecimento de especificações técnicas idênticas às ofertadas por determinado fabricante, da que resultou a exclusão de todas as outras marcas do bem pretendido, sem justificativa consistente, configura afronta ao disposto no art. 15, § 7°, inciso I, da Lei nº 8.666/1993</w:t>
      </w:r>
      <w:r w:rsidRPr="00C40750">
        <w:rPr>
          <w:rFonts w:ascii="Arial Narrow" w:eastAsia="Times New Roman" w:hAnsi="Arial Narrow" w:cs="Arial"/>
          <w:b/>
          <w:bCs/>
          <w:sz w:val="24"/>
          <w:szCs w:val="24"/>
        </w:rPr>
        <w:t>-...</w:t>
      </w:r>
      <w:r w:rsidRPr="00C40750">
        <w:rPr>
          <w:rFonts w:ascii="Arial Narrow" w:eastAsia="Times New Roman" w:hAnsi="Arial Narrow" w:cs="Arial"/>
          <w:sz w:val="24"/>
          <w:szCs w:val="24"/>
        </w:rPr>
        <w:t xml:space="preserve">Foram ouvidos em audiência o Prefeito e a pregoeira do certame. O auditor, ao examinar as razões de justificativas dos responsáveis, sugeriu fossem elas acatadas, em especial por terem as especificações do objeto sido endossadas pela CEF. O Diretor, com a anuência do titular da unidade técnica, porém, ao divergir desse entendimento, ressaltou que “as quinze especificações técnicas exigidas para o bem objeto do certame eram idênticas àquelas do bem ofertado pela empresa vencedora ...”. Tal detalhamento, sem justificativas técnicas para a exclusão de tratores de outros fabricantes, equivaleu, em concreto, à indicação de marca, o que afrontou o disposto no art. 15, § 7°, inciso I, da Lei nº 8.666/1993. O relator também entendeu que “a especificação do produto equivaleu à indicação de marca e não utilizou os termos referidos na jurisprudência do Tribunal (“ou similar”, “ou equivalente”, “ou de melhor qualidade”), de maneira a propiciar a participação de outras empresas na </w:t>
      </w:r>
      <w:r w:rsidRPr="00C40750">
        <w:rPr>
          <w:rFonts w:ascii="Arial Narrow" w:eastAsia="Times New Roman" w:hAnsi="Arial Narrow" w:cs="Arial"/>
          <w:sz w:val="24"/>
          <w:szCs w:val="24"/>
        </w:rPr>
        <w:lastRenderedPageBreak/>
        <w:t>licitação”. Observou, também, que o plano de trabalho aprovado pela CEF fora “preenchido e assinado pelo</w:t>
      </w:r>
    </w:p>
    <w:p w14:paraId="65907962" w14:textId="77777777" w:rsidR="000E7960" w:rsidRPr="00C40750" w:rsidRDefault="000E7960" w:rsidP="00122B82">
      <w:pPr>
        <w:spacing w:after="0" w:line="240" w:lineRule="auto"/>
        <w:ind w:left="1701"/>
        <w:jc w:val="both"/>
        <w:rPr>
          <w:rFonts w:ascii="Arial Narrow" w:eastAsia="Times New Roman" w:hAnsi="Arial Narrow" w:cs="Arial"/>
          <w:b/>
          <w:bCs/>
          <w:sz w:val="24"/>
          <w:szCs w:val="24"/>
          <w:u w:val="single"/>
        </w:rPr>
      </w:pPr>
      <w:r w:rsidRPr="00C40750">
        <w:rPr>
          <w:rFonts w:ascii="Arial Narrow" w:eastAsia="Times New Roman" w:hAnsi="Arial Narrow" w:cs="Arial"/>
          <w:sz w:val="24"/>
          <w:szCs w:val="24"/>
        </w:rPr>
        <w:t xml:space="preserve">próprio prefeito”. Em face desses elementos de convicção, o Tribunal, ao acolher proposta do relator, decidiu: a) aplicar a cada um dos citados responsáveis multa do art. 58, inciso II da Lei nº 8.443/1992; b) instar a Prefeitura daquele município a, em futuras licitações para aquisições de bens, abster-se de formular especificações “que demonstrem preferência por marca, a não ser quando devidamente justificado por critérios técnicos ou </w:t>
      </w:r>
      <w:r w:rsidRPr="00C40750">
        <w:rPr>
          <w:rFonts w:ascii="Arial Narrow" w:eastAsia="Times New Roman" w:hAnsi="Arial Narrow" w:cs="Arial"/>
          <w:b/>
          <w:bCs/>
          <w:sz w:val="24"/>
          <w:szCs w:val="24"/>
          <w:u w:val="single"/>
        </w:rPr>
        <w:t>expressamente indicativa da qualidade do material a ser adquirido, hipótese em que a descrição do item deverá ser acrescida de expressões como ‘ou similar’, ‘ou equivalente’, ‘ou de melhor qualidade’</w:t>
      </w:r>
      <w:r w:rsidRPr="00C40750">
        <w:rPr>
          <w:rFonts w:ascii="Arial Narrow" w:eastAsia="Times New Roman" w:hAnsi="Arial Narrow" w:cs="Arial"/>
          <w:b/>
          <w:bCs/>
          <w:sz w:val="24"/>
          <w:szCs w:val="24"/>
        </w:rPr>
        <w:t xml:space="preserve">, </w:t>
      </w:r>
      <w:r w:rsidRPr="00C40750">
        <w:rPr>
          <w:rFonts w:ascii="Arial Narrow" w:eastAsia="Times New Roman" w:hAnsi="Arial Narrow" w:cs="Arial"/>
          <w:sz w:val="24"/>
          <w:szCs w:val="24"/>
        </w:rPr>
        <w:t>devendo, nesse caso, o produto ser aceito de fato e sem restrições pela Administração, de modo a se coadunar com o disposto nos arts. 3°, § 1°, inciso I, e 15, § 7°, inciso I, da Lei nº 8.666/1993”.</w:t>
      </w:r>
    </w:p>
    <w:p w14:paraId="728D89FA" w14:textId="77777777" w:rsidR="000E7960" w:rsidRPr="00C40750" w:rsidRDefault="000E7960" w:rsidP="00122B82">
      <w:pPr>
        <w:spacing w:after="0" w:line="240" w:lineRule="auto"/>
        <w:jc w:val="both"/>
        <w:rPr>
          <w:rFonts w:ascii="Arial Narrow" w:eastAsia="Times New Roman" w:hAnsi="Arial Narrow" w:cs="Arial"/>
          <w:sz w:val="24"/>
          <w:szCs w:val="24"/>
        </w:rPr>
      </w:pPr>
      <w:bookmarkStart w:id="0" w:name="art42iii"/>
      <w:bookmarkEnd w:id="0"/>
    </w:p>
    <w:p w14:paraId="3AF332CF" w14:textId="77777777" w:rsidR="000E7960" w:rsidRPr="00C40750" w:rsidRDefault="000E7960" w:rsidP="00122B82">
      <w:pPr>
        <w:spacing w:after="0" w:line="240" w:lineRule="auto"/>
        <w:ind w:firstLine="2268"/>
        <w:jc w:val="both"/>
        <w:rPr>
          <w:rFonts w:ascii="Arial Narrow" w:eastAsia="Times New Roman" w:hAnsi="Arial Narrow" w:cs="Arial"/>
          <w:sz w:val="24"/>
          <w:szCs w:val="24"/>
        </w:rPr>
      </w:pPr>
      <w:r w:rsidRPr="00C40750">
        <w:rPr>
          <w:rFonts w:ascii="Arial Narrow" w:eastAsia="Times New Roman" w:hAnsi="Arial Narrow" w:cs="Arial"/>
          <w:sz w:val="24"/>
          <w:szCs w:val="24"/>
        </w:rPr>
        <w:t xml:space="preserve">Assim é que, questiona-se a V. Sas. a possibilidade de participação no presente certame de empresas que não detenham modelo fabril idêntico ao licitado, mas compatível em eficiência, segurança e durabilidade, a ser submetido em prova de conceito e validação por V. Sas. </w:t>
      </w:r>
    </w:p>
    <w:p w14:paraId="1EF0F3C3" w14:textId="77777777" w:rsidR="000E7960" w:rsidRPr="00C40750" w:rsidRDefault="000E7960" w:rsidP="00122B82">
      <w:pPr>
        <w:spacing w:after="0" w:line="240" w:lineRule="auto"/>
        <w:ind w:firstLine="2268"/>
        <w:jc w:val="both"/>
        <w:rPr>
          <w:rFonts w:ascii="Arial Narrow" w:eastAsia="Times New Roman" w:hAnsi="Arial Narrow" w:cs="Arial"/>
          <w:sz w:val="24"/>
          <w:szCs w:val="24"/>
        </w:rPr>
      </w:pPr>
    </w:p>
    <w:p w14:paraId="1CC43B09" w14:textId="77777777" w:rsidR="000E7960" w:rsidRPr="00C40750" w:rsidRDefault="000E7960" w:rsidP="00122B82">
      <w:pPr>
        <w:spacing w:after="0" w:line="240" w:lineRule="auto"/>
        <w:ind w:firstLine="2268"/>
        <w:jc w:val="both"/>
        <w:rPr>
          <w:rFonts w:ascii="Arial Narrow" w:eastAsia="Times New Roman" w:hAnsi="Arial Narrow" w:cs="Arial"/>
          <w:sz w:val="24"/>
          <w:szCs w:val="24"/>
        </w:rPr>
      </w:pPr>
      <w:r w:rsidRPr="00C40750">
        <w:rPr>
          <w:rFonts w:ascii="Arial Narrow" w:eastAsia="Times New Roman" w:hAnsi="Arial Narrow" w:cs="Arial"/>
          <w:sz w:val="24"/>
          <w:szCs w:val="24"/>
        </w:rPr>
        <w:t>A saber a presente empresa em lume é uma tradicional fabricante nacional de gabinete de recarga, da marca MOVPLAN (</w:t>
      </w:r>
      <w:hyperlink r:id="rId8" w:history="1">
        <w:r w:rsidRPr="00C40750">
          <w:rPr>
            <w:rFonts w:ascii="Arial Narrow" w:eastAsia="Times New Roman" w:hAnsi="Arial Narrow" w:cs="Arial"/>
            <w:color w:val="467886" w:themeColor="hyperlink"/>
            <w:sz w:val="24"/>
            <w:szCs w:val="24"/>
            <w:u w:val="single"/>
          </w:rPr>
          <w:t>https://movplan.com.br/</w:t>
        </w:r>
      </w:hyperlink>
      <w:r w:rsidRPr="00C40750">
        <w:rPr>
          <w:rFonts w:ascii="Arial Narrow" w:eastAsia="Times New Roman" w:hAnsi="Arial Narrow" w:cs="Arial"/>
          <w:sz w:val="24"/>
          <w:szCs w:val="24"/>
        </w:rPr>
        <w:t xml:space="preserve">), respeitada e reconhecida no mercado nacional, tanto privado, como público, assim como se denota da </w:t>
      </w:r>
      <w:r w:rsidRPr="00C40750">
        <w:rPr>
          <w:rFonts w:ascii="Arial Narrow" w:eastAsia="Times New Roman" w:hAnsi="Arial Narrow" w:cs="Arial"/>
          <w:b/>
          <w:bCs/>
          <w:sz w:val="24"/>
          <w:szCs w:val="24"/>
          <w:u w:val="single"/>
        </w:rPr>
        <w:t>Declaração de Atendimento Satisfatório de Produto Fornecido (ANEXO) assinado pelo Governo do Estado do Mato Grosso, onde atesta, para os devidos fins, o fornecimento por essa empresa de 750 (setecentos e cinquenta) unidades de gabinete de recarga, cujo revestimento é em material laminado HPL (</w:t>
      </w:r>
      <w:r w:rsidRPr="00C40750">
        <w:rPr>
          <w:rFonts w:ascii="Arial Narrow" w:eastAsia="Times New Roman" w:hAnsi="Arial Narrow" w:cs="Arial"/>
          <w:b/>
          <w:bCs/>
          <w:i/>
          <w:iCs/>
          <w:sz w:val="24"/>
          <w:szCs w:val="24"/>
          <w:u w:val="single"/>
        </w:rPr>
        <w:t>High Pressure Laminade</w:t>
      </w:r>
      <w:r w:rsidRPr="00C40750">
        <w:rPr>
          <w:rFonts w:ascii="Arial Narrow" w:eastAsia="Times New Roman" w:hAnsi="Arial Narrow" w:cs="Arial"/>
          <w:sz w:val="24"/>
          <w:szCs w:val="24"/>
        </w:rPr>
        <w:t>), nos seguintes termos:</w:t>
      </w:r>
    </w:p>
    <w:p w14:paraId="02873F37" w14:textId="77777777" w:rsidR="000E7960" w:rsidRPr="00C40750" w:rsidRDefault="000E7960" w:rsidP="00122B82">
      <w:pPr>
        <w:spacing w:after="0" w:line="240" w:lineRule="auto"/>
        <w:ind w:right="566" w:firstLine="567"/>
        <w:jc w:val="both"/>
        <w:rPr>
          <w:rFonts w:ascii="Arial Narrow" w:eastAsia="Times New Roman" w:hAnsi="Arial Narrow" w:cs="Arial"/>
          <w:sz w:val="24"/>
          <w:szCs w:val="24"/>
        </w:rPr>
      </w:pPr>
      <w:r w:rsidRPr="00C40750">
        <w:rPr>
          <w:rFonts w:ascii="Arial Narrow" w:eastAsia="Times New Roman" w:hAnsi="Arial Narrow" w:cs="Times New Roman"/>
          <w:noProof/>
          <w:sz w:val="24"/>
          <w:szCs w:val="24"/>
        </w:rPr>
        <w:drawing>
          <wp:inline distT="0" distB="0" distL="0" distR="0" wp14:anchorId="5D3545F8" wp14:editId="5FCA1827">
            <wp:extent cx="4911090" cy="2259193"/>
            <wp:effectExtent l="133350" t="114300" r="118110" b="141605"/>
            <wp:docPr id="21342048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4811" name="Imagem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2662" cy="22645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90C912" w14:textId="77777777" w:rsidR="000E7960" w:rsidRPr="00C40750" w:rsidRDefault="000E7960" w:rsidP="00122B82">
      <w:pPr>
        <w:spacing w:after="0" w:line="240" w:lineRule="auto"/>
        <w:ind w:firstLine="2268"/>
        <w:jc w:val="both"/>
        <w:rPr>
          <w:rFonts w:ascii="Arial Narrow" w:eastAsia="Times New Roman" w:hAnsi="Arial Narrow" w:cs="Arial"/>
          <w:sz w:val="24"/>
          <w:szCs w:val="24"/>
        </w:rPr>
      </w:pPr>
    </w:p>
    <w:p w14:paraId="627E71D5" w14:textId="77777777" w:rsidR="000E7960" w:rsidRPr="00C40750" w:rsidRDefault="000E7960" w:rsidP="00122B82">
      <w:pPr>
        <w:spacing w:after="0" w:line="240" w:lineRule="auto"/>
        <w:ind w:firstLine="2268"/>
        <w:jc w:val="both"/>
        <w:rPr>
          <w:rFonts w:ascii="Arial Narrow" w:eastAsia="Times New Roman" w:hAnsi="Arial Narrow" w:cs="Arial"/>
          <w:sz w:val="24"/>
          <w:szCs w:val="24"/>
        </w:rPr>
      </w:pPr>
      <w:r w:rsidRPr="00C40750">
        <w:rPr>
          <w:rFonts w:ascii="Arial Narrow" w:eastAsia="Times New Roman" w:hAnsi="Arial Narrow" w:cs="Arial"/>
          <w:sz w:val="24"/>
          <w:szCs w:val="24"/>
        </w:rPr>
        <w:t xml:space="preserve">Anexa-se também na presente oportunidade </w:t>
      </w:r>
      <w:r w:rsidRPr="00C40750">
        <w:rPr>
          <w:rFonts w:ascii="Arial Narrow" w:eastAsia="Times New Roman" w:hAnsi="Arial Narrow" w:cs="Arial"/>
          <w:b/>
          <w:bCs/>
          <w:sz w:val="24"/>
          <w:szCs w:val="24"/>
        </w:rPr>
        <w:t xml:space="preserve">contratação firmada com a Prefeitura de Belo Horizonte para fornecimento de </w:t>
      </w:r>
      <w:r w:rsidRPr="00C40750">
        <w:rPr>
          <w:rFonts w:ascii="Arial Narrow" w:eastAsia="Times New Roman" w:hAnsi="Arial Narrow" w:cs="Arial"/>
          <w:b/>
          <w:bCs/>
          <w:sz w:val="24"/>
          <w:szCs w:val="24"/>
          <w:u w:val="single"/>
        </w:rPr>
        <w:t>mais de 1000 (mil) unidades do seu modelo fabril</w:t>
      </w:r>
      <w:r w:rsidRPr="00C40750">
        <w:rPr>
          <w:rFonts w:ascii="Arial Narrow" w:eastAsia="Times New Roman" w:hAnsi="Arial Narrow" w:cs="Arial"/>
          <w:b/>
          <w:bCs/>
          <w:sz w:val="24"/>
          <w:szCs w:val="24"/>
        </w:rPr>
        <w:t xml:space="preserve"> de gabinete de recarga</w:t>
      </w:r>
      <w:r w:rsidRPr="00C40750">
        <w:rPr>
          <w:rFonts w:ascii="Arial Narrow" w:eastAsia="Times New Roman" w:hAnsi="Arial Narrow" w:cs="Arial"/>
          <w:sz w:val="24"/>
          <w:szCs w:val="24"/>
        </w:rPr>
        <w:t xml:space="preserve"> (ANEXO), de maneira a demonstrar a sua capilaridade e atuação no mercado nacional (público) neste nicho de mercado.</w:t>
      </w:r>
    </w:p>
    <w:p w14:paraId="06F0A976" w14:textId="77777777" w:rsidR="00122B82" w:rsidRPr="00C40750" w:rsidRDefault="00122B82" w:rsidP="00122B82">
      <w:pPr>
        <w:spacing w:after="0" w:line="240" w:lineRule="auto"/>
        <w:ind w:firstLine="2268"/>
        <w:jc w:val="both"/>
        <w:rPr>
          <w:rFonts w:ascii="Arial Narrow" w:eastAsia="Times New Roman" w:hAnsi="Arial Narrow" w:cs="Arial"/>
          <w:sz w:val="24"/>
          <w:szCs w:val="24"/>
        </w:rPr>
      </w:pPr>
    </w:p>
    <w:p w14:paraId="27E1F55C" w14:textId="77777777" w:rsidR="000E7960" w:rsidRPr="00C40750" w:rsidRDefault="000E7960" w:rsidP="00122B82">
      <w:pPr>
        <w:spacing w:after="0" w:line="240" w:lineRule="auto"/>
        <w:ind w:firstLine="2268"/>
        <w:jc w:val="both"/>
        <w:rPr>
          <w:rFonts w:ascii="Arial Narrow" w:eastAsia="Times New Roman" w:hAnsi="Arial Narrow" w:cs="Arial"/>
          <w:sz w:val="24"/>
          <w:szCs w:val="24"/>
        </w:rPr>
      </w:pPr>
      <w:r w:rsidRPr="00C40750">
        <w:rPr>
          <w:rFonts w:ascii="Arial Narrow" w:eastAsia="Times New Roman" w:hAnsi="Arial Narrow" w:cs="Arial"/>
          <w:sz w:val="24"/>
          <w:szCs w:val="24"/>
        </w:rPr>
        <w:lastRenderedPageBreak/>
        <w:t xml:space="preserve">Desta forma, aguarda-se de V. Sas. uma resposta acerca de seu questionamento sobre o aceite de produto compatível àquele licitado, </w:t>
      </w:r>
      <w:r w:rsidRPr="00C40750">
        <w:rPr>
          <w:rFonts w:ascii="Arial Narrow" w:eastAsia="Times New Roman" w:hAnsi="Arial Narrow" w:cs="Arial"/>
          <w:sz w:val="24"/>
          <w:szCs w:val="24"/>
          <w:u w:val="single"/>
        </w:rPr>
        <w:t>a ser devidamente validado em fase de amostra</w:t>
      </w:r>
      <w:r w:rsidRPr="00C40750">
        <w:rPr>
          <w:rFonts w:ascii="Arial Narrow" w:eastAsia="Times New Roman" w:hAnsi="Arial Narrow" w:cs="Arial"/>
          <w:sz w:val="24"/>
          <w:szCs w:val="24"/>
        </w:rPr>
        <w:t xml:space="preserve">, </w:t>
      </w:r>
      <w:r w:rsidRPr="00C40750">
        <w:rPr>
          <w:rFonts w:ascii="Arial Narrow" w:eastAsia="Times New Roman" w:hAnsi="Arial Narrow" w:cs="Arial"/>
          <w:b/>
          <w:bCs/>
          <w:sz w:val="24"/>
          <w:szCs w:val="24"/>
        </w:rPr>
        <w:t>como forma de fomentar a ampla participação concorrencial no presente certame</w:t>
      </w:r>
      <w:r w:rsidRPr="00C40750">
        <w:rPr>
          <w:rFonts w:ascii="Arial Narrow" w:eastAsia="Times New Roman" w:hAnsi="Arial Narrow" w:cs="Arial"/>
          <w:sz w:val="24"/>
          <w:szCs w:val="24"/>
        </w:rPr>
        <w:t>.</w:t>
      </w:r>
    </w:p>
    <w:p w14:paraId="52F0067A" w14:textId="28F9F734" w:rsidR="000E7960" w:rsidRPr="00C40750" w:rsidRDefault="000E7960" w:rsidP="00122B82">
      <w:pPr>
        <w:autoSpaceDE w:val="0"/>
        <w:autoSpaceDN w:val="0"/>
        <w:adjustRightInd w:val="0"/>
        <w:spacing w:after="0" w:line="240" w:lineRule="auto"/>
        <w:jc w:val="both"/>
        <w:rPr>
          <w:rFonts w:ascii="Arial Narrow" w:eastAsia="Times New Roman" w:hAnsi="Arial Narrow" w:cs="Arial"/>
          <w:sz w:val="24"/>
          <w:szCs w:val="24"/>
        </w:rPr>
      </w:pPr>
      <w:r w:rsidRPr="00C40750">
        <w:rPr>
          <w:rFonts w:ascii="Arial Narrow" w:eastAsia="Times New Roman" w:hAnsi="Arial Narrow" w:cs="Arial"/>
          <w:sz w:val="24"/>
          <w:szCs w:val="24"/>
        </w:rPr>
        <w:t>Nesses termos, questiona-se:</w:t>
      </w:r>
      <w:r w:rsidR="00A71613" w:rsidRPr="00C40750">
        <w:rPr>
          <w:rFonts w:ascii="Arial Narrow" w:eastAsia="Times New Roman" w:hAnsi="Arial Narrow" w:cs="Arial"/>
          <w:sz w:val="24"/>
          <w:szCs w:val="24"/>
        </w:rPr>
        <w:t xml:space="preserve"> </w:t>
      </w:r>
      <w:r w:rsidRPr="00C40750">
        <w:rPr>
          <w:rFonts w:ascii="Arial Narrow" w:eastAsia="Times New Roman" w:hAnsi="Arial Narrow" w:cs="Arial"/>
          <w:b/>
          <w:bCs/>
          <w:sz w:val="24"/>
          <w:szCs w:val="24"/>
        </w:rPr>
        <w:t>Em observância à jurisprudência do Tribunal de Contas, é correto o entendimento de que serão aceitos equipamentos compatíveis ao licitado (mas não idêntico) em termos de qualidade, segurança e eficiência operacional em relação ao licitado para participar do presente certame</w:t>
      </w:r>
      <w:r w:rsidRPr="00C40750">
        <w:rPr>
          <w:rFonts w:ascii="Arial Narrow" w:eastAsia="Times New Roman" w:hAnsi="Arial Narrow" w:cs="Arial"/>
          <w:sz w:val="24"/>
          <w:szCs w:val="24"/>
        </w:rPr>
        <w:t>?</w:t>
      </w:r>
    </w:p>
    <w:p w14:paraId="37EF1842" w14:textId="2805F614" w:rsidR="00122B82" w:rsidRPr="00C40750" w:rsidRDefault="00122B82" w:rsidP="00122B82">
      <w:pPr>
        <w:shd w:val="clear" w:color="auto" w:fill="BFBFBF" w:themeFill="background1" w:themeFillShade="BF"/>
        <w:spacing w:after="0" w:line="240" w:lineRule="auto"/>
        <w:jc w:val="both"/>
        <w:rPr>
          <w:rFonts w:ascii="Arial Narrow" w:eastAsia="Times New Roman" w:hAnsi="Arial Narrow" w:cs="Arial"/>
          <w:b/>
          <w:bCs/>
          <w:sz w:val="24"/>
          <w:szCs w:val="24"/>
        </w:rPr>
      </w:pPr>
      <w:r w:rsidRPr="00C40750">
        <w:rPr>
          <w:rFonts w:ascii="Arial Narrow" w:eastAsia="Times New Roman" w:hAnsi="Arial Narrow" w:cs="Arial"/>
          <w:b/>
          <w:bCs/>
          <w:sz w:val="24"/>
          <w:szCs w:val="24"/>
        </w:rPr>
        <w:t>RESPOSTA</w:t>
      </w:r>
      <w:r w:rsidRPr="005D606A">
        <w:rPr>
          <w:rFonts w:ascii="Arial Narrow" w:eastAsia="Times New Roman" w:hAnsi="Arial Narrow" w:cs="Arial"/>
          <w:b/>
          <w:bCs/>
          <w:sz w:val="24"/>
          <w:szCs w:val="24"/>
        </w:rPr>
        <w:t xml:space="preserve">.: </w:t>
      </w:r>
      <w:r w:rsidR="00A16707" w:rsidRPr="005D606A">
        <w:rPr>
          <w:rFonts w:ascii="Arial Narrow" w:eastAsia="Times New Roman" w:hAnsi="Arial Narrow" w:cs="Arial"/>
          <w:b/>
          <w:bCs/>
          <w:sz w:val="24"/>
          <w:szCs w:val="24"/>
        </w:rPr>
        <w:t>Está correto o entendimento, desde que o similar atenda as especificações contidas neste edital.</w:t>
      </w:r>
    </w:p>
    <w:p w14:paraId="6412951B" w14:textId="77777777" w:rsidR="00122B82" w:rsidRPr="00C40750" w:rsidRDefault="00122B82" w:rsidP="00122B82">
      <w:pPr>
        <w:autoSpaceDE w:val="0"/>
        <w:autoSpaceDN w:val="0"/>
        <w:adjustRightInd w:val="0"/>
        <w:spacing w:after="0" w:line="240" w:lineRule="auto"/>
        <w:contextualSpacing/>
        <w:jc w:val="both"/>
        <w:rPr>
          <w:rFonts w:ascii="Arial Narrow" w:eastAsia="Times New Roman" w:hAnsi="Arial Narrow" w:cs="Arial"/>
          <w:sz w:val="24"/>
          <w:szCs w:val="24"/>
        </w:rPr>
      </w:pPr>
    </w:p>
    <w:p w14:paraId="0B5156E4" w14:textId="74C94DE5" w:rsidR="008A19C3" w:rsidRPr="00C40750" w:rsidRDefault="00122B82" w:rsidP="00122B82">
      <w:pPr>
        <w:spacing w:after="0" w:line="240" w:lineRule="auto"/>
        <w:jc w:val="both"/>
        <w:rPr>
          <w:rFonts w:ascii="Arial Narrow" w:hAnsi="Arial Narrow" w:cs="Arial"/>
          <w:sz w:val="24"/>
          <w:szCs w:val="24"/>
        </w:rPr>
      </w:pPr>
      <w:r w:rsidRPr="00C40750">
        <w:rPr>
          <w:rFonts w:ascii="Arial Narrow" w:hAnsi="Arial Narrow" w:cs="Arial"/>
          <w:sz w:val="24"/>
          <w:szCs w:val="24"/>
        </w:rPr>
        <w:t xml:space="preserve">PERGUTNTA.: </w:t>
      </w:r>
      <w:r w:rsidR="008A19C3" w:rsidRPr="00C40750">
        <w:rPr>
          <w:rFonts w:ascii="Arial Narrow" w:hAnsi="Arial Narrow" w:cs="Arial"/>
          <w:sz w:val="24"/>
          <w:szCs w:val="24"/>
        </w:rPr>
        <w:t xml:space="preserve">No Edital de Licitação em 7. HOMOLOGAÇÃO DOS EQUIPAMENTOS pede-se no item </w:t>
      </w:r>
      <w:r w:rsidR="008A19C3" w:rsidRPr="00C40750">
        <w:rPr>
          <w:rFonts w:ascii="Arial Narrow" w:hAnsi="Arial Narrow" w:cs="Arial"/>
          <w:b/>
          <w:bCs/>
          <w:i/>
          <w:iCs/>
          <w:sz w:val="24"/>
          <w:szCs w:val="24"/>
        </w:rPr>
        <w:t xml:space="preserve">“7.1. A licitante classificada em primeiro lugar após a etapa de lances deverá disponibilizar, em até 10 (dez) dias úteis, a partir do encerramento da Sessão Pública, um (1) equipamento e seus acessórios, em embalagem lacrada, idênticos aos que serão entregues para homologação de cada lote licitado.”. </w:t>
      </w:r>
      <w:r w:rsidR="008A19C3" w:rsidRPr="00C40750">
        <w:rPr>
          <w:rFonts w:ascii="Arial Narrow" w:hAnsi="Arial Narrow" w:cs="Arial"/>
          <w:sz w:val="24"/>
          <w:szCs w:val="24"/>
        </w:rPr>
        <w:t xml:space="preserve">Considerando que a configuração exigida para os itens 1 e 2 do edital são muito próximas, caso a licitante oferte os mesmos produtos e configurações para os itens 1 e 2, e seja vencedora de ambos os itens, entendemos que a licitante poderá enviar somente 1 (uma) amostra para homologação dos dois itens. Está correto nosso entendimento? Caso nosso entendimento não esteja correto favor esclarecer. </w:t>
      </w:r>
    </w:p>
    <w:p w14:paraId="5971CC81" w14:textId="4E153118" w:rsidR="00041F63" w:rsidRPr="005D606A" w:rsidRDefault="00122B82" w:rsidP="005D606A">
      <w:pPr>
        <w:shd w:val="clear" w:color="auto" w:fill="BFBFBF" w:themeFill="background1" w:themeFillShade="BF"/>
        <w:spacing w:after="0" w:line="240" w:lineRule="auto"/>
        <w:jc w:val="both"/>
        <w:rPr>
          <w:rFonts w:ascii="Arial Narrow" w:hAnsi="Arial Narrow" w:cs="Calibri"/>
          <w:b/>
          <w:bCs/>
          <w:color w:val="000000"/>
          <w:bdr w:val="none" w:sz="0" w:space="0" w:color="auto" w:frame="1"/>
        </w:rPr>
      </w:pPr>
      <w:r w:rsidRPr="005D606A">
        <w:rPr>
          <w:rFonts w:ascii="Arial Narrow" w:hAnsi="Arial Narrow" w:cs="Calibri"/>
          <w:b/>
          <w:bCs/>
          <w:color w:val="000000"/>
          <w:bdr w:val="none" w:sz="0" w:space="0" w:color="auto" w:frame="1"/>
        </w:rPr>
        <w:t xml:space="preserve">RESPOSTA.: </w:t>
      </w:r>
      <w:r w:rsidR="00CC0CE7" w:rsidRPr="005D606A">
        <w:rPr>
          <w:rFonts w:ascii="Arial Narrow" w:hAnsi="Arial Narrow" w:cs="Calibri"/>
          <w:b/>
          <w:bCs/>
          <w:color w:val="000000"/>
          <w:bdr w:val="none" w:sz="0" w:space="0" w:color="auto" w:frame="1"/>
        </w:rPr>
        <w:t>O entendimento está correto</w:t>
      </w:r>
    </w:p>
    <w:p w14:paraId="30BACA7C" w14:textId="77777777" w:rsidR="00122B82" w:rsidRPr="00C40750" w:rsidRDefault="00122B82" w:rsidP="00122B82">
      <w:pPr>
        <w:spacing w:after="0" w:line="240" w:lineRule="auto"/>
        <w:jc w:val="both"/>
        <w:rPr>
          <w:rFonts w:ascii="Arial Narrow" w:hAnsi="Arial Narrow" w:cs="Arial"/>
          <w:sz w:val="24"/>
          <w:szCs w:val="24"/>
        </w:rPr>
      </w:pPr>
    </w:p>
    <w:p w14:paraId="07822420" w14:textId="5B14F3F0" w:rsidR="008A19C3" w:rsidRPr="00C40750" w:rsidRDefault="00122B82" w:rsidP="00122B82">
      <w:pPr>
        <w:spacing w:after="0" w:line="240" w:lineRule="auto"/>
        <w:jc w:val="both"/>
        <w:rPr>
          <w:rFonts w:ascii="Arial Narrow" w:hAnsi="Arial Narrow" w:cs="Arial"/>
          <w:sz w:val="24"/>
          <w:szCs w:val="24"/>
        </w:rPr>
      </w:pPr>
      <w:r w:rsidRPr="00C40750">
        <w:rPr>
          <w:rFonts w:ascii="Arial Narrow" w:hAnsi="Arial Narrow" w:cs="Arial"/>
          <w:sz w:val="24"/>
          <w:szCs w:val="24"/>
        </w:rPr>
        <w:t xml:space="preserve">PERGUNTA.: </w:t>
      </w:r>
      <w:r w:rsidR="008A19C3" w:rsidRPr="00C40750">
        <w:rPr>
          <w:rFonts w:ascii="Arial Narrow" w:hAnsi="Arial Narrow" w:cs="Arial"/>
          <w:sz w:val="24"/>
          <w:szCs w:val="24"/>
        </w:rPr>
        <w:t xml:space="preserve">Com relação à instalação física dos equipamentos solicitamos esclarecer: </w:t>
      </w:r>
    </w:p>
    <w:p w14:paraId="26B0A0D1" w14:textId="77777777" w:rsidR="008A19C3" w:rsidRPr="00C40750" w:rsidRDefault="008A19C3" w:rsidP="00122B82">
      <w:pPr>
        <w:pStyle w:val="PargrafodaLista"/>
        <w:spacing w:after="0" w:line="240" w:lineRule="auto"/>
        <w:jc w:val="both"/>
        <w:rPr>
          <w:rFonts w:ascii="Arial Narrow" w:hAnsi="Arial Narrow" w:cs="Arial"/>
          <w:sz w:val="24"/>
          <w:szCs w:val="24"/>
        </w:rPr>
      </w:pPr>
    </w:p>
    <w:p w14:paraId="61162673" w14:textId="77777777" w:rsidR="008A19C3" w:rsidRPr="00C40750" w:rsidRDefault="008A19C3" w:rsidP="00122B82">
      <w:pPr>
        <w:pStyle w:val="PargrafodaLista"/>
        <w:numPr>
          <w:ilvl w:val="1"/>
          <w:numId w:val="9"/>
        </w:numPr>
        <w:spacing w:after="0" w:line="240" w:lineRule="auto"/>
        <w:jc w:val="both"/>
        <w:rPr>
          <w:rFonts w:ascii="Arial Narrow" w:hAnsi="Arial Narrow" w:cs="Arial"/>
          <w:sz w:val="24"/>
          <w:szCs w:val="24"/>
        </w:rPr>
      </w:pPr>
      <w:r w:rsidRPr="00C40750">
        <w:rPr>
          <w:rFonts w:ascii="Arial Narrow" w:hAnsi="Arial Narrow" w:cs="Arial"/>
          <w:sz w:val="24"/>
          <w:szCs w:val="24"/>
        </w:rPr>
        <w:t xml:space="preserve">Não encontramos no Edital referências quanto à instalação física dos equipamentos. Entendemos que a instalação física dos equipamentos (acesso à energia elétrica, tomadas, conexões de internet, bem como desembalar e montar os equipamentos) será de responsabilidade da CONTRATANTE. Está correto o nosso entendimento? </w:t>
      </w:r>
    </w:p>
    <w:p w14:paraId="03C90949" w14:textId="16DAEA0E" w:rsidR="00122B82" w:rsidRPr="005D606A" w:rsidRDefault="00122B82" w:rsidP="00122B82">
      <w:pPr>
        <w:shd w:val="clear" w:color="auto" w:fill="BFBFBF" w:themeFill="background1" w:themeFillShade="BF"/>
        <w:spacing w:after="0" w:line="240" w:lineRule="auto"/>
        <w:jc w:val="both"/>
        <w:rPr>
          <w:rFonts w:ascii="Arial Narrow" w:hAnsi="Arial Narrow" w:cs="Calibri"/>
          <w:b/>
          <w:bCs/>
          <w:color w:val="000000"/>
          <w:bdr w:val="none" w:sz="0" w:space="0" w:color="auto" w:frame="1"/>
        </w:rPr>
      </w:pPr>
      <w:r w:rsidRPr="005D606A">
        <w:rPr>
          <w:rFonts w:ascii="Arial Narrow" w:hAnsi="Arial Narrow" w:cs="Calibri"/>
          <w:b/>
          <w:bCs/>
          <w:color w:val="000000"/>
          <w:bdr w:val="none" w:sz="0" w:space="0" w:color="auto" w:frame="1"/>
        </w:rPr>
        <w:t xml:space="preserve">RESPOSTA.: </w:t>
      </w:r>
      <w:r w:rsidR="00CC0CE7" w:rsidRPr="005D606A">
        <w:rPr>
          <w:rFonts w:ascii="Arial Narrow" w:hAnsi="Arial Narrow" w:cs="Calibri"/>
          <w:b/>
          <w:bCs/>
          <w:color w:val="000000"/>
          <w:bdr w:val="none" w:sz="0" w:space="0" w:color="auto" w:frame="1"/>
        </w:rPr>
        <w:t>O entendimento está correto</w:t>
      </w:r>
    </w:p>
    <w:p w14:paraId="29CDF048" w14:textId="77777777" w:rsidR="008A19C3" w:rsidRPr="00C40750" w:rsidRDefault="008A19C3" w:rsidP="00122B82">
      <w:pPr>
        <w:pStyle w:val="PargrafodaLista"/>
        <w:spacing w:after="0" w:line="240" w:lineRule="auto"/>
        <w:ind w:left="1440"/>
        <w:jc w:val="both"/>
        <w:rPr>
          <w:rFonts w:ascii="Arial Narrow" w:hAnsi="Arial Narrow" w:cs="Arial"/>
          <w:sz w:val="24"/>
          <w:szCs w:val="24"/>
        </w:rPr>
      </w:pPr>
    </w:p>
    <w:p w14:paraId="5C87C036" w14:textId="77777777" w:rsidR="008A19C3" w:rsidRPr="00C40750" w:rsidRDefault="008A19C3" w:rsidP="00122B82">
      <w:pPr>
        <w:spacing w:after="0" w:line="240" w:lineRule="auto"/>
        <w:ind w:left="1413" w:hanging="345"/>
        <w:jc w:val="both"/>
        <w:rPr>
          <w:rFonts w:ascii="Arial Narrow" w:hAnsi="Arial Narrow" w:cs="Arial"/>
          <w:sz w:val="24"/>
          <w:szCs w:val="24"/>
        </w:rPr>
      </w:pPr>
      <w:r w:rsidRPr="00C40750">
        <w:rPr>
          <w:rFonts w:ascii="Arial Narrow" w:hAnsi="Arial Narrow" w:cs="Arial"/>
          <w:sz w:val="24"/>
          <w:szCs w:val="24"/>
        </w:rPr>
        <w:t>b. Caso nosso entendimento anterior não esteja correto, solicitamos esclarecer como se desenvolverão os trabalhos. Informar o prazo para instalação, o horário e os dias da semana em que as instalações deverão ocorrer. Solicitamos informar, ainda, quais as possíveis localidades de instalação.</w:t>
      </w:r>
    </w:p>
    <w:p w14:paraId="5B99355A" w14:textId="3FC09887" w:rsidR="00122B82" w:rsidRPr="005D606A" w:rsidRDefault="00122B82" w:rsidP="00122B82">
      <w:pPr>
        <w:shd w:val="clear" w:color="auto" w:fill="BFBFBF" w:themeFill="background1" w:themeFillShade="BF"/>
        <w:spacing w:after="0" w:line="240" w:lineRule="auto"/>
        <w:jc w:val="both"/>
        <w:rPr>
          <w:rFonts w:ascii="Arial Narrow" w:hAnsi="Arial Narrow" w:cs="Calibri"/>
          <w:b/>
          <w:bCs/>
          <w:color w:val="000000"/>
          <w:bdr w:val="none" w:sz="0" w:space="0" w:color="auto" w:frame="1"/>
        </w:rPr>
      </w:pPr>
      <w:r w:rsidRPr="005D606A">
        <w:rPr>
          <w:rFonts w:ascii="Arial Narrow" w:hAnsi="Arial Narrow" w:cs="Calibri"/>
          <w:b/>
          <w:bCs/>
          <w:color w:val="000000"/>
          <w:bdr w:val="none" w:sz="0" w:space="0" w:color="auto" w:frame="1"/>
        </w:rPr>
        <w:t xml:space="preserve">RESPOSTA.: </w:t>
      </w:r>
      <w:r w:rsidR="0016589D" w:rsidRPr="005D606A">
        <w:rPr>
          <w:rFonts w:ascii="Arial Narrow" w:hAnsi="Arial Narrow" w:cs="Calibri"/>
          <w:b/>
          <w:bCs/>
          <w:color w:val="000000"/>
          <w:bdr w:val="none" w:sz="0" w:space="0" w:color="auto" w:frame="1"/>
        </w:rPr>
        <w:t>A instalação física dos equipamentos, será de responsabilidade do contratante</w:t>
      </w:r>
    </w:p>
    <w:p w14:paraId="5EE5D173" w14:textId="77777777" w:rsidR="008A19C3" w:rsidRPr="00C40750" w:rsidRDefault="008A19C3" w:rsidP="00122B82">
      <w:pPr>
        <w:spacing w:after="0" w:line="240" w:lineRule="auto"/>
        <w:jc w:val="both"/>
        <w:rPr>
          <w:rFonts w:ascii="Arial Narrow" w:hAnsi="Arial Narrow" w:cs="Arial"/>
          <w:sz w:val="24"/>
          <w:szCs w:val="24"/>
        </w:rPr>
      </w:pPr>
    </w:p>
    <w:p w14:paraId="31A10FF4" w14:textId="7C616576" w:rsidR="008A19C3" w:rsidRPr="00A148E9" w:rsidRDefault="00122B82" w:rsidP="00122B82">
      <w:pPr>
        <w:spacing w:after="0" w:line="240" w:lineRule="auto"/>
        <w:jc w:val="both"/>
        <w:rPr>
          <w:rFonts w:ascii="Arial Narrow" w:hAnsi="Arial Narrow" w:cs="Arial"/>
          <w:sz w:val="24"/>
          <w:szCs w:val="24"/>
        </w:rPr>
      </w:pPr>
      <w:r w:rsidRPr="00C40750">
        <w:rPr>
          <w:rFonts w:ascii="Arial Narrow" w:hAnsi="Arial Narrow" w:cs="Arial"/>
          <w:sz w:val="24"/>
          <w:szCs w:val="24"/>
        </w:rPr>
        <w:t xml:space="preserve">PERGUNTA.: </w:t>
      </w:r>
      <w:r w:rsidR="008A19C3" w:rsidRPr="00C40750">
        <w:rPr>
          <w:rFonts w:ascii="Arial Narrow" w:hAnsi="Arial Narrow" w:cs="Arial"/>
          <w:sz w:val="24"/>
          <w:szCs w:val="24"/>
        </w:rPr>
        <w:t xml:space="preserve">Por questões de sigilo e segurança, alguns clientes optam pela retenção da unidade de armazenamento, na eventualidade de uma falha durante o período de garantia, quando o suporte técnico precisa trocar a unidade defeituosa. Como não encontramos no Edital e anexos, referências quanto a retenção, entendemos que a licitante não irá reter a unidade de </w:t>
      </w:r>
      <w:r w:rsidR="008A19C3" w:rsidRPr="00A148E9">
        <w:rPr>
          <w:rFonts w:ascii="Arial Narrow" w:hAnsi="Arial Narrow" w:cs="Arial"/>
          <w:sz w:val="24"/>
          <w:szCs w:val="24"/>
        </w:rPr>
        <w:t xml:space="preserve">armazenamento, nos casos de atendimento técnico durante o período de garantia. Está correto o nosso entendimento? Caso contrário favor esclarecer. </w:t>
      </w:r>
    </w:p>
    <w:p w14:paraId="2856F4C7" w14:textId="73E59D17" w:rsidR="00122B82" w:rsidRPr="005D606A" w:rsidRDefault="00122B82" w:rsidP="00122B82">
      <w:pPr>
        <w:shd w:val="clear" w:color="auto" w:fill="BFBFBF" w:themeFill="background1" w:themeFillShade="BF"/>
        <w:spacing w:after="0" w:line="240" w:lineRule="auto"/>
        <w:jc w:val="both"/>
        <w:rPr>
          <w:rFonts w:ascii="Arial Narrow" w:hAnsi="Arial Narrow" w:cs="Calibri"/>
          <w:b/>
          <w:bCs/>
          <w:color w:val="000000"/>
          <w:bdr w:val="none" w:sz="0" w:space="0" w:color="auto" w:frame="1"/>
        </w:rPr>
      </w:pPr>
      <w:r w:rsidRPr="005D606A">
        <w:rPr>
          <w:rFonts w:ascii="Arial Narrow" w:hAnsi="Arial Narrow" w:cs="Calibri"/>
          <w:b/>
          <w:bCs/>
          <w:color w:val="000000"/>
          <w:bdr w:val="none" w:sz="0" w:space="0" w:color="auto" w:frame="1"/>
        </w:rPr>
        <w:t xml:space="preserve">RESPOSTA.: </w:t>
      </w:r>
      <w:r w:rsidR="00A148E9" w:rsidRPr="005D606A">
        <w:rPr>
          <w:rFonts w:ascii="Arial Narrow" w:hAnsi="Arial Narrow" w:cs="Calibri"/>
          <w:b/>
          <w:bCs/>
          <w:color w:val="000000"/>
          <w:bdr w:val="none" w:sz="0" w:space="0" w:color="auto" w:frame="1"/>
        </w:rPr>
        <w:t>O entendimento está correto</w:t>
      </w:r>
    </w:p>
    <w:p w14:paraId="0AEDE20E" w14:textId="77777777" w:rsidR="008A19C3" w:rsidRPr="00517C08" w:rsidRDefault="008A19C3" w:rsidP="00122B82">
      <w:pPr>
        <w:spacing w:after="0" w:line="240" w:lineRule="auto"/>
        <w:jc w:val="both"/>
        <w:rPr>
          <w:rFonts w:ascii="Arial Narrow" w:hAnsi="Arial Narrow" w:cs="Arial"/>
          <w:sz w:val="24"/>
          <w:szCs w:val="24"/>
          <w:highlight w:val="green"/>
        </w:rPr>
      </w:pPr>
    </w:p>
    <w:p w14:paraId="6305E177" w14:textId="74A2047A" w:rsidR="008A19C3" w:rsidRPr="0015721D" w:rsidRDefault="00122B82" w:rsidP="00122B82">
      <w:pPr>
        <w:spacing w:after="0" w:line="240" w:lineRule="auto"/>
        <w:jc w:val="both"/>
        <w:rPr>
          <w:rFonts w:ascii="Arial Narrow" w:hAnsi="Arial Narrow" w:cs="Arial"/>
          <w:sz w:val="24"/>
          <w:szCs w:val="24"/>
        </w:rPr>
      </w:pPr>
      <w:r w:rsidRPr="0015721D">
        <w:rPr>
          <w:rFonts w:ascii="Arial Narrow" w:hAnsi="Arial Narrow" w:cs="Arial"/>
          <w:sz w:val="24"/>
          <w:szCs w:val="24"/>
        </w:rPr>
        <w:t xml:space="preserve">PERGUNTA.: </w:t>
      </w:r>
      <w:r w:rsidR="008A19C3" w:rsidRPr="0015721D">
        <w:rPr>
          <w:rFonts w:ascii="Arial Narrow" w:hAnsi="Arial Narrow" w:cs="Arial"/>
          <w:sz w:val="24"/>
          <w:szCs w:val="24"/>
        </w:rPr>
        <w:t xml:space="preserve">O item 1.3 dos LOTES 01 e 02 do ANEXO I-A – ESPECIFICAÇÕES TÉCNICAS DOS LOTES, estabelece que: </w:t>
      </w:r>
      <w:r w:rsidR="008A19C3" w:rsidRPr="0015721D">
        <w:rPr>
          <w:rFonts w:ascii="Arial Narrow" w:hAnsi="Arial Narrow" w:cs="Arial"/>
          <w:b/>
          <w:bCs/>
          <w:i/>
          <w:iCs/>
          <w:sz w:val="24"/>
          <w:szCs w:val="24"/>
        </w:rPr>
        <w:t>“Garantia de 36 meses contra defeitos de fabricação para todos os componentes.”.</w:t>
      </w:r>
      <w:r w:rsidR="008A19C3" w:rsidRPr="0015721D">
        <w:rPr>
          <w:rFonts w:ascii="Arial Narrow" w:hAnsi="Arial Narrow" w:cs="Arial"/>
          <w:sz w:val="24"/>
          <w:szCs w:val="24"/>
        </w:rPr>
        <w:t xml:space="preserve"> A bateria, componente do equipamento, é classificada como item consumível, </w:t>
      </w:r>
      <w:r w:rsidR="008A19C3" w:rsidRPr="0015721D">
        <w:rPr>
          <w:rFonts w:ascii="Arial Narrow" w:hAnsi="Arial Narrow" w:cs="Arial"/>
          <w:sz w:val="24"/>
          <w:szCs w:val="24"/>
        </w:rPr>
        <w:lastRenderedPageBreak/>
        <w:t xml:space="preserve">ou seja, possui um desgaste natural pelo seu uso normal, que depende muito da forma de utilização pelo usuário (número de recargas, horas de utilização etc.). Este desgaste ocasiona perda da eficiência da bateria, mas não se caracteriza como falha de equipamento. Diante do exposto, entendemos que a garantia da bateria será de 36 (trinta e seis) meses, contudo a alegada </w:t>
      </w:r>
      <w:r w:rsidR="008A19C3" w:rsidRPr="0015721D">
        <w:rPr>
          <w:rFonts w:ascii="Arial Narrow" w:hAnsi="Arial Narrow" w:cs="Arial"/>
          <w:b/>
          <w:bCs/>
          <w:i/>
          <w:iCs/>
          <w:sz w:val="24"/>
          <w:szCs w:val="24"/>
        </w:rPr>
        <w:t>"perda de eficiência",</w:t>
      </w:r>
      <w:r w:rsidR="008A19C3" w:rsidRPr="0015721D">
        <w:rPr>
          <w:rFonts w:ascii="Arial Narrow" w:hAnsi="Arial Narrow" w:cs="Arial"/>
          <w:sz w:val="24"/>
          <w:szCs w:val="24"/>
        </w:rPr>
        <w:t xml:space="preserve"> se comprovadamente compatível com a média de baterias de íon de lítio e decorrente de seu </w:t>
      </w:r>
      <w:r w:rsidR="008A19C3" w:rsidRPr="0015721D">
        <w:rPr>
          <w:rFonts w:ascii="Arial Narrow" w:hAnsi="Arial Narrow" w:cs="Arial"/>
          <w:b/>
          <w:bCs/>
          <w:i/>
          <w:iCs/>
          <w:sz w:val="24"/>
          <w:szCs w:val="24"/>
        </w:rPr>
        <w:t>"desgaste natural",</w:t>
      </w:r>
      <w:r w:rsidR="008A19C3" w:rsidRPr="0015721D">
        <w:rPr>
          <w:rFonts w:ascii="Arial Narrow" w:hAnsi="Arial Narrow" w:cs="Arial"/>
          <w:sz w:val="24"/>
          <w:szCs w:val="24"/>
        </w:rPr>
        <w:t xml:space="preserve"> não será considerado defeito de modo a ensejar a sua substituição em garantia. Está correto o nosso entendimento? </w:t>
      </w:r>
    </w:p>
    <w:p w14:paraId="50519617" w14:textId="535A8654" w:rsidR="00122B82" w:rsidRPr="005D606A" w:rsidRDefault="00122B82" w:rsidP="00122B82">
      <w:pPr>
        <w:shd w:val="clear" w:color="auto" w:fill="BFBFBF" w:themeFill="background1" w:themeFillShade="BF"/>
        <w:spacing w:after="0" w:line="240" w:lineRule="auto"/>
        <w:jc w:val="both"/>
        <w:rPr>
          <w:rFonts w:ascii="Arial Narrow" w:hAnsi="Arial Narrow" w:cs="Arial"/>
          <w:b/>
          <w:bCs/>
          <w:sz w:val="24"/>
          <w:szCs w:val="24"/>
        </w:rPr>
      </w:pPr>
      <w:r w:rsidRPr="005D606A">
        <w:rPr>
          <w:rFonts w:ascii="Arial Narrow" w:hAnsi="Arial Narrow" w:cs="Arial"/>
          <w:b/>
          <w:bCs/>
          <w:sz w:val="24"/>
          <w:szCs w:val="24"/>
        </w:rPr>
        <w:t xml:space="preserve">RESPOSTA.: </w:t>
      </w:r>
      <w:r w:rsidR="0015721D" w:rsidRPr="005D606A">
        <w:rPr>
          <w:rFonts w:ascii="Arial Narrow" w:hAnsi="Arial Narrow" w:cs="Calibri"/>
          <w:b/>
          <w:bCs/>
          <w:color w:val="000000"/>
          <w:bdr w:val="none" w:sz="0" w:space="0" w:color="auto" w:frame="1"/>
        </w:rPr>
        <w:t xml:space="preserve"> O entendimento está correto, a garantia da bateria será de 36 meses, contudo a alegada "perda de eficiência", se comprovadamente compatível com a média de baterias de íon de lítio e decorrente de seu "desgaste natural", não será considerado defeito de modo a ensejar a sua substituição em garantia.</w:t>
      </w:r>
    </w:p>
    <w:p w14:paraId="73A77CC7" w14:textId="77777777" w:rsidR="008A19C3" w:rsidRPr="00517C08" w:rsidRDefault="008A19C3" w:rsidP="00122B82">
      <w:pPr>
        <w:spacing w:after="0" w:line="240" w:lineRule="auto"/>
        <w:jc w:val="both"/>
        <w:rPr>
          <w:rFonts w:ascii="Arial Narrow" w:hAnsi="Arial Narrow" w:cs="Arial"/>
          <w:sz w:val="24"/>
          <w:szCs w:val="24"/>
          <w:highlight w:val="green"/>
        </w:rPr>
      </w:pPr>
    </w:p>
    <w:p w14:paraId="7B6AC35E" w14:textId="4E65F79D" w:rsidR="008A19C3" w:rsidRPr="00A148E9" w:rsidRDefault="00122B82" w:rsidP="00122B82">
      <w:pPr>
        <w:spacing w:after="0" w:line="240" w:lineRule="auto"/>
        <w:jc w:val="both"/>
        <w:rPr>
          <w:rFonts w:ascii="Arial Narrow" w:hAnsi="Arial Narrow" w:cs="Arial"/>
          <w:sz w:val="24"/>
          <w:szCs w:val="24"/>
        </w:rPr>
      </w:pPr>
      <w:r w:rsidRPr="00A148E9">
        <w:rPr>
          <w:rFonts w:ascii="Arial Narrow" w:hAnsi="Arial Narrow" w:cs="Arial"/>
          <w:sz w:val="24"/>
          <w:szCs w:val="24"/>
        </w:rPr>
        <w:t xml:space="preserve">PERGUNTA.: </w:t>
      </w:r>
      <w:r w:rsidR="008A19C3" w:rsidRPr="00A148E9">
        <w:rPr>
          <w:rFonts w:ascii="Arial Narrow" w:hAnsi="Arial Narrow" w:cs="Arial"/>
          <w:sz w:val="24"/>
          <w:szCs w:val="24"/>
        </w:rPr>
        <w:t xml:space="preserve">No subitem 7.9 do item 7 do anexo I – Termo de Referência do Edital, menciona: </w:t>
      </w:r>
      <w:r w:rsidR="008A19C3" w:rsidRPr="00A148E9">
        <w:rPr>
          <w:rFonts w:ascii="Arial Narrow" w:hAnsi="Arial Narrow" w:cs="Arial"/>
          <w:b/>
          <w:bCs/>
          <w:i/>
          <w:iCs/>
          <w:sz w:val="24"/>
          <w:szCs w:val="24"/>
        </w:rPr>
        <w:t>“O período de disponibilidade para chamada dos serviços de garantia dos equipamentos, deverá ser de Segunda a Sexta das 8:00 às 18:00 horas, exceto feriados nacionais e locais.”</w:t>
      </w:r>
      <w:r w:rsidR="008A19C3" w:rsidRPr="00A148E9">
        <w:rPr>
          <w:rFonts w:ascii="Arial Narrow" w:hAnsi="Arial Narrow" w:cs="Arial"/>
          <w:sz w:val="24"/>
          <w:szCs w:val="24"/>
        </w:rPr>
        <w:t xml:space="preserve"> Porém, não encontramos no Edital a descrição referente ao prazo de solução de problemas na modalidade ON-SITE (no local onde os equipamentos estão) dos equipamentos em garantia. Entendemos que o prazo de solução dos problemas será de até 5 (cinco) dias úteis para capitais (cidades) 10 (dez) dias úteis para região metropolitana e interior. Está correto nosso entendimento? Caso contrário solicitamos esclarecer. </w:t>
      </w:r>
    </w:p>
    <w:p w14:paraId="59CE1F88" w14:textId="41BA1C31" w:rsidR="00122B82" w:rsidRPr="00A148E9" w:rsidRDefault="00122B82" w:rsidP="00122B82">
      <w:pPr>
        <w:shd w:val="clear" w:color="auto" w:fill="BFBFBF" w:themeFill="background1" w:themeFillShade="BF"/>
        <w:spacing w:after="0" w:line="240" w:lineRule="auto"/>
        <w:jc w:val="both"/>
        <w:rPr>
          <w:rFonts w:ascii="Arial Narrow" w:hAnsi="Arial Narrow" w:cs="Arial"/>
          <w:b/>
          <w:bCs/>
          <w:sz w:val="24"/>
          <w:szCs w:val="24"/>
        </w:rPr>
      </w:pPr>
      <w:r w:rsidRPr="005D606A">
        <w:rPr>
          <w:rFonts w:ascii="Arial Narrow" w:hAnsi="Arial Narrow" w:cs="Arial"/>
          <w:b/>
          <w:bCs/>
          <w:sz w:val="24"/>
          <w:szCs w:val="24"/>
        </w:rPr>
        <w:t xml:space="preserve">RESPOSTA.: </w:t>
      </w:r>
      <w:r w:rsidR="00A148E9" w:rsidRPr="005D606A">
        <w:rPr>
          <w:rFonts w:ascii="Arial Narrow" w:hAnsi="Arial Narrow" w:cs="Arial"/>
          <w:b/>
          <w:bCs/>
          <w:sz w:val="24"/>
          <w:szCs w:val="24"/>
        </w:rPr>
        <w:t>o Prazo será de 10 dias úteis para ambas localidades e modalidades</w:t>
      </w:r>
    </w:p>
    <w:p w14:paraId="49D5EEB3" w14:textId="77777777" w:rsidR="008A19C3" w:rsidRPr="00517C08" w:rsidRDefault="008A19C3" w:rsidP="00122B82">
      <w:pPr>
        <w:spacing w:after="0" w:line="240" w:lineRule="auto"/>
        <w:jc w:val="both"/>
        <w:rPr>
          <w:rFonts w:ascii="Arial Narrow" w:hAnsi="Arial Narrow" w:cs="Arial"/>
          <w:sz w:val="24"/>
          <w:szCs w:val="24"/>
          <w:highlight w:val="green"/>
        </w:rPr>
      </w:pPr>
    </w:p>
    <w:p w14:paraId="2F33251E" w14:textId="5D6CD58D" w:rsidR="008A19C3" w:rsidRPr="00A148E9" w:rsidRDefault="00122B82" w:rsidP="00122B82">
      <w:pPr>
        <w:spacing w:after="0" w:line="240" w:lineRule="auto"/>
        <w:jc w:val="both"/>
        <w:rPr>
          <w:rFonts w:ascii="Arial Narrow" w:hAnsi="Arial Narrow" w:cs="Arial"/>
          <w:sz w:val="24"/>
          <w:szCs w:val="24"/>
        </w:rPr>
      </w:pPr>
      <w:r w:rsidRPr="00A148E9">
        <w:rPr>
          <w:rFonts w:ascii="Arial Narrow" w:hAnsi="Arial Narrow" w:cs="Arial"/>
          <w:sz w:val="24"/>
          <w:szCs w:val="24"/>
        </w:rPr>
        <w:t xml:space="preserve">PERGUNTA.: </w:t>
      </w:r>
      <w:r w:rsidR="008A19C3" w:rsidRPr="00A148E9">
        <w:rPr>
          <w:rFonts w:ascii="Arial Narrow" w:hAnsi="Arial Narrow" w:cs="Arial"/>
          <w:sz w:val="24"/>
          <w:szCs w:val="24"/>
        </w:rPr>
        <w:t xml:space="preserve">No subitem 4.2 do item 4 do Anexo I; menciona: </w:t>
      </w:r>
      <w:r w:rsidR="008A19C3" w:rsidRPr="00A148E9">
        <w:rPr>
          <w:rFonts w:ascii="Arial Narrow" w:hAnsi="Arial Narrow" w:cs="Arial"/>
          <w:b/>
          <w:bCs/>
          <w:i/>
          <w:iCs/>
          <w:sz w:val="24"/>
          <w:szCs w:val="24"/>
        </w:rPr>
        <w:t>“As entregas e ativações dos equipamentos deverão ser realizadas diretamente nas cidades e endereços relacionados no ANEXO I-B – LOCAIS, QUANTITATIVOS e PRAZOS DE ATIVAÇÃO E DE ENTREGA do Termo de Referência.” No ANEXO I-B menciona a definição de ativação: “(*) entende-se por ativação o processo de colocar em vigência uma licença de um produto.”</w:t>
      </w:r>
      <w:r w:rsidR="008A19C3" w:rsidRPr="00A148E9">
        <w:rPr>
          <w:rFonts w:ascii="Arial Narrow" w:hAnsi="Arial Narrow" w:cs="Arial"/>
          <w:sz w:val="24"/>
          <w:szCs w:val="24"/>
        </w:rPr>
        <w:t xml:space="preserve"> Dessa forma entendemos que o termo ativação está sendo utilizado exclusivamente para as licenças de software citadas nos subitens 1.1.1 e 1.2.2 respectivamente mencionados no edital:  </w:t>
      </w:r>
      <w:r w:rsidR="008A19C3" w:rsidRPr="00A148E9">
        <w:rPr>
          <w:rFonts w:ascii="Arial Narrow" w:hAnsi="Arial Narrow" w:cs="Arial"/>
          <w:b/>
          <w:bCs/>
          <w:i/>
          <w:iCs/>
          <w:sz w:val="24"/>
          <w:szCs w:val="24"/>
        </w:rPr>
        <w:t>“Os notebooks destinados aos docentes da Rede SESI de Ensino devem contemplar equipamento e licenças de software (leitor de PDF, antivírus e sistema operacional Windows, por 36 meses).”</w:t>
      </w:r>
      <w:r w:rsidR="008A19C3" w:rsidRPr="00A148E9">
        <w:rPr>
          <w:rFonts w:ascii="Arial Narrow" w:hAnsi="Arial Narrow" w:cs="Arial"/>
          <w:sz w:val="24"/>
          <w:szCs w:val="24"/>
        </w:rPr>
        <w:t xml:space="preserve"> e </w:t>
      </w:r>
      <w:r w:rsidR="008A19C3" w:rsidRPr="00A148E9">
        <w:rPr>
          <w:rFonts w:ascii="Arial Narrow" w:hAnsi="Arial Narrow" w:cs="Arial"/>
          <w:b/>
          <w:bCs/>
          <w:i/>
          <w:iCs/>
          <w:sz w:val="24"/>
          <w:szCs w:val="24"/>
        </w:rPr>
        <w:t>“Os notebooks destinados aos estudantes devem contemplar equipamento e licenças de software (leitor de PDF, antivírus e sistema operacional Windows, por 36 meses).”</w:t>
      </w:r>
      <w:r w:rsidR="008A19C3" w:rsidRPr="00A148E9">
        <w:rPr>
          <w:rFonts w:ascii="Arial Narrow" w:hAnsi="Arial Narrow" w:cs="Arial"/>
          <w:sz w:val="24"/>
          <w:szCs w:val="24"/>
        </w:rPr>
        <w:t xml:space="preserve"> Está correto nosso entendimento? Caso contrário solicitamos esclarecer.</w:t>
      </w:r>
    </w:p>
    <w:p w14:paraId="6822118B" w14:textId="3CC17DE9" w:rsidR="00122B82" w:rsidRPr="005D606A" w:rsidRDefault="00122B82" w:rsidP="00122B82">
      <w:pPr>
        <w:shd w:val="clear" w:color="auto" w:fill="BFBFBF" w:themeFill="background1" w:themeFillShade="BF"/>
        <w:spacing w:after="0" w:line="240" w:lineRule="auto"/>
        <w:jc w:val="both"/>
        <w:rPr>
          <w:rFonts w:ascii="Arial Narrow" w:hAnsi="Arial Narrow" w:cs="Arial"/>
          <w:b/>
          <w:bCs/>
          <w:sz w:val="24"/>
          <w:szCs w:val="24"/>
        </w:rPr>
      </w:pPr>
      <w:r w:rsidRPr="005D606A">
        <w:rPr>
          <w:rFonts w:ascii="Arial Narrow" w:hAnsi="Arial Narrow" w:cs="Arial"/>
          <w:b/>
          <w:bCs/>
          <w:sz w:val="24"/>
          <w:szCs w:val="24"/>
        </w:rPr>
        <w:t xml:space="preserve">RESPOSTA.: </w:t>
      </w:r>
      <w:r w:rsidR="00A148E9" w:rsidRPr="005D606A">
        <w:rPr>
          <w:rFonts w:ascii="Arial Narrow" w:hAnsi="Arial Narrow" w:cs="Calibri"/>
          <w:b/>
          <w:bCs/>
          <w:color w:val="242424"/>
        </w:rPr>
        <w:t>O entendimento está correto</w:t>
      </w:r>
    </w:p>
    <w:p w14:paraId="6B9B3BE5" w14:textId="77777777" w:rsidR="008A19C3" w:rsidRPr="005D606A" w:rsidRDefault="008A19C3" w:rsidP="00122B82">
      <w:pPr>
        <w:spacing w:after="0" w:line="240" w:lineRule="auto"/>
        <w:jc w:val="both"/>
        <w:rPr>
          <w:rFonts w:ascii="Arial Narrow" w:hAnsi="Arial Narrow" w:cs="Arial"/>
          <w:sz w:val="24"/>
          <w:szCs w:val="24"/>
        </w:rPr>
      </w:pPr>
    </w:p>
    <w:p w14:paraId="3D55C005" w14:textId="54BA5E0A" w:rsidR="008A19C3" w:rsidRPr="005D606A" w:rsidRDefault="00122B82" w:rsidP="00122B82">
      <w:pPr>
        <w:spacing w:after="0" w:line="240" w:lineRule="auto"/>
        <w:jc w:val="both"/>
        <w:rPr>
          <w:rFonts w:ascii="Arial Narrow" w:hAnsi="Arial Narrow" w:cs="Arial"/>
          <w:sz w:val="24"/>
          <w:szCs w:val="24"/>
        </w:rPr>
      </w:pPr>
      <w:r w:rsidRPr="005D606A">
        <w:rPr>
          <w:rFonts w:ascii="Arial Narrow" w:eastAsia="Calibri" w:hAnsi="Arial Narrow" w:cs="Arial"/>
          <w:sz w:val="24"/>
          <w:szCs w:val="24"/>
        </w:rPr>
        <w:t xml:space="preserve">PERGUNTA.: </w:t>
      </w:r>
      <w:r w:rsidR="008A19C3" w:rsidRPr="005D606A">
        <w:rPr>
          <w:rFonts w:ascii="Arial Narrow" w:eastAsia="Calibri" w:hAnsi="Arial Narrow" w:cs="Arial"/>
          <w:sz w:val="24"/>
          <w:szCs w:val="24"/>
        </w:rPr>
        <w:t>No item 4 do Edital - DA PROPOSTA DE PREÇOS, subitem 4.9 é solicitado: “É obrigatória a apresentação de catálogo ou folder técnico juntamente com a proposta de preços, contendo, naquilo que for aplicável a cada lote, indicação da marca e modelo dos componentes utilizados nos equipamentos e apresentação de prospecto com as características técnicas do equipamento e da placa mãe, processador, memória, interface de rede, fonte de alimentação, disco rígido, e outros elementos que de forma inequívoca identifiquem e constatem as configurações requeridas, possíveis expansões e upgrades, comprovando-os através de certificados, manuais técnicos, folders e demais literaturas técnicas editadas pelos fabricantes.”  Diante do exposto,</w:t>
      </w:r>
      <w:r w:rsidR="008A19C3" w:rsidRPr="005D606A">
        <w:rPr>
          <w:rFonts w:ascii="Arial Narrow" w:hAnsi="Arial Narrow" w:cs="Arial"/>
          <w:sz w:val="24"/>
          <w:szCs w:val="24"/>
        </w:rPr>
        <w:t xml:space="preserve"> temos os seguintes esclarecimentos:</w:t>
      </w:r>
    </w:p>
    <w:p w14:paraId="53DFCD1D" w14:textId="77777777" w:rsidR="00122B82" w:rsidRPr="005D606A" w:rsidRDefault="00122B82" w:rsidP="00122B82">
      <w:pPr>
        <w:spacing w:after="0" w:line="240" w:lineRule="auto"/>
        <w:jc w:val="both"/>
        <w:rPr>
          <w:rFonts w:ascii="Arial Narrow" w:hAnsi="Arial Narrow" w:cs="Arial"/>
          <w:sz w:val="24"/>
          <w:szCs w:val="24"/>
        </w:rPr>
      </w:pPr>
    </w:p>
    <w:p w14:paraId="1DB4552A" w14:textId="77777777" w:rsidR="008A19C3" w:rsidRPr="005D606A" w:rsidRDefault="008A19C3" w:rsidP="00122B82">
      <w:pPr>
        <w:pStyle w:val="PargrafodaLista"/>
        <w:numPr>
          <w:ilvl w:val="1"/>
          <w:numId w:val="10"/>
        </w:numPr>
        <w:spacing w:after="0" w:line="240" w:lineRule="auto"/>
        <w:contextualSpacing w:val="0"/>
        <w:jc w:val="both"/>
        <w:rPr>
          <w:rFonts w:ascii="Arial Narrow" w:hAnsi="Arial Narrow" w:cs="Arial"/>
          <w:sz w:val="24"/>
          <w:szCs w:val="24"/>
        </w:rPr>
      </w:pPr>
      <w:r w:rsidRPr="005D606A">
        <w:rPr>
          <w:rFonts w:ascii="Arial Narrow" w:eastAsia="Calibri" w:hAnsi="Arial Narrow" w:cs="Arial"/>
          <w:sz w:val="24"/>
          <w:szCs w:val="24"/>
        </w:rPr>
        <w:lastRenderedPageBreak/>
        <w:t xml:space="preserve">Não encontramos no </w:t>
      </w:r>
      <w:r w:rsidRPr="005D606A">
        <w:rPr>
          <w:rFonts w:ascii="Arial Narrow" w:eastAsia="Calibri" w:hAnsi="Arial Narrow" w:cs="Arial"/>
          <w:b/>
          <w:sz w:val="24"/>
          <w:szCs w:val="24"/>
        </w:rPr>
        <w:t>portaldecompras.sistemaindustria.org.br</w:t>
      </w:r>
      <w:r w:rsidRPr="005D606A">
        <w:rPr>
          <w:rFonts w:ascii="Arial Narrow" w:eastAsia="Calibri" w:hAnsi="Arial Narrow" w:cs="Arial"/>
          <w:sz w:val="24"/>
          <w:szCs w:val="24"/>
        </w:rPr>
        <w:t>, campo para anexo de proposta. Entendemos que não será exigido anexar nenhum documento para o cadastro, antes da etapa de lances. Nosso entendimento está correto?</w:t>
      </w:r>
    </w:p>
    <w:p w14:paraId="6CEC2C9F" w14:textId="085581A0" w:rsidR="00122B82" w:rsidRPr="005D606A" w:rsidRDefault="00122B82" w:rsidP="00122B82">
      <w:pPr>
        <w:shd w:val="clear" w:color="auto" w:fill="BFBFBF" w:themeFill="background1" w:themeFillShade="BF"/>
        <w:spacing w:after="0" w:line="240" w:lineRule="auto"/>
        <w:jc w:val="both"/>
        <w:rPr>
          <w:rFonts w:ascii="Arial Narrow" w:hAnsi="Arial Narrow" w:cs="Arial"/>
          <w:b/>
          <w:bCs/>
          <w:sz w:val="24"/>
          <w:szCs w:val="24"/>
        </w:rPr>
      </w:pPr>
      <w:r w:rsidRPr="005D606A">
        <w:rPr>
          <w:rFonts w:ascii="Arial Narrow" w:hAnsi="Arial Narrow" w:cs="Arial"/>
          <w:b/>
          <w:bCs/>
          <w:sz w:val="24"/>
          <w:szCs w:val="24"/>
        </w:rPr>
        <w:t xml:space="preserve">RESPOSTA.: </w:t>
      </w:r>
      <w:r w:rsidR="005D606A" w:rsidRPr="005D606A">
        <w:rPr>
          <w:rFonts w:ascii="Arial Narrow" w:hAnsi="Arial Narrow" w:cs="Arial"/>
          <w:b/>
          <w:bCs/>
          <w:sz w:val="24"/>
          <w:szCs w:val="24"/>
        </w:rPr>
        <w:t>Sim, o entendimento está correto.</w:t>
      </w:r>
    </w:p>
    <w:p w14:paraId="2A33DB77" w14:textId="77777777" w:rsidR="008A19C3" w:rsidRPr="005D606A" w:rsidRDefault="008A19C3" w:rsidP="00122B82">
      <w:pPr>
        <w:spacing w:after="0" w:line="240" w:lineRule="auto"/>
        <w:jc w:val="both"/>
        <w:rPr>
          <w:rFonts w:ascii="Arial Narrow" w:hAnsi="Arial Narrow" w:cs="Arial"/>
          <w:sz w:val="24"/>
          <w:szCs w:val="24"/>
        </w:rPr>
      </w:pPr>
    </w:p>
    <w:p w14:paraId="22772858" w14:textId="77777777" w:rsidR="008A19C3" w:rsidRPr="005D606A" w:rsidRDefault="008A19C3" w:rsidP="00122B82">
      <w:pPr>
        <w:pStyle w:val="PargrafodaLista"/>
        <w:numPr>
          <w:ilvl w:val="1"/>
          <w:numId w:val="10"/>
        </w:numPr>
        <w:spacing w:after="0" w:line="240" w:lineRule="auto"/>
        <w:contextualSpacing w:val="0"/>
        <w:jc w:val="both"/>
        <w:rPr>
          <w:rFonts w:ascii="Arial Narrow" w:hAnsi="Arial Narrow" w:cs="Arial"/>
          <w:sz w:val="24"/>
          <w:szCs w:val="24"/>
        </w:rPr>
      </w:pPr>
      <w:r w:rsidRPr="005D606A">
        <w:rPr>
          <w:rFonts w:ascii="Arial Narrow" w:hAnsi="Arial Narrow" w:cs="Arial"/>
          <w:sz w:val="24"/>
          <w:szCs w:val="24"/>
        </w:rPr>
        <w:t xml:space="preserve">Entendemos que a proposta de preços e os demais documentos técnicos como: catálogos, certificados, etc, como os mencionados no subitem 4.9, serão solicitadas apenas para a licitante arrematante, após a etapa de lances para envio no prazo de 2 (duas) horas, conforme citado no item 6.15 do edital. Nosso entendimento está correto? Caso não seja este o entendimento, favor esclarecer. </w:t>
      </w:r>
    </w:p>
    <w:p w14:paraId="771286CA" w14:textId="462C6FFE" w:rsidR="00122B82" w:rsidRPr="005D606A" w:rsidRDefault="00122B82" w:rsidP="00122B82">
      <w:pPr>
        <w:shd w:val="clear" w:color="auto" w:fill="BFBFBF" w:themeFill="background1" w:themeFillShade="BF"/>
        <w:spacing w:after="0" w:line="240" w:lineRule="auto"/>
        <w:jc w:val="both"/>
        <w:rPr>
          <w:rFonts w:ascii="Arial Narrow" w:hAnsi="Arial Narrow" w:cs="Arial"/>
          <w:b/>
          <w:bCs/>
          <w:sz w:val="24"/>
          <w:szCs w:val="24"/>
        </w:rPr>
      </w:pPr>
      <w:r w:rsidRPr="005D606A">
        <w:rPr>
          <w:rFonts w:ascii="Arial Narrow" w:hAnsi="Arial Narrow" w:cs="Arial"/>
          <w:b/>
          <w:bCs/>
          <w:sz w:val="24"/>
          <w:szCs w:val="24"/>
        </w:rPr>
        <w:t xml:space="preserve">RESPOSTA.: </w:t>
      </w:r>
      <w:r w:rsidR="00E1705E" w:rsidRPr="005D606A">
        <w:rPr>
          <w:rFonts w:ascii="Arial Narrow" w:hAnsi="Arial Narrow" w:cs="Arial"/>
          <w:b/>
          <w:bCs/>
          <w:sz w:val="24"/>
          <w:szCs w:val="24"/>
        </w:rPr>
        <w:t>Sim, o entendimento está correto.</w:t>
      </w:r>
    </w:p>
    <w:p w14:paraId="50536FB7" w14:textId="77777777" w:rsidR="008A19C3" w:rsidRPr="005D606A" w:rsidRDefault="008A19C3" w:rsidP="00122B82">
      <w:pPr>
        <w:spacing w:after="0" w:line="240" w:lineRule="auto"/>
        <w:rPr>
          <w:rFonts w:ascii="Arial Narrow" w:hAnsi="Arial Narrow" w:cs="Arial"/>
          <w:color w:val="FF0000"/>
          <w:sz w:val="24"/>
          <w:szCs w:val="24"/>
        </w:rPr>
      </w:pPr>
    </w:p>
    <w:p w14:paraId="2BF19EB7" w14:textId="61433509" w:rsidR="008A19C3" w:rsidRPr="005D606A" w:rsidRDefault="00122B82" w:rsidP="00122B82">
      <w:pPr>
        <w:spacing w:after="0" w:line="240" w:lineRule="auto"/>
        <w:jc w:val="both"/>
        <w:rPr>
          <w:rFonts w:ascii="Arial Narrow" w:hAnsi="Arial Narrow" w:cs="Arial"/>
          <w:sz w:val="24"/>
          <w:szCs w:val="24"/>
        </w:rPr>
      </w:pPr>
      <w:r w:rsidRPr="005D606A">
        <w:rPr>
          <w:rFonts w:ascii="Arial Narrow" w:hAnsi="Arial Narrow" w:cs="Arial"/>
          <w:sz w:val="24"/>
          <w:szCs w:val="24"/>
        </w:rPr>
        <w:t xml:space="preserve">PERGUNTA.: </w:t>
      </w:r>
      <w:r w:rsidR="008A19C3" w:rsidRPr="005D606A">
        <w:rPr>
          <w:rFonts w:ascii="Arial Narrow" w:hAnsi="Arial Narrow" w:cs="Arial"/>
          <w:sz w:val="24"/>
          <w:szCs w:val="24"/>
        </w:rPr>
        <w:t xml:space="preserve">No item 6.16 do Edital ENVIO DE DOCUMENTOS EM MEIO FÍSICO é informado: “A licitante declarada habilitada, deverá apresentar, em até 5 (cinco) dias úteis contados da data em que fora declarada vencedora, ENVELOPE IDENTIFICADO com o número de referência do presente PREGÃO, contendo a Proposta de Preços Definitiva e os Documentos de Habilitação.” Considerando as disposições previstas na Lei nº 13.726/2018 acerca da racionalização dos processos e procedimentos administrativos, neste contexto, questionamos se durante as fases da licitação, serão aceitas por este órgão, os documentos de habilitação e as propostas técnica e comercial assinados eletronicamente pelas licitantes (assinatura digital através da estrutura de chaves pública e privada), que sejam enviados por e-mail quando solicitados pelo Instrumento Convocatório, e assim aceitos como documentos autênticos e originais, </w:t>
      </w:r>
      <w:r w:rsidR="00B2763F" w:rsidRPr="005D606A">
        <w:rPr>
          <w:rFonts w:ascii="Arial Narrow" w:hAnsi="Arial Narrow" w:cs="Arial"/>
          <w:sz w:val="24"/>
          <w:szCs w:val="24"/>
        </w:rPr>
        <w:t xml:space="preserve">a </w:t>
      </w:r>
      <w:r w:rsidR="008A19C3" w:rsidRPr="005D606A">
        <w:rPr>
          <w:rFonts w:ascii="Arial Narrow" w:hAnsi="Arial Narrow" w:cs="Arial"/>
          <w:sz w:val="24"/>
          <w:szCs w:val="24"/>
        </w:rPr>
        <w:t>sem necessidade de posterior envio das vias físicas (em papel)?</w:t>
      </w:r>
    </w:p>
    <w:p w14:paraId="5EF062A5" w14:textId="61023035" w:rsidR="00122B82" w:rsidRPr="005D606A" w:rsidRDefault="00122B82" w:rsidP="00122B82">
      <w:pPr>
        <w:shd w:val="clear" w:color="auto" w:fill="BFBFBF" w:themeFill="background1" w:themeFillShade="BF"/>
        <w:spacing w:after="0" w:line="240" w:lineRule="auto"/>
        <w:jc w:val="both"/>
        <w:rPr>
          <w:rFonts w:ascii="Arial Narrow" w:hAnsi="Arial Narrow" w:cs="Arial"/>
          <w:b/>
          <w:bCs/>
          <w:sz w:val="24"/>
          <w:szCs w:val="24"/>
        </w:rPr>
      </w:pPr>
      <w:r w:rsidRPr="005D606A">
        <w:rPr>
          <w:rFonts w:ascii="Arial Narrow" w:hAnsi="Arial Narrow" w:cs="Arial"/>
          <w:b/>
          <w:bCs/>
          <w:sz w:val="24"/>
          <w:szCs w:val="24"/>
        </w:rPr>
        <w:t xml:space="preserve">RESPOSTA.: </w:t>
      </w:r>
      <w:r w:rsidR="00E1705E" w:rsidRPr="005D606A">
        <w:rPr>
          <w:rFonts w:ascii="Arial Narrow" w:hAnsi="Arial Narrow" w:cs="Arial"/>
          <w:b/>
          <w:bCs/>
          <w:sz w:val="24"/>
          <w:szCs w:val="24"/>
        </w:rPr>
        <w:t>Sim, o entendimento está correto. Somente deverão ser enviados os documentos físicos que não forem obtidos pela internet e os assinados eletronicamente.</w:t>
      </w:r>
    </w:p>
    <w:p w14:paraId="1961FB3F" w14:textId="77777777" w:rsidR="00122B82" w:rsidRPr="00C40750" w:rsidRDefault="00122B82" w:rsidP="00122B82">
      <w:pPr>
        <w:spacing w:after="0" w:line="240" w:lineRule="auto"/>
        <w:jc w:val="both"/>
        <w:rPr>
          <w:rFonts w:ascii="Arial Narrow" w:hAnsi="Arial Narrow" w:cs="Arial"/>
          <w:color w:val="000000"/>
          <w:sz w:val="24"/>
          <w:szCs w:val="24"/>
        </w:rPr>
      </w:pPr>
    </w:p>
    <w:p w14:paraId="6F62A726" w14:textId="030F62B0" w:rsidR="008A19C3" w:rsidRPr="00C40750" w:rsidRDefault="00122B82" w:rsidP="00122B82">
      <w:pPr>
        <w:spacing w:after="0" w:line="240" w:lineRule="auto"/>
        <w:jc w:val="both"/>
        <w:rPr>
          <w:rFonts w:ascii="Arial Narrow" w:hAnsi="Arial Narrow" w:cs="Arial"/>
          <w:sz w:val="24"/>
          <w:szCs w:val="24"/>
        </w:rPr>
      </w:pPr>
      <w:r w:rsidRPr="00C40750">
        <w:rPr>
          <w:rFonts w:ascii="Arial Narrow" w:hAnsi="Arial Narrow" w:cs="Arial"/>
          <w:sz w:val="24"/>
          <w:szCs w:val="24"/>
        </w:rPr>
        <w:t xml:space="preserve">PERGUNTA.: </w:t>
      </w:r>
      <w:r w:rsidR="008A19C3" w:rsidRPr="00C40750">
        <w:rPr>
          <w:rFonts w:ascii="Arial Narrow" w:hAnsi="Arial Narrow" w:cs="Arial"/>
          <w:sz w:val="24"/>
          <w:szCs w:val="24"/>
        </w:rPr>
        <w:t>Reitera-se que um documento assinado eletronicamente preenche os mesmos requisitos jurídicos de autenticidade e integridade, inclusive já sendo amplamente utilizado pelo Poder Judiciário.</w:t>
      </w:r>
    </w:p>
    <w:p w14:paraId="36B34063" w14:textId="77777777" w:rsidR="008A19C3" w:rsidRPr="00C40750" w:rsidRDefault="008A19C3" w:rsidP="00122B82">
      <w:pPr>
        <w:spacing w:after="0" w:line="240" w:lineRule="auto"/>
        <w:jc w:val="both"/>
        <w:rPr>
          <w:rFonts w:ascii="Arial Narrow" w:hAnsi="Arial Narrow" w:cs="Arial"/>
          <w:sz w:val="24"/>
          <w:szCs w:val="24"/>
        </w:rPr>
      </w:pPr>
      <w:r w:rsidRPr="00C40750">
        <w:rPr>
          <w:rFonts w:ascii="Arial Narrow" w:hAnsi="Arial Narrow" w:cs="Arial"/>
          <w:sz w:val="24"/>
          <w:szCs w:val="24"/>
        </w:rPr>
        <w:t>Caso não sejam aceitos por esta Administração, gentileza fundamentar a decisão, face as disposições expressas no sentido de racionalização dos processos e procedimentos administrativos prevista na Lei nº 13.726/2018.</w:t>
      </w:r>
    </w:p>
    <w:p w14:paraId="31644317" w14:textId="20F8DE65" w:rsidR="00122B82" w:rsidRPr="00C40750" w:rsidRDefault="00122B82" w:rsidP="00122B82">
      <w:pPr>
        <w:shd w:val="clear" w:color="auto" w:fill="BFBFBF" w:themeFill="background1" w:themeFillShade="BF"/>
        <w:spacing w:after="0" w:line="240" w:lineRule="auto"/>
        <w:jc w:val="both"/>
        <w:rPr>
          <w:rFonts w:ascii="Arial Narrow" w:hAnsi="Arial Narrow" w:cs="Arial"/>
          <w:b/>
          <w:bCs/>
          <w:sz w:val="24"/>
          <w:szCs w:val="24"/>
        </w:rPr>
      </w:pPr>
      <w:r w:rsidRPr="00C40750">
        <w:rPr>
          <w:rFonts w:ascii="Arial Narrow" w:hAnsi="Arial Narrow" w:cs="Arial"/>
          <w:b/>
          <w:bCs/>
          <w:sz w:val="24"/>
          <w:szCs w:val="24"/>
        </w:rPr>
        <w:t>RESPOSTA.: Sim. Os documentos assinados eletronicamente serão aceitos.</w:t>
      </w:r>
    </w:p>
    <w:p w14:paraId="15B9D8E1" w14:textId="77777777" w:rsidR="008A19C3" w:rsidRPr="00C40750" w:rsidRDefault="008A19C3" w:rsidP="00122B82">
      <w:pPr>
        <w:spacing w:after="0" w:line="240" w:lineRule="auto"/>
        <w:rPr>
          <w:rFonts w:ascii="Arial Narrow" w:hAnsi="Arial Narrow" w:cs="Arial"/>
          <w:color w:val="000000"/>
          <w:sz w:val="24"/>
          <w:szCs w:val="24"/>
        </w:rPr>
      </w:pPr>
    </w:p>
    <w:p w14:paraId="15C1EB16" w14:textId="5341A037" w:rsidR="008A19C3" w:rsidRPr="00C40750" w:rsidRDefault="00122B82" w:rsidP="00122B82">
      <w:pPr>
        <w:spacing w:after="0" w:line="240" w:lineRule="auto"/>
        <w:jc w:val="both"/>
        <w:rPr>
          <w:rFonts w:ascii="Arial Narrow" w:hAnsi="Arial Narrow" w:cs="Arial"/>
          <w:sz w:val="24"/>
          <w:szCs w:val="24"/>
        </w:rPr>
      </w:pPr>
      <w:r w:rsidRPr="00C40750">
        <w:rPr>
          <w:rFonts w:ascii="Arial Narrow" w:hAnsi="Arial Narrow" w:cs="Arial"/>
          <w:sz w:val="24"/>
          <w:szCs w:val="24"/>
        </w:rPr>
        <w:t xml:space="preserve">Pergunta.: </w:t>
      </w:r>
      <w:r w:rsidR="008A19C3" w:rsidRPr="00C40750">
        <w:rPr>
          <w:rFonts w:ascii="Arial Narrow" w:hAnsi="Arial Narrow" w:cs="Arial"/>
          <w:sz w:val="24"/>
          <w:szCs w:val="24"/>
        </w:rPr>
        <w:t>Entendemos que a proposta cadastrada no Sistema Eletrônico poderá possuir valor acima do estimado pela SESI/DF, que a mesma não será desclassificada por preço antes da fase de lances. Está correto o nosso entendimento?</w:t>
      </w:r>
    </w:p>
    <w:p w14:paraId="17AC2F5B" w14:textId="6CF04A4C" w:rsidR="00122B82" w:rsidRPr="00C40750" w:rsidRDefault="00122B82" w:rsidP="00122B82">
      <w:pPr>
        <w:shd w:val="clear" w:color="auto" w:fill="BFBFBF" w:themeFill="background1" w:themeFillShade="BF"/>
        <w:spacing w:after="0" w:line="240" w:lineRule="auto"/>
        <w:jc w:val="both"/>
        <w:rPr>
          <w:rFonts w:ascii="Arial Narrow" w:hAnsi="Arial Narrow" w:cs="Arial"/>
          <w:b/>
          <w:bCs/>
          <w:sz w:val="24"/>
          <w:szCs w:val="24"/>
        </w:rPr>
      </w:pPr>
      <w:r w:rsidRPr="00C40750">
        <w:rPr>
          <w:rFonts w:ascii="Arial Narrow" w:hAnsi="Arial Narrow" w:cs="Arial"/>
          <w:b/>
          <w:bCs/>
          <w:sz w:val="24"/>
          <w:szCs w:val="24"/>
        </w:rPr>
        <w:t>RESPOSTA.: Sim.</w:t>
      </w:r>
    </w:p>
    <w:p w14:paraId="4B645913" w14:textId="77777777" w:rsidR="008A19C3" w:rsidRPr="00C40750" w:rsidRDefault="008A19C3" w:rsidP="00122B82">
      <w:pPr>
        <w:spacing w:after="0" w:line="240" w:lineRule="auto"/>
        <w:jc w:val="both"/>
        <w:rPr>
          <w:rFonts w:ascii="Arial Narrow" w:hAnsi="Arial Narrow" w:cs="Arial"/>
          <w:sz w:val="24"/>
          <w:szCs w:val="24"/>
        </w:rPr>
      </w:pPr>
    </w:p>
    <w:p w14:paraId="63B9FC93" w14:textId="2A3FD47F" w:rsidR="008A19C3" w:rsidRPr="00C40750" w:rsidRDefault="00122B82" w:rsidP="00122B82">
      <w:pPr>
        <w:spacing w:after="0" w:line="240" w:lineRule="auto"/>
        <w:jc w:val="both"/>
        <w:rPr>
          <w:rFonts w:ascii="Arial Narrow" w:hAnsi="Arial Narrow" w:cs="Arial"/>
          <w:color w:val="000000"/>
          <w:sz w:val="24"/>
          <w:szCs w:val="24"/>
        </w:rPr>
      </w:pPr>
      <w:r w:rsidRPr="00C40750">
        <w:rPr>
          <w:rFonts w:ascii="Arial Narrow" w:hAnsi="Arial Narrow" w:cs="Arial"/>
          <w:sz w:val="24"/>
          <w:szCs w:val="24"/>
        </w:rPr>
        <w:t xml:space="preserve">PERGUNTA.: </w:t>
      </w:r>
      <w:r w:rsidR="008A19C3" w:rsidRPr="00C40750">
        <w:rPr>
          <w:rFonts w:ascii="Arial Narrow" w:hAnsi="Arial Narrow" w:cs="Arial"/>
          <w:sz w:val="24"/>
          <w:szCs w:val="24"/>
        </w:rPr>
        <w:t xml:space="preserve">Nas Condições Gerais de Contratação – Fornecimento de Bens, na CLÁUSULA SEXTA – DAS PENALIDADES, item 6.1. II menciona: </w:t>
      </w:r>
      <w:r w:rsidR="008A19C3" w:rsidRPr="00C40750">
        <w:rPr>
          <w:rFonts w:ascii="Arial Narrow" w:hAnsi="Arial Narrow" w:cs="Arial"/>
          <w:b/>
          <w:bCs/>
          <w:i/>
          <w:iCs/>
          <w:sz w:val="24"/>
          <w:szCs w:val="24"/>
        </w:rPr>
        <w:t>“Nas hipóteses de mora quanto ao cumprimento das obrigações, ao(à)(s) CONTRATADO(A)(S), poderá ser aplicada multa diária de 0,2% (dois décimos por cento) sobre o valor do contrato, enquanto perdurar o descumprimento.”</w:t>
      </w:r>
      <w:r w:rsidR="008A19C3" w:rsidRPr="00C40750">
        <w:rPr>
          <w:rFonts w:ascii="Arial Narrow" w:hAnsi="Arial Narrow" w:cs="Arial"/>
          <w:sz w:val="24"/>
          <w:szCs w:val="24"/>
        </w:rPr>
        <w:t xml:space="preserve"> </w:t>
      </w:r>
      <w:r w:rsidR="008A19C3" w:rsidRPr="00C40750">
        <w:rPr>
          <w:rFonts w:ascii="Arial Narrow" w:hAnsi="Arial Narrow" w:cs="Arial"/>
          <w:color w:val="000000" w:themeColor="text1"/>
          <w:sz w:val="24"/>
          <w:szCs w:val="24"/>
        </w:rPr>
        <w:t xml:space="preserve">Considerando que a finalidade da penalidade nos contratos administrativos visa coibir o descumprimento por parte da Contratada das responsabilidades pactuadas e não o locupletamento dos cofres públicos, entendemos que devem ser adotados na aplicação das penalidades os princípios da razoabilidade, proporcionalidade e adequação. Nesse sentido, entendemos que para os casos de haver multas, estas devem ser aplicadas </w:t>
      </w:r>
      <w:r w:rsidR="008A19C3" w:rsidRPr="00C40750">
        <w:rPr>
          <w:rFonts w:ascii="Arial Narrow" w:hAnsi="Arial Narrow" w:cs="Arial"/>
          <w:color w:val="000000" w:themeColor="text1"/>
          <w:sz w:val="24"/>
          <w:szCs w:val="24"/>
          <w:u w:val="single"/>
        </w:rPr>
        <w:t xml:space="preserve">multa diária de 0,2% </w:t>
      </w:r>
      <w:r w:rsidR="008A19C3" w:rsidRPr="00C40750">
        <w:rPr>
          <w:rFonts w:ascii="Arial Narrow" w:hAnsi="Arial Narrow" w:cs="Arial"/>
          <w:color w:val="000000" w:themeColor="text1"/>
          <w:sz w:val="24"/>
          <w:szCs w:val="24"/>
          <w:u w:val="single"/>
        </w:rPr>
        <w:lastRenderedPageBreak/>
        <w:t>(dois décimos por cento) sobre o valor do equipamento em atraso</w:t>
      </w:r>
      <w:r w:rsidR="008A19C3" w:rsidRPr="00C40750">
        <w:rPr>
          <w:rFonts w:ascii="Arial Narrow" w:hAnsi="Arial Narrow" w:cs="Arial"/>
          <w:color w:val="000000" w:themeColor="text1"/>
          <w:sz w:val="24"/>
          <w:szCs w:val="24"/>
        </w:rPr>
        <w:t xml:space="preserve"> e não sobre o valor do contrato. Nosso entendimento está correto?</w:t>
      </w:r>
    </w:p>
    <w:p w14:paraId="711B88F6" w14:textId="6498143C" w:rsidR="008A19C3" w:rsidRPr="00C40750" w:rsidRDefault="00122B82" w:rsidP="0086547E">
      <w:pPr>
        <w:shd w:val="clear" w:color="auto" w:fill="BFBFBF" w:themeFill="background1" w:themeFillShade="BF"/>
        <w:spacing w:after="0" w:line="240" w:lineRule="auto"/>
        <w:jc w:val="both"/>
        <w:rPr>
          <w:rFonts w:ascii="Arial Narrow" w:hAnsi="Arial Narrow" w:cs="Arial"/>
          <w:sz w:val="24"/>
          <w:szCs w:val="24"/>
        </w:rPr>
      </w:pPr>
      <w:r w:rsidRPr="00C40750">
        <w:rPr>
          <w:rFonts w:ascii="Arial Narrow" w:hAnsi="Arial Narrow" w:cs="Arial"/>
          <w:b/>
          <w:bCs/>
          <w:sz w:val="24"/>
          <w:szCs w:val="24"/>
        </w:rPr>
        <w:t xml:space="preserve">RESPOSTA.: </w:t>
      </w:r>
      <w:r w:rsidR="0086547E" w:rsidRPr="00C40750">
        <w:rPr>
          <w:rFonts w:ascii="Arial Narrow" w:hAnsi="Arial Narrow" w:cs="Calibri"/>
          <w:b/>
          <w:bCs/>
          <w:color w:val="242424"/>
          <w:sz w:val="24"/>
          <w:szCs w:val="24"/>
          <w:bdr w:val="none" w:sz="0" w:space="0" w:color="auto" w:frame="1"/>
        </w:rPr>
        <w:t>As condições gerais da contratação, inclusive as penalidades sobre eventuais descumprimentos estão previstas no Anexo IV “FORNECIMENTO DE BENS - CONDIÇÕES GERAIS”</w:t>
      </w:r>
    </w:p>
    <w:p w14:paraId="0E6486B5" w14:textId="77777777" w:rsidR="0086547E" w:rsidRPr="00C40750" w:rsidRDefault="0086547E" w:rsidP="0086547E">
      <w:pPr>
        <w:spacing w:after="0" w:line="240" w:lineRule="auto"/>
        <w:jc w:val="both"/>
        <w:rPr>
          <w:rFonts w:ascii="Arial Narrow" w:hAnsi="Arial Narrow" w:cs="Arial"/>
          <w:sz w:val="24"/>
          <w:szCs w:val="24"/>
        </w:rPr>
      </w:pPr>
    </w:p>
    <w:p w14:paraId="48624558" w14:textId="413CEFBE" w:rsidR="008A19C3" w:rsidRPr="00C40750" w:rsidRDefault="0086547E" w:rsidP="0086547E">
      <w:pPr>
        <w:spacing w:after="0" w:line="240" w:lineRule="auto"/>
        <w:jc w:val="both"/>
        <w:rPr>
          <w:rFonts w:ascii="Arial Narrow" w:hAnsi="Arial Narrow" w:cs="Arial"/>
          <w:color w:val="000000"/>
          <w:sz w:val="24"/>
          <w:szCs w:val="24"/>
        </w:rPr>
      </w:pPr>
      <w:r w:rsidRPr="00C40750">
        <w:rPr>
          <w:rFonts w:ascii="Arial Narrow" w:hAnsi="Arial Narrow" w:cs="Arial"/>
          <w:sz w:val="24"/>
          <w:szCs w:val="24"/>
        </w:rPr>
        <w:t xml:space="preserve">PERGUNTA.: </w:t>
      </w:r>
      <w:r w:rsidR="008A19C3" w:rsidRPr="00C40750">
        <w:rPr>
          <w:rFonts w:ascii="Arial Narrow" w:hAnsi="Arial Narrow" w:cs="Arial"/>
          <w:sz w:val="24"/>
          <w:szCs w:val="24"/>
        </w:rPr>
        <w:t>No item 5.7 – Qualificação técnica, menciona:</w:t>
      </w:r>
    </w:p>
    <w:p w14:paraId="7D0B2418" w14:textId="77777777" w:rsidR="008A19C3" w:rsidRPr="00C40750" w:rsidRDefault="008A19C3" w:rsidP="00122B82">
      <w:pPr>
        <w:spacing w:after="0" w:line="240" w:lineRule="auto"/>
        <w:ind w:left="708"/>
        <w:jc w:val="both"/>
        <w:rPr>
          <w:rFonts w:ascii="Arial Narrow" w:hAnsi="Arial Narrow" w:cs="Arial"/>
          <w:b/>
          <w:bCs/>
          <w:i/>
          <w:iCs/>
          <w:sz w:val="24"/>
          <w:szCs w:val="24"/>
        </w:rPr>
      </w:pPr>
      <w:r w:rsidRPr="00C40750">
        <w:rPr>
          <w:rFonts w:ascii="Arial Narrow" w:hAnsi="Arial Narrow" w:cs="Arial"/>
          <w:b/>
          <w:bCs/>
          <w:i/>
          <w:iCs/>
          <w:sz w:val="24"/>
          <w:szCs w:val="24"/>
        </w:rPr>
        <w:t>“5.7.1. Comprovação de aptidão técnica para o fornecimento do objeto da presente licitação, por meio da apresentação de 1 (um) ou mais atestados de capacidade técnica fornecidos por pessoa jurídica de direito público ou privado, que declarem que a licitante forneceu:</w:t>
      </w:r>
    </w:p>
    <w:p w14:paraId="2F74B8D6" w14:textId="77777777" w:rsidR="008A19C3" w:rsidRPr="00C40750" w:rsidRDefault="008A19C3" w:rsidP="00122B82">
      <w:pPr>
        <w:spacing w:after="0" w:line="240" w:lineRule="auto"/>
        <w:ind w:left="708"/>
        <w:jc w:val="both"/>
        <w:rPr>
          <w:rFonts w:ascii="Arial Narrow" w:hAnsi="Arial Narrow" w:cs="Arial"/>
          <w:b/>
          <w:bCs/>
          <w:i/>
          <w:iCs/>
          <w:sz w:val="24"/>
          <w:szCs w:val="24"/>
        </w:rPr>
      </w:pPr>
      <w:r w:rsidRPr="00C40750">
        <w:rPr>
          <w:rFonts w:ascii="Arial Narrow" w:hAnsi="Arial Narrow" w:cs="Arial"/>
          <w:b/>
          <w:bCs/>
          <w:i/>
          <w:iCs/>
          <w:sz w:val="24"/>
          <w:szCs w:val="24"/>
        </w:rPr>
        <w:t>a) Lote 1: No mínimo, 1 (um) mil notebooks com a mesma especificação contida para o lote 1 do Anexo I-A do Termo de Referência – Anexo I deste Edital, no prazo máximo de 60 dias, da assinatura do contrato ou da emissão da ordem de fornecimento.</w:t>
      </w:r>
    </w:p>
    <w:p w14:paraId="2BE3B6FF" w14:textId="77777777" w:rsidR="008A19C3" w:rsidRPr="00C40750" w:rsidRDefault="008A19C3" w:rsidP="00122B82">
      <w:pPr>
        <w:spacing w:after="0" w:line="240" w:lineRule="auto"/>
        <w:ind w:left="708"/>
        <w:jc w:val="both"/>
        <w:rPr>
          <w:rFonts w:ascii="Arial Narrow" w:hAnsi="Arial Narrow" w:cs="Arial"/>
          <w:b/>
          <w:bCs/>
          <w:i/>
          <w:iCs/>
          <w:sz w:val="24"/>
          <w:szCs w:val="24"/>
        </w:rPr>
      </w:pPr>
      <w:r w:rsidRPr="00C40750">
        <w:rPr>
          <w:rFonts w:ascii="Arial Narrow" w:hAnsi="Arial Narrow" w:cs="Arial"/>
          <w:b/>
          <w:bCs/>
          <w:i/>
          <w:iCs/>
          <w:sz w:val="24"/>
          <w:szCs w:val="24"/>
        </w:rPr>
        <w:t>b) Lote 2: No mínimo, 5 (cinco) mil notebooks com a mesma especificação contida para o lote 1 do Anexo I-A do Termo de Referência – Anexo I deste Edital, no prazo máximo de 60 dias, da assinatura do contrato ou da emissão da ordem de fornecimento.”</w:t>
      </w:r>
    </w:p>
    <w:p w14:paraId="59F01287" w14:textId="77777777" w:rsidR="008A19C3" w:rsidRPr="00C40750" w:rsidRDefault="008A19C3" w:rsidP="00122B82">
      <w:pPr>
        <w:spacing w:after="0" w:line="240" w:lineRule="auto"/>
        <w:ind w:left="708"/>
        <w:jc w:val="both"/>
        <w:rPr>
          <w:rFonts w:ascii="Arial Narrow" w:hAnsi="Arial Narrow" w:cs="Arial"/>
          <w:sz w:val="24"/>
          <w:szCs w:val="24"/>
        </w:rPr>
      </w:pPr>
      <w:r w:rsidRPr="00C40750">
        <w:rPr>
          <w:rFonts w:ascii="Arial Narrow" w:hAnsi="Arial Narrow" w:cs="Arial"/>
          <w:sz w:val="24"/>
          <w:szCs w:val="24"/>
        </w:rPr>
        <w:t>Entendemos que para comprovação da capacidade técnica serão aceitos atestados itens com características similares ou superiores, como desktop, chromebooks e correlatos. Nosso entendimento está correto?</w:t>
      </w:r>
    </w:p>
    <w:p w14:paraId="5F7F9F0C" w14:textId="77777777" w:rsidR="0086547E" w:rsidRPr="00C40750" w:rsidRDefault="0086547E" w:rsidP="0086547E">
      <w:pPr>
        <w:shd w:val="clear" w:color="auto" w:fill="BFBFBF" w:themeFill="background1" w:themeFillShade="BF"/>
        <w:spacing w:after="0" w:line="240" w:lineRule="auto"/>
        <w:jc w:val="both"/>
        <w:rPr>
          <w:rFonts w:ascii="Arial Narrow" w:hAnsi="Arial Narrow" w:cs="Arial"/>
          <w:b/>
          <w:bCs/>
          <w:sz w:val="24"/>
          <w:szCs w:val="24"/>
        </w:rPr>
      </w:pPr>
      <w:r w:rsidRPr="00C40750">
        <w:rPr>
          <w:rFonts w:ascii="Arial Narrow" w:hAnsi="Arial Narrow" w:cs="Arial"/>
          <w:b/>
          <w:bCs/>
          <w:sz w:val="24"/>
          <w:szCs w:val="24"/>
        </w:rPr>
        <w:t>RESPOSTA.: Sim.</w:t>
      </w:r>
    </w:p>
    <w:p w14:paraId="6A03A03A" w14:textId="77777777" w:rsidR="008A19C3" w:rsidRPr="00C40750" w:rsidRDefault="008A19C3" w:rsidP="0086547E">
      <w:pPr>
        <w:spacing w:after="0" w:line="240" w:lineRule="auto"/>
        <w:rPr>
          <w:rFonts w:ascii="Arial Narrow" w:hAnsi="Arial Narrow" w:cs="Arial"/>
          <w:sz w:val="24"/>
          <w:szCs w:val="24"/>
        </w:rPr>
      </w:pPr>
    </w:p>
    <w:p w14:paraId="2826D373" w14:textId="0A3A3E17" w:rsidR="008A19C3" w:rsidRPr="00C40750" w:rsidRDefault="0086547E" w:rsidP="0086547E">
      <w:pPr>
        <w:spacing w:after="0" w:line="240" w:lineRule="auto"/>
        <w:jc w:val="both"/>
        <w:rPr>
          <w:rFonts w:ascii="Arial Narrow" w:hAnsi="Arial Narrow" w:cs="Arial"/>
          <w:sz w:val="24"/>
          <w:szCs w:val="24"/>
        </w:rPr>
      </w:pPr>
      <w:r w:rsidRPr="00C40750">
        <w:rPr>
          <w:rFonts w:ascii="Arial Narrow" w:eastAsia="@Arial Unicode MS" w:hAnsi="Arial Narrow" w:cs="Arial"/>
          <w:sz w:val="24"/>
          <w:szCs w:val="24"/>
        </w:rPr>
        <w:t xml:space="preserve">PERGUNTA.: </w:t>
      </w:r>
      <w:r w:rsidR="008A19C3" w:rsidRPr="00C40750">
        <w:rPr>
          <w:rFonts w:ascii="Arial Narrow" w:eastAsia="@Arial Unicode MS" w:hAnsi="Arial Narrow" w:cs="Arial"/>
          <w:sz w:val="24"/>
          <w:szCs w:val="24"/>
        </w:rPr>
        <w:t xml:space="preserve">Conforme Art. 21, parágrafo 4º da Lei 8.666/93 </w:t>
      </w:r>
      <w:r w:rsidR="008A19C3" w:rsidRPr="00C40750">
        <w:rPr>
          <w:rFonts w:ascii="Arial Narrow" w:eastAsia="@Arial Unicode MS" w:hAnsi="Arial Narrow" w:cs="Arial"/>
          <w:b/>
          <w:i/>
          <w:sz w:val="24"/>
          <w:szCs w:val="24"/>
        </w:rPr>
        <w:t xml:space="preserve">“A licitação é pública e toda e qualquer informação a respeito dela também deve ser pública.” </w:t>
      </w:r>
      <w:r w:rsidR="008A19C3" w:rsidRPr="00C40750">
        <w:rPr>
          <w:rFonts w:ascii="Arial Narrow" w:eastAsia="@Arial Unicode MS" w:hAnsi="Arial Narrow" w:cs="Arial"/>
          <w:sz w:val="24"/>
          <w:szCs w:val="24"/>
        </w:rPr>
        <w:t xml:space="preserve">E ainda no mesmo artigo </w:t>
      </w:r>
      <w:r w:rsidR="008A19C3" w:rsidRPr="00C40750">
        <w:rPr>
          <w:rFonts w:ascii="Arial Narrow" w:eastAsia="@Arial Unicode MS" w:hAnsi="Arial Narrow" w:cs="Arial"/>
          <w:b/>
          <w:i/>
          <w:sz w:val="24"/>
          <w:szCs w:val="24"/>
        </w:rPr>
        <w:t xml:space="preserve">“Qualquer modificação no edital exige divulgação pela mesma forma que se deu o texto original, reabrindo-se o prazo inicialmente estabelecido, exceto quando, inquestionavelmente, a alteração não afetar a formulação das propostas.” </w:t>
      </w:r>
      <w:r w:rsidR="008A19C3" w:rsidRPr="00C40750">
        <w:rPr>
          <w:rFonts w:ascii="Arial Narrow" w:eastAsia="@Arial Unicode MS" w:hAnsi="Arial Narrow" w:cs="Arial"/>
          <w:sz w:val="24"/>
          <w:szCs w:val="24"/>
        </w:rPr>
        <w:t>Diante do exposto solicitamos os seguintes esclarecimentos:</w:t>
      </w:r>
    </w:p>
    <w:p w14:paraId="748A9859" w14:textId="77777777" w:rsidR="008A19C3" w:rsidRPr="00C40750" w:rsidRDefault="008A19C3" w:rsidP="00122B82">
      <w:pPr>
        <w:pStyle w:val="PargrafodaLista"/>
        <w:numPr>
          <w:ilvl w:val="1"/>
          <w:numId w:val="9"/>
        </w:numPr>
        <w:spacing w:after="0" w:line="240" w:lineRule="auto"/>
        <w:contextualSpacing w:val="0"/>
        <w:jc w:val="both"/>
        <w:rPr>
          <w:rFonts w:ascii="Arial Narrow" w:hAnsi="Arial Narrow" w:cs="Arial"/>
          <w:sz w:val="24"/>
          <w:szCs w:val="24"/>
        </w:rPr>
      </w:pPr>
      <w:r w:rsidRPr="00C40750">
        <w:rPr>
          <w:rFonts w:ascii="Arial Narrow" w:eastAsia="@Arial Unicode MS" w:hAnsi="Arial Narrow" w:cs="Arial"/>
          <w:sz w:val="24"/>
          <w:szCs w:val="24"/>
        </w:rPr>
        <w:t xml:space="preserve">Entendemos que as respostas de esclarecimentos das empresas licitantes e qualquer modificação no edital serão publicadas no site </w:t>
      </w:r>
      <w:hyperlink r:id="rId10" w:history="1">
        <w:r w:rsidRPr="00C40750">
          <w:rPr>
            <w:rStyle w:val="Hyperlink"/>
            <w:rFonts w:ascii="Arial Narrow" w:hAnsi="Arial Narrow" w:cs="Arial"/>
            <w:sz w:val="24"/>
            <w:szCs w:val="24"/>
          </w:rPr>
          <w:t>http://portaldecompras.sistemaindustria.org.br</w:t>
        </w:r>
      </w:hyperlink>
      <w:r w:rsidRPr="00C40750">
        <w:rPr>
          <w:rFonts w:ascii="Arial Narrow" w:hAnsi="Arial Narrow" w:cs="Arial"/>
          <w:sz w:val="24"/>
          <w:szCs w:val="24"/>
          <w:u w:val="single"/>
        </w:rPr>
        <w:t>.</w:t>
      </w:r>
      <w:r w:rsidRPr="00C40750">
        <w:rPr>
          <w:rFonts w:ascii="Arial Narrow" w:hAnsi="Arial Narrow"/>
          <w:sz w:val="24"/>
          <w:szCs w:val="24"/>
        </w:rPr>
        <w:t xml:space="preserve"> </w:t>
      </w:r>
      <w:r w:rsidRPr="00C40750">
        <w:rPr>
          <w:rFonts w:ascii="Arial Narrow" w:eastAsia="@Arial Unicode MS" w:hAnsi="Arial Narrow" w:cs="Arial"/>
          <w:sz w:val="24"/>
          <w:szCs w:val="24"/>
        </w:rPr>
        <w:t>Nosso entendimento está correto?</w:t>
      </w:r>
    </w:p>
    <w:p w14:paraId="50944B6B" w14:textId="60B6D85E" w:rsidR="0086547E" w:rsidRPr="00C40750" w:rsidRDefault="0086547E" w:rsidP="0086547E">
      <w:pPr>
        <w:pStyle w:val="xmsonormal"/>
        <w:shd w:val="clear" w:color="auto" w:fill="BFBFBF" w:themeFill="background1" w:themeFillShade="BF"/>
        <w:spacing w:before="0" w:beforeAutospacing="0" w:after="0" w:afterAutospacing="0"/>
        <w:ind w:right="282"/>
        <w:jc w:val="both"/>
        <w:rPr>
          <w:rFonts w:ascii="Arial Narrow" w:hAnsi="Arial Narrow" w:cs="Arial"/>
          <w:b/>
          <w:bCs/>
          <w:color w:val="1F5DA5"/>
        </w:rPr>
      </w:pPr>
      <w:r w:rsidRPr="00C40750">
        <w:rPr>
          <w:rFonts w:ascii="Arial Narrow" w:eastAsiaTheme="minorHAnsi" w:hAnsi="Arial Narrow" w:cs="Arial"/>
          <w:b/>
          <w:bCs/>
        </w:rPr>
        <w:t xml:space="preserve">RESPOSTA.: </w:t>
      </w:r>
      <w:r w:rsidRPr="00C40750">
        <w:rPr>
          <w:rFonts w:ascii="Arial Narrow" w:hAnsi="Arial Narrow" w:cs="Arial"/>
          <w:b/>
          <w:bCs/>
        </w:rPr>
        <w:t xml:space="preserve">Os esclarecimentos serão divulgados pelo site: </w:t>
      </w:r>
      <w:hyperlink r:id="rId11" w:history="1">
        <w:r w:rsidRPr="00C40750">
          <w:rPr>
            <w:rStyle w:val="Hyperlink"/>
            <w:rFonts w:ascii="Arial Narrow" w:hAnsi="Arial Narrow" w:cs="Arial"/>
            <w:b/>
            <w:bCs/>
          </w:rPr>
          <w:t>http://portaldecompras.sistemaindustria.com.br</w:t>
        </w:r>
      </w:hyperlink>
      <w:r w:rsidRPr="00C40750">
        <w:rPr>
          <w:rFonts w:ascii="Arial Narrow" w:hAnsi="Arial Narrow" w:cs="Arial"/>
          <w:b/>
          <w:bCs/>
        </w:rPr>
        <w:t xml:space="preserve">. Edital, item </w:t>
      </w:r>
      <w:r w:rsidRPr="00C40750">
        <w:rPr>
          <w:rFonts w:ascii="Arial Narrow" w:hAnsi="Arial Narrow" w:cs="Arial"/>
          <w:b/>
          <w:bCs/>
          <w:i/>
          <w:iCs/>
        </w:rPr>
        <w:t>“</w:t>
      </w:r>
      <w:r w:rsidRPr="00C40750">
        <w:rPr>
          <w:rFonts w:ascii="Arial Narrow" w:hAnsi="Arial Narrow" w:cs="Arial"/>
          <w:b/>
          <w:bCs/>
          <w:i/>
          <w:iCs/>
          <w:color w:val="000000"/>
          <w:bdr w:val="none" w:sz="0" w:space="0" w:color="auto" w:frame="1"/>
        </w:rPr>
        <w:t>14.6. As empresas interessadas deverão manter-se atualizadas de quaisquer alterações e/ou esclarecimentos sobre o Edital, por meio de consulta permanente ao endereço acima indicado, não cabendo aos Órgão(s) e/ou a(s) Entidade(s) Nacional(is) a responsabilidade pela não observância deste procedimento”</w:t>
      </w:r>
      <w:r w:rsidRPr="00C40750">
        <w:rPr>
          <w:rFonts w:ascii="Arial Narrow" w:hAnsi="Arial Narrow" w:cs="Arial"/>
          <w:b/>
          <w:bCs/>
          <w:color w:val="000000"/>
          <w:bdr w:val="none" w:sz="0" w:space="0" w:color="auto" w:frame="1"/>
        </w:rPr>
        <w:t>.</w:t>
      </w:r>
    </w:p>
    <w:p w14:paraId="254B6808" w14:textId="77777777" w:rsidR="008A19C3" w:rsidRPr="00C40750" w:rsidRDefault="008A19C3" w:rsidP="0086547E">
      <w:pPr>
        <w:shd w:val="clear" w:color="auto" w:fill="FFFFFF"/>
        <w:spacing w:after="0" w:line="240" w:lineRule="auto"/>
        <w:textAlignment w:val="baseline"/>
        <w:rPr>
          <w:rFonts w:ascii="Arial Narrow" w:eastAsia="Times New Roman" w:hAnsi="Arial Narrow" w:cs="Times New Roman"/>
          <w:b/>
          <w:bCs/>
          <w:color w:val="000000"/>
          <w:kern w:val="0"/>
          <w:sz w:val="24"/>
          <w:szCs w:val="24"/>
          <w:u w:val="single"/>
          <w:lang w:eastAsia="pt-BR"/>
          <w14:ligatures w14:val="none"/>
        </w:rPr>
      </w:pPr>
    </w:p>
    <w:p w14:paraId="0BE083B4" w14:textId="3B1FBF74" w:rsidR="00F37D64" w:rsidRPr="00F37D64" w:rsidRDefault="0086547E" w:rsidP="00122B82">
      <w:pPr>
        <w:shd w:val="clear" w:color="auto" w:fill="FFFFFF"/>
        <w:spacing w:after="0" w:line="240" w:lineRule="auto"/>
        <w:jc w:val="both"/>
        <w:textAlignment w:val="baseline"/>
        <w:rPr>
          <w:rFonts w:ascii="Arial Narrow" w:eastAsia="Times New Roman" w:hAnsi="Arial Narrow" w:cs="Times New Roman"/>
          <w:color w:val="000000"/>
          <w:kern w:val="0"/>
          <w:sz w:val="24"/>
          <w:szCs w:val="24"/>
          <w:lang w:eastAsia="pt-BR"/>
          <w14:ligatures w14:val="none"/>
        </w:rPr>
      </w:pPr>
      <w:r w:rsidRPr="00C40750">
        <w:rPr>
          <w:rFonts w:ascii="Arial Narrow" w:eastAsia="Times New Roman" w:hAnsi="Arial Narrow" w:cs="Times New Roman"/>
          <w:color w:val="000000"/>
          <w:kern w:val="0"/>
          <w:sz w:val="24"/>
          <w:szCs w:val="24"/>
          <w:bdr w:val="none" w:sz="0" w:space="0" w:color="auto" w:frame="1"/>
          <w:lang w:eastAsia="pt-BR"/>
          <w14:ligatures w14:val="none"/>
        </w:rPr>
        <w:t xml:space="preserve">PERGUNTA.: </w:t>
      </w:r>
      <w:r w:rsidR="00F37D64" w:rsidRPr="00F37D64">
        <w:rPr>
          <w:rFonts w:ascii="Arial Narrow" w:eastAsia="Times New Roman" w:hAnsi="Arial Narrow" w:cs="Times New Roman"/>
          <w:color w:val="000000"/>
          <w:kern w:val="0"/>
          <w:sz w:val="24"/>
          <w:szCs w:val="24"/>
          <w:bdr w:val="none" w:sz="0" w:space="0" w:color="auto" w:frame="1"/>
          <w:lang w:eastAsia="pt-BR"/>
          <w14:ligatures w14:val="none"/>
        </w:rPr>
        <w:t>Por meio deste, apresenta</w:t>
      </w:r>
      <w:r w:rsidRPr="00C40750">
        <w:rPr>
          <w:rFonts w:ascii="Arial Narrow" w:eastAsia="Times New Roman" w:hAnsi="Arial Narrow" w:cs="Times New Roman"/>
          <w:color w:val="000000"/>
          <w:kern w:val="0"/>
          <w:sz w:val="24"/>
          <w:szCs w:val="24"/>
          <w:bdr w:val="none" w:sz="0" w:space="0" w:color="auto" w:frame="1"/>
          <w:lang w:eastAsia="pt-BR"/>
          <w14:ligatures w14:val="none"/>
        </w:rPr>
        <w:t>mos</w:t>
      </w:r>
      <w:r w:rsidR="00F37D64" w:rsidRPr="00F37D64">
        <w:rPr>
          <w:rFonts w:ascii="Arial Narrow" w:eastAsia="Times New Roman" w:hAnsi="Arial Narrow" w:cs="Times New Roman"/>
          <w:color w:val="000000"/>
          <w:kern w:val="0"/>
          <w:sz w:val="24"/>
          <w:szCs w:val="24"/>
          <w:bdr w:val="none" w:sz="0" w:space="0" w:color="auto" w:frame="1"/>
          <w:lang w:eastAsia="pt-BR"/>
          <w14:ligatures w14:val="none"/>
        </w:rPr>
        <w:t xml:space="preserve"> esclarecimentos ao Edital do Pregão Eletrônico 32/2024, especificamente em relação ao Item 5.7.1 (a, b), que dispõe sobre os atestados com quantidades mínimas de entregas dos equipamentos.</w:t>
      </w:r>
    </w:p>
    <w:p w14:paraId="3F294032" w14:textId="355292F0" w:rsidR="00F37D64" w:rsidRPr="00F37D64" w:rsidRDefault="00F37D64" w:rsidP="00122B82">
      <w:pPr>
        <w:shd w:val="clear" w:color="auto" w:fill="FFFFFF"/>
        <w:spacing w:after="0" w:line="240" w:lineRule="auto"/>
        <w:jc w:val="both"/>
        <w:textAlignment w:val="baseline"/>
        <w:rPr>
          <w:rFonts w:ascii="Arial Narrow" w:eastAsia="Times New Roman" w:hAnsi="Arial Narrow" w:cs="Times New Roman"/>
          <w:color w:val="000000"/>
          <w:kern w:val="0"/>
          <w:sz w:val="24"/>
          <w:szCs w:val="24"/>
          <w:lang w:eastAsia="pt-BR"/>
          <w14:ligatures w14:val="none"/>
        </w:rPr>
      </w:pPr>
      <w:r w:rsidRPr="00F37D64">
        <w:rPr>
          <w:rFonts w:ascii="Arial Narrow" w:eastAsia="Times New Roman" w:hAnsi="Arial Narrow" w:cs="Times New Roman"/>
          <w:color w:val="000000"/>
          <w:kern w:val="0"/>
          <w:sz w:val="24"/>
          <w:szCs w:val="24"/>
          <w:bdr w:val="none" w:sz="0" w:space="0" w:color="auto" w:frame="1"/>
          <w:lang w:eastAsia="pt-BR"/>
          <w14:ligatures w14:val="none"/>
        </w:rPr>
        <w:t xml:space="preserve">Inicialmente, </w:t>
      </w:r>
      <w:r w:rsidR="0086547E" w:rsidRPr="00C40750">
        <w:rPr>
          <w:rFonts w:ascii="Arial Narrow" w:eastAsia="Times New Roman" w:hAnsi="Arial Narrow" w:cs="Times New Roman"/>
          <w:color w:val="000000"/>
          <w:kern w:val="0"/>
          <w:sz w:val="24"/>
          <w:szCs w:val="24"/>
          <w:bdr w:val="none" w:sz="0" w:space="0" w:color="auto" w:frame="1"/>
          <w:lang w:eastAsia="pt-BR"/>
          <w14:ligatures w14:val="none"/>
        </w:rPr>
        <w:t xml:space="preserve">com o </w:t>
      </w:r>
      <w:r w:rsidRPr="00F37D64">
        <w:rPr>
          <w:rFonts w:ascii="Arial Narrow" w:eastAsia="Times New Roman" w:hAnsi="Arial Narrow" w:cs="Times New Roman"/>
          <w:color w:val="000000"/>
          <w:kern w:val="0"/>
          <w:sz w:val="24"/>
          <w:szCs w:val="24"/>
          <w:bdr w:val="none" w:sz="0" w:space="0" w:color="auto" w:frame="1"/>
          <w:lang w:eastAsia="pt-BR"/>
          <w14:ligatures w14:val="none"/>
        </w:rPr>
        <w:t xml:space="preserve">objetivo </w:t>
      </w:r>
      <w:r w:rsidR="0086547E" w:rsidRPr="00C40750">
        <w:rPr>
          <w:rFonts w:ascii="Arial Narrow" w:eastAsia="Times New Roman" w:hAnsi="Arial Narrow" w:cs="Times New Roman"/>
          <w:color w:val="000000"/>
          <w:kern w:val="0"/>
          <w:sz w:val="24"/>
          <w:szCs w:val="24"/>
          <w:bdr w:val="none" w:sz="0" w:space="0" w:color="auto" w:frame="1"/>
          <w:lang w:eastAsia="pt-BR"/>
          <w14:ligatures w14:val="none"/>
        </w:rPr>
        <w:t xml:space="preserve">de </w:t>
      </w:r>
      <w:r w:rsidRPr="00F37D64">
        <w:rPr>
          <w:rFonts w:ascii="Arial Narrow" w:eastAsia="Times New Roman" w:hAnsi="Arial Narrow" w:cs="Times New Roman"/>
          <w:color w:val="000000"/>
          <w:kern w:val="0"/>
          <w:sz w:val="24"/>
          <w:szCs w:val="24"/>
          <w:bdr w:val="none" w:sz="0" w:space="0" w:color="auto" w:frame="1"/>
          <w:lang w:eastAsia="pt-BR"/>
          <w14:ligatures w14:val="none"/>
        </w:rPr>
        <w:t>assegurar a observância dos princípios do Regulamento de Licitações e Contratos do SESI (RLC) que regem os processos licitatórios, dentre os quais se destacam a isonomia, a competitividade e a eficiência nas contratações.</w:t>
      </w:r>
    </w:p>
    <w:p w14:paraId="2C9093A9" w14:textId="77777777" w:rsidR="00F37D64" w:rsidRPr="00F37D64" w:rsidRDefault="00F37D64" w:rsidP="00122B82">
      <w:pPr>
        <w:shd w:val="clear" w:color="auto" w:fill="FFFFFF"/>
        <w:spacing w:after="0" w:line="240" w:lineRule="auto"/>
        <w:jc w:val="both"/>
        <w:textAlignment w:val="baseline"/>
        <w:rPr>
          <w:rFonts w:ascii="Arial Narrow" w:eastAsia="Times New Roman" w:hAnsi="Arial Narrow" w:cs="Times New Roman"/>
          <w:color w:val="000000"/>
          <w:kern w:val="0"/>
          <w:sz w:val="24"/>
          <w:szCs w:val="24"/>
          <w:lang w:eastAsia="pt-BR"/>
          <w14:ligatures w14:val="none"/>
        </w:rPr>
      </w:pPr>
      <w:r w:rsidRPr="00F37D64">
        <w:rPr>
          <w:rFonts w:ascii="Arial Narrow" w:eastAsia="Times New Roman" w:hAnsi="Arial Narrow" w:cs="Times New Roman"/>
          <w:color w:val="000000"/>
          <w:kern w:val="0"/>
          <w:sz w:val="24"/>
          <w:szCs w:val="24"/>
          <w:lang w:eastAsia="pt-BR"/>
          <w14:ligatures w14:val="none"/>
        </w:rPr>
        <w:lastRenderedPageBreak/>
        <w:t>O referido item do Edital estabelece que os atestados devem comprovar a entrega de 1 e 5 mil notebooks, respectivamente para os itens 01 e 02, dentro de um prazo máximo de 60 dias. Entendemos que tal exigência, embora objetive a comprovação da capacidade técnica dos licitantes, impõe restrições que podem ser excessivas e inadequadas para determinadas empresas.</w:t>
      </w:r>
    </w:p>
    <w:p w14:paraId="417D7789" w14:textId="6A344DD3" w:rsidR="00F37D64" w:rsidRPr="00F37D64" w:rsidRDefault="0086547E" w:rsidP="00122B82">
      <w:pPr>
        <w:shd w:val="clear" w:color="auto" w:fill="FFFFFF"/>
        <w:spacing w:after="0" w:line="240" w:lineRule="auto"/>
        <w:jc w:val="both"/>
        <w:textAlignment w:val="baseline"/>
        <w:rPr>
          <w:rFonts w:ascii="Arial Narrow" w:eastAsia="Times New Roman" w:hAnsi="Arial Narrow" w:cs="Times New Roman"/>
          <w:color w:val="000000"/>
          <w:kern w:val="0"/>
          <w:sz w:val="24"/>
          <w:szCs w:val="24"/>
          <w:lang w:eastAsia="pt-BR"/>
          <w14:ligatures w14:val="none"/>
        </w:rPr>
      </w:pPr>
      <w:r w:rsidRPr="00C40750">
        <w:rPr>
          <w:rFonts w:ascii="Arial Narrow" w:eastAsia="Times New Roman" w:hAnsi="Arial Narrow" w:cs="Times New Roman"/>
          <w:color w:val="000000"/>
          <w:kern w:val="0"/>
          <w:sz w:val="24"/>
          <w:szCs w:val="24"/>
          <w:bdr w:val="none" w:sz="0" w:space="0" w:color="auto" w:frame="1"/>
          <w:lang w:eastAsia="pt-BR"/>
          <w14:ligatures w14:val="none"/>
        </w:rPr>
        <w:t xml:space="preserve">Entendemos </w:t>
      </w:r>
      <w:r w:rsidR="00F37D64" w:rsidRPr="00F37D64">
        <w:rPr>
          <w:rFonts w:ascii="Arial Narrow" w:eastAsia="Times New Roman" w:hAnsi="Arial Narrow" w:cs="Times New Roman"/>
          <w:color w:val="000000"/>
          <w:kern w:val="0"/>
          <w:sz w:val="24"/>
          <w:szCs w:val="24"/>
          <w:bdr w:val="none" w:sz="0" w:space="0" w:color="auto" w:frame="1"/>
          <w:lang w:eastAsia="pt-BR"/>
          <w14:ligatures w14:val="none"/>
        </w:rPr>
        <w:t>que a fixação de um prazo máximo de 60 dias para a entrega de todas as unidades, conforme exigido pelo edital, não leva em consideração a diversidade de modalidades de contratação e parcelamento de compras que são comuns em processos licitatórios dessa natureza. Além disso, tal exigência pode restringir a participação de empresas que, embora capacitadas para o fornecimento dos equipamentos, não possuam informações com tais requisitos quanto ao prazo estipulado, mesmo atendendo integralmente as quantidades objetivas nos atestados.</w:t>
      </w:r>
    </w:p>
    <w:p w14:paraId="055FA501" w14:textId="77777777" w:rsidR="00F37D64" w:rsidRPr="00F37D64" w:rsidRDefault="00F37D64" w:rsidP="00122B82">
      <w:pPr>
        <w:shd w:val="clear" w:color="auto" w:fill="FFFFFF"/>
        <w:spacing w:after="0" w:line="240" w:lineRule="auto"/>
        <w:jc w:val="both"/>
        <w:textAlignment w:val="baseline"/>
        <w:rPr>
          <w:rFonts w:ascii="Arial Narrow" w:eastAsia="Times New Roman" w:hAnsi="Arial Narrow" w:cs="Times New Roman"/>
          <w:color w:val="000000"/>
          <w:kern w:val="0"/>
          <w:sz w:val="24"/>
          <w:szCs w:val="24"/>
          <w:lang w:eastAsia="pt-BR"/>
          <w14:ligatures w14:val="none"/>
        </w:rPr>
      </w:pPr>
      <w:r w:rsidRPr="00F37D64">
        <w:rPr>
          <w:rFonts w:ascii="Arial Narrow" w:eastAsia="Times New Roman" w:hAnsi="Arial Narrow" w:cs="Times New Roman"/>
          <w:color w:val="000000"/>
          <w:kern w:val="0"/>
          <w:sz w:val="24"/>
          <w:szCs w:val="24"/>
          <w:lang w:eastAsia="pt-BR"/>
          <w14:ligatures w14:val="none"/>
        </w:rPr>
        <w:t>Ademais, é importante ressaltar que a soma de 6 mil unidades de notebooks, por si só, já representa um desafio significativo e demonstra a capacidade das licitantes em fornecer os equipamentos necessários. A comprovação da entrega da quantidade mínima exigida, sem a imposição de um prazo máximo para a conclusão das entregas, deveria ser considerada suficiente para atestar a capacidade técnica das empresas concorrentes.</w:t>
      </w:r>
    </w:p>
    <w:p w14:paraId="4149CFDC" w14:textId="6978EAC3" w:rsidR="00F37D64" w:rsidRPr="00F37D64" w:rsidRDefault="00F37D64" w:rsidP="00122B82">
      <w:pPr>
        <w:shd w:val="clear" w:color="auto" w:fill="FFFFFF"/>
        <w:spacing w:after="0" w:line="240" w:lineRule="auto"/>
        <w:jc w:val="both"/>
        <w:textAlignment w:val="baseline"/>
        <w:rPr>
          <w:rFonts w:ascii="Arial Narrow" w:eastAsia="Times New Roman" w:hAnsi="Arial Narrow" w:cs="Times New Roman"/>
          <w:color w:val="000000"/>
          <w:kern w:val="0"/>
          <w:sz w:val="24"/>
          <w:szCs w:val="24"/>
          <w:lang w:eastAsia="pt-BR"/>
          <w14:ligatures w14:val="none"/>
        </w:rPr>
      </w:pPr>
      <w:r w:rsidRPr="00F37D64">
        <w:rPr>
          <w:rFonts w:ascii="Arial Narrow" w:eastAsia="Times New Roman" w:hAnsi="Arial Narrow" w:cs="Times New Roman"/>
          <w:color w:val="000000"/>
          <w:kern w:val="0"/>
          <w:sz w:val="24"/>
          <w:szCs w:val="24"/>
          <w:lang w:eastAsia="pt-BR"/>
          <w14:ligatures w14:val="none"/>
        </w:rPr>
        <w:t>Diante do exposto, requer</w:t>
      </w:r>
      <w:r w:rsidR="0086547E" w:rsidRPr="00C40750">
        <w:rPr>
          <w:rFonts w:ascii="Arial Narrow" w:eastAsia="Times New Roman" w:hAnsi="Arial Narrow" w:cs="Times New Roman"/>
          <w:color w:val="000000"/>
          <w:kern w:val="0"/>
          <w:sz w:val="24"/>
          <w:szCs w:val="24"/>
          <w:lang w:eastAsia="pt-BR"/>
          <w14:ligatures w14:val="none"/>
        </w:rPr>
        <w:t>emos</w:t>
      </w:r>
      <w:r w:rsidRPr="00F37D64">
        <w:rPr>
          <w:rFonts w:ascii="Arial Narrow" w:eastAsia="Times New Roman" w:hAnsi="Arial Narrow" w:cs="Times New Roman"/>
          <w:color w:val="000000"/>
          <w:kern w:val="0"/>
          <w:sz w:val="24"/>
          <w:szCs w:val="24"/>
          <w:lang w:eastAsia="pt-BR"/>
          <w14:ligatures w14:val="none"/>
        </w:rPr>
        <w:t xml:space="preserve"> a revisão do item 5.7.1 (a, b) do Edital do Pregão Eletrônico 32/2024, a fim de que seja suprimida a exigência do prazo máximo de 60 dias para a entrega dos atestados com as quantidades mínimas de entregas dos equipamentos. Propomos que seja aceita a comprovação da entrega da quantidade mínima exigida, sem a imposição de um prazo máximo para a conclusão das entregas, a fim de garantir a isonomia e a competitividade no processo licitatório.</w:t>
      </w:r>
    </w:p>
    <w:p w14:paraId="47B8031D" w14:textId="77777777" w:rsidR="00F37D64" w:rsidRPr="00F37D64" w:rsidRDefault="00F37D64" w:rsidP="00122B82">
      <w:pPr>
        <w:shd w:val="clear" w:color="auto" w:fill="FFFFFF"/>
        <w:spacing w:after="0" w:line="240" w:lineRule="auto"/>
        <w:jc w:val="both"/>
        <w:textAlignment w:val="baseline"/>
        <w:rPr>
          <w:rFonts w:ascii="Arial Narrow" w:eastAsia="Times New Roman" w:hAnsi="Arial Narrow" w:cs="Times New Roman"/>
          <w:color w:val="000000"/>
          <w:kern w:val="0"/>
          <w:sz w:val="24"/>
          <w:szCs w:val="24"/>
          <w:lang w:eastAsia="pt-BR"/>
          <w14:ligatures w14:val="none"/>
        </w:rPr>
      </w:pPr>
      <w:r w:rsidRPr="00F37D64">
        <w:rPr>
          <w:rFonts w:ascii="Arial Narrow" w:eastAsia="Times New Roman" w:hAnsi="Arial Narrow" w:cs="Times New Roman"/>
          <w:color w:val="000000"/>
          <w:kern w:val="0"/>
          <w:sz w:val="24"/>
          <w:szCs w:val="24"/>
          <w:lang w:eastAsia="pt-BR"/>
          <w14:ligatures w14:val="none"/>
        </w:rPr>
        <w:t>Certos de sua atenção e consideração ao nosso pleito, colocamo-nos à disposição para quaisquer esclarecimentos adicionais que se fizerem necessários.</w:t>
      </w:r>
    </w:p>
    <w:p w14:paraId="2EB5CEA7" w14:textId="77777777" w:rsidR="00E1705E" w:rsidRPr="00E1705E" w:rsidRDefault="0086547E" w:rsidP="00E1705E">
      <w:pPr>
        <w:pStyle w:val="NormalWeb"/>
        <w:shd w:val="clear" w:color="auto" w:fill="BFBFBF" w:themeFill="background1" w:themeFillShade="BF"/>
        <w:spacing w:before="0" w:beforeAutospacing="0" w:after="0" w:afterAutospacing="0"/>
        <w:jc w:val="both"/>
        <w:rPr>
          <w:rFonts w:ascii="Arial Narrow" w:eastAsiaTheme="minorHAnsi" w:hAnsi="Arial Narrow" w:cstheme="minorBidi"/>
          <w:b/>
          <w:bCs/>
          <w:color w:val="000000" w:themeColor="text1"/>
          <w:kern w:val="2"/>
          <w:lang w:eastAsia="en-US"/>
          <w14:ligatures w14:val="standardContextual"/>
        </w:rPr>
      </w:pPr>
      <w:r w:rsidRPr="00E1705E">
        <w:rPr>
          <w:rFonts w:ascii="Arial Narrow" w:hAnsi="Arial Narrow" w:cs="Arial"/>
          <w:b/>
          <w:bCs/>
          <w:color w:val="000000" w:themeColor="text1"/>
        </w:rPr>
        <w:t xml:space="preserve">RESPOSTA.: </w:t>
      </w:r>
      <w:r w:rsidR="00E1705E" w:rsidRPr="00E1705E">
        <w:rPr>
          <w:rFonts w:ascii="Arial Narrow" w:eastAsiaTheme="minorHAnsi" w:hAnsi="Arial Narrow" w:cstheme="minorBidi"/>
          <w:b/>
          <w:bCs/>
          <w:color w:val="000000" w:themeColor="text1"/>
          <w:kern w:val="2"/>
          <w:lang w:eastAsia="en-US"/>
          <w14:ligatures w14:val="standardContextual"/>
        </w:rPr>
        <w:t>Visando ampliar a competitividade no certame, será aceita a soma de Atestados de Capacidade Técnica para comprovação do quantitativo, desde que o fornecimento do quantitativo total tenha ocorrido em um período de até 4 (quatro) meses e tenham sido emitidos nos últimos 36 meses.</w:t>
      </w:r>
    </w:p>
    <w:p w14:paraId="0FC599E3" w14:textId="77777777" w:rsidR="00E1705E" w:rsidRPr="00E1705E" w:rsidRDefault="00E1705E" w:rsidP="00E1705E">
      <w:pPr>
        <w:pStyle w:val="NormalWeb"/>
        <w:shd w:val="clear" w:color="auto" w:fill="BFBFBF" w:themeFill="background1" w:themeFillShade="BF"/>
        <w:spacing w:before="0" w:beforeAutospacing="0" w:after="0" w:afterAutospacing="0"/>
        <w:rPr>
          <w:rFonts w:ascii="Arial Narrow" w:eastAsiaTheme="minorHAnsi" w:hAnsi="Arial Narrow" w:cstheme="minorBidi"/>
          <w:b/>
          <w:bCs/>
          <w:color w:val="000000" w:themeColor="text1"/>
          <w:kern w:val="2"/>
          <w:lang w:eastAsia="en-US"/>
          <w14:ligatures w14:val="standardContextual"/>
        </w:rPr>
      </w:pPr>
      <w:r w:rsidRPr="00E1705E">
        <w:rPr>
          <w:rFonts w:ascii="Arial Narrow" w:eastAsiaTheme="minorHAnsi" w:hAnsi="Arial Narrow" w:cstheme="minorBidi"/>
          <w:b/>
          <w:bCs/>
          <w:color w:val="000000" w:themeColor="text1"/>
          <w:kern w:val="2"/>
          <w:lang w:eastAsia="en-US"/>
          <w14:ligatures w14:val="standardContextual"/>
        </w:rPr>
        <w:t> </w:t>
      </w:r>
    </w:p>
    <w:p w14:paraId="2AAD5C4D" w14:textId="77777777" w:rsidR="00E1705E" w:rsidRPr="00E1705E" w:rsidRDefault="00E1705E" w:rsidP="00E1705E">
      <w:pPr>
        <w:pStyle w:val="NormalWeb"/>
        <w:shd w:val="clear" w:color="auto" w:fill="BFBFBF" w:themeFill="background1" w:themeFillShade="BF"/>
        <w:spacing w:before="0" w:beforeAutospacing="0" w:after="0" w:afterAutospacing="0"/>
        <w:jc w:val="both"/>
        <w:rPr>
          <w:rFonts w:ascii="Arial Narrow" w:eastAsiaTheme="minorHAnsi" w:hAnsi="Arial Narrow" w:cstheme="minorBidi"/>
          <w:b/>
          <w:bCs/>
          <w:color w:val="000000" w:themeColor="text1"/>
          <w:kern w:val="2"/>
          <w:lang w:eastAsia="en-US"/>
          <w14:ligatures w14:val="standardContextual"/>
        </w:rPr>
      </w:pPr>
      <w:r w:rsidRPr="00E1705E">
        <w:rPr>
          <w:rFonts w:ascii="Arial Narrow" w:eastAsiaTheme="minorHAnsi" w:hAnsi="Arial Narrow" w:cstheme="minorBidi"/>
          <w:b/>
          <w:bCs/>
          <w:color w:val="000000" w:themeColor="text1"/>
          <w:kern w:val="2"/>
          <w:lang w:eastAsia="en-US"/>
          <w14:ligatures w14:val="standardContextual"/>
        </w:rPr>
        <w:t>O período definido é necessário para garantir a aptidão e experiência, mínimas, dos interessados em participar do certame, para o fiel cumprimento dos prazos e demais condições de entrega e não comprometer o cronograma das atividades coletivas, em sala de aula, dos alunos da Rede SESI de Ensino, Ensino Fundamental e Médio e dos trabalhos pedagógicos dos professores. </w:t>
      </w:r>
    </w:p>
    <w:p w14:paraId="7E31C9E9" w14:textId="77777777" w:rsidR="00F37D64" w:rsidRPr="00C40750" w:rsidRDefault="00F37D64" w:rsidP="0086547E">
      <w:pPr>
        <w:tabs>
          <w:tab w:val="left" w:pos="5670"/>
          <w:tab w:val="left" w:pos="6096"/>
        </w:tabs>
        <w:spacing w:after="0" w:line="240" w:lineRule="auto"/>
        <w:jc w:val="both"/>
        <w:rPr>
          <w:rFonts w:ascii="Arial Narrow" w:hAnsi="Arial Narrow" w:cs="Arial"/>
          <w:sz w:val="24"/>
          <w:szCs w:val="24"/>
        </w:rPr>
      </w:pPr>
    </w:p>
    <w:p w14:paraId="7255E6A6" w14:textId="4E2E37F3" w:rsidR="00122B82" w:rsidRPr="00464FF3" w:rsidRDefault="00C40750" w:rsidP="0086547E">
      <w:pPr>
        <w:shd w:val="clear" w:color="auto" w:fill="FFFFFF"/>
        <w:tabs>
          <w:tab w:val="left" w:pos="5670"/>
          <w:tab w:val="left" w:pos="6096"/>
        </w:tabs>
        <w:spacing w:after="0" w:line="240" w:lineRule="auto"/>
        <w:ind w:right="-1"/>
        <w:jc w:val="both"/>
        <w:rPr>
          <w:rFonts w:ascii="Arial Narrow" w:eastAsia="Times New Roman" w:hAnsi="Arial Narrow" w:cs="Times New Roman"/>
          <w:color w:val="242424"/>
          <w:kern w:val="0"/>
          <w:sz w:val="24"/>
          <w:szCs w:val="24"/>
          <w:lang w:eastAsia="pt-BR"/>
          <w14:ligatures w14:val="none"/>
        </w:rPr>
      </w:pPr>
      <w:r w:rsidRPr="00C40750">
        <w:rPr>
          <w:rFonts w:ascii="Arial Narrow" w:eastAsia="Times New Roman" w:hAnsi="Arial Narrow" w:cs="Calibri"/>
          <w:color w:val="242424"/>
          <w:kern w:val="0"/>
          <w:sz w:val="24"/>
          <w:szCs w:val="24"/>
          <w:bdr w:val="none" w:sz="0" w:space="0" w:color="auto" w:frame="1"/>
          <w:lang w:eastAsia="pt-BR"/>
          <w14:ligatures w14:val="none"/>
        </w:rPr>
        <w:t>PERGUNTA.: N</w:t>
      </w:r>
      <w:r w:rsidR="00122B82" w:rsidRPr="00464FF3">
        <w:rPr>
          <w:rFonts w:ascii="Arial Narrow" w:eastAsia="Times New Roman" w:hAnsi="Arial Narrow" w:cs="Calibri"/>
          <w:color w:val="242424"/>
          <w:kern w:val="0"/>
          <w:sz w:val="24"/>
          <w:szCs w:val="24"/>
          <w:bdr w:val="none" w:sz="0" w:space="0" w:color="auto" w:frame="1"/>
          <w:lang w:eastAsia="pt-BR"/>
          <w14:ligatures w14:val="none"/>
        </w:rPr>
        <w:t>o processo anterior (04/2024) foi publicado, em esclarecimento, o entendimento de que não seria aceito Notebook com memória acima de 4GB, DDR4. Gostaríamos de solicitar esclarecimentos adicionais em relação ao novo processo, visto que o entendimento supracitado pode estar equivocado diante as informações e atualizações da própria Microsoft, portanto, enfatizamos mais uma vez a necessidade de tais esclarecimentos adicionais, visando o benefício da entidade na aquisição do melhor custo x benefício.</w:t>
      </w:r>
    </w:p>
    <w:p w14:paraId="647E5CD2" w14:textId="77777777" w:rsidR="00122B82" w:rsidRPr="00464FF3" w:rsidRDefault="00122B82" w:rsidP="0086547E">
      <w:pPr>
        <w:shd w:val="clear" w:color="auto" w:fill="FFFFFF"/>
        <w:tabs>
          <w:tab w:val="left" w:pos="5670"/>
          <w:tab w:val="left" w:pos="6096"/>
        </w:tabs>
        <w:spacing w:after="0" w:line="240" w:lineRule="auto"/>
        <w:ind w:right="2040"/>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 </w:t>
      </w:r>
    </w:p>
    <w:p w14:paraId="5EBBE17E" w14:textId="40D5597F" w:rsidR="00122B82" w:rsidRPr="00464FF3" w:rsidRDefault="00C40750" w:rsidP="0086547E">
      <w:pPr>
        <w:shd w:val="clear" w:color="auto" w:fill="FFFFFF"/>
        <w:tabs>
          <w:tab w:val="left" w:pos="5670"/>
          <w:tab w:val="left" w:pos="6096"/>
        </w:tabs>
        <w:spacing w:after="0" w:line="240" w:lineRule="auto"/>
        <w:ind w:right="-1"/>
        <w:jc w:val="both"/>
        <w:rPr>
          <w:rFonts w:ascii="Arial Narrow" w:eastAsia="Times New Roman" w:hAnsi="Arial Narrow" w:cs="Times New Roman"/>
          <w:color w:val="242424"/>
          <w:kern w:val="0"/>
          <w:sz w:val="24"/>
          <w:szCs w:val="24"/>
          <w:lang w:eastAsia="pt-BR"/>
          <w14:ligatures w14:val="none"/>
        </w:rPr>
      </w:pPr>
      <w:r w:rsidRPr="00C40750">
        <w:rPr>
          <w:rFonts w:ascii="Arial Narrow" w:eastAsia="Times New Roman" w:hAnsi="Arial Narrow" w:cs="Calibri"/>
          <w:color w:val="242424"/>
          <w:kern w:val="0"/>
          <w:sz w:val="24"/>
          <w:szCs w:val="24"/>
          <w:bdr w:val="none" w:sz="0" w:space="0" w:color="auto" w:frame="1"/>
          <w:lang w:eastAsia="pt-BR"/>
          <w14:ligatures w14:val="none"/>
        </w:rPr>
        <w:t>N</w:t>
      </w:r>
      <w:r w:rsidR="00122B82" w:rsidRPr="00464FF3">
        <w:rPr>
          <w:rFonts w:ascii="Arial Narrow" w:eastAsia="Times New Roman" w:hAnsi="Arial Narrow" w:cs="Calibri"/>
          <w:color w:val="242424"/>
          <w:kern w:val="0"/>
          <w:sz w:val="24"/>
          <w:szCs w:val="24"/>
          <w:bdr w:val="none" w:sz="0" w:space="0" w:color="auto" w:frame="1"/>
          <w:lang w:eastAsia="pt-BR"/>
          <w14:ligatures w14:val="none"/>
        </w:rPr>
        <w:t>otamos que às especificações do processador requeridas para os itens 01 e 02 (Notebook) do pregão eletrônico 32/2024 estabelece a necessidade de 4GB de memória RAM limitando ao máximo de 4GB, conforme descrição do termo de referência:</w:t>
      </w:r>
    </w:p>
    <w:p w14:paraId="68C68C9E" w14:textId="77777777" w:rsidR="00122B82" w:rsidRPr="00464FF3" w:rsidRDefault="00122B82" w:rsidP="0086547E">
      <w:pPr>
        <w:shd w:val="clear" w:color="auto" w:fill="FFFFFF"/>
        <w:tabs>
          <w:tab w:val="left" w:pos="5670"/>
          <w:tab w:val="left" w:pos="6096"/>
        </w:tabs>
        <w:spacing w:after="0" w:line="240" w:lineRule="auto"/>
        <w:ind w:right="2040"/>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 </w:t>
      </w:r>
    </w:p>
    <w:p w14:paraId="240D6E2E" w14:textId="77777777" w:rsidR="00122B82" w:rsidRPr="00464FF3" w:rsidRDefault="00122B82" w:rsidP="0086547E">
      <w:pPr>
        <w:shd w:val="clear" w:color="auto" w:fill="FFFFFF"/>
        <w:tabs>
          <w:tab w:val="left" w:pos="5670"/>
          <w:tab w:val="left" w:pos="6096"/>
        </w:tabs>
        <w:spacing w:after="0" w:line="240" w:lineRule="auto"/>
        <w:ind w:right="2040"/>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Descrição item 01:</w:t>
      </w:r>
    </w:p>
    <w:p w14:paraId="324899F4" w14:textId="77777777" w:rsidR="00122B82" w:rsidRPr="00464FF3" w:rsidRDefault="00122B82" w:rsidP="0086547E">
      <w:pPr>
        <w:shd w:val="clear" w:color="auto" w:fill="FFFFFF"/>
        <w:tabs>
          <w:tab w:val="left" w:pos="5670"/>
          <w:tab w:val="left" w:pos="6096"/>
        </w:tabs>
        <w:spacing w:after="0" w:line="240" w:lineRule="auto"/>
        <w:ind w:right="-1"/>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lastRenderedPageBreak/>
        <w:t>“2.7. Configuração mínima de processadores Intel Core I3 de 12ª Geração ou AMD Rayzen equivalente, respeitando as configurações do processador mencionadas nesse edital e que não desrespeitam a aplicação do Programa Shape The Future. 3. MEMÓRIA RAM 3.1. Deverá ser fornecido com no mínimo 1 (uma) unidade de memória; 3.2. Memória de máximo 4Gb, DDR4, mínimo de 3200MHz;”</w:t>
      </w:r>
    </w:p>
    <w:p w14:paraId="2646E4CF" w14:textId="77777777" w:rsidR="00122B82" w:rsidRPr="00464FF3" w:rsidRDefault="00122B82" w:rsidP="0086547E">
      <w:pPr>
        <w:shd w:val="clear" w:color="auto" w:fill="FFFFFF"/>
        <w:tabs>
          <w:tab w:val="left" w:pos="5670"/>
          <w:tab w:val="left" w:pos="6096"/>
        </w:tabs>
        <w:spacing w:after="0" w:line="240" w:lineRule="auto"/>
        <w:ind w:right="2040"/>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 </w:t>
      </w:r>
    </w:p>
    <w:p w14:paraId="08C49166" w14:textId="77777777" w:rsidR="00122B82" w:rsidRPr="00464FF3" w:rsidRDefault="00122B82" w:rsidP="0086547E">
      <w:pPr>
        <w:shd w:val="clear" w:color="auto" w:fill="FFFFFF"/>
        <w:tabs>
          <w:tab w:val="left" w:pos="5670"/>
          <w:tab w:val="left" w:pos="6096"/>
        </w:tabs>
        <w:spacing w:after="0" w:line="240" w:lineRule="auto"/>
        <w:ind w:right="2040"/>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Descrição item 02:</w:t>
      </w:r>
    </w:p>
    <w:p w14:paraId="780AB25E" w14:textId="77777777" w:rsidR="00122B82" w:rsidRPr="00464FF3" w:rsidRDefault="00122B82" w:rsidP="0086547E">
      <w:pPr>
        <w:shd w:val="clear" w:color="auto" w:fill="FFFFFF"/>
        <w:tabs>
          <w:tab w:val="left" w:pos="5670"/>
          <w:tab w:val="left" w:pos="6096"/>
        </w:tabs>
        <w:spacing w:after="0" w:line="240" w:lineRule="auto"/>
        <w:ind w:right="-1"/>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3.2. Memória de máximo 4Gb, DDR4, mínimo de 3200MHz( foi estabelecida tendo em vista o tipo de licenciamento “MS Windows11 Pro National Academic” Shape the Future);</w:t>
      </w:r>
    </w:p>
    <w:p w14:paraId="4D69C8D1" w14:textId="77777777" w:rsidR="00122B82" w:rsidRPr="00464FF3" w:rsidRDefault="00122B82" w:rsidP="0086547E">
      <w:pPr>
        <w:shd w:val="clear" w:color="auto" w:fill="FFFFFF"/>
        <w:tabs>
          <w:tab w:val="left" w:pos="5670"/>
          <w:tab w:val="left" w:pos="6096"/>
        </w:tabs>
        <w:spacing w:after="0" w:line="240" w:lineRule="auto"/>
        <w:ind w:right="2040"/>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 </w:t>
      </w:r>
    </w:p>
    <w:p w14:paraId="6E49DFC0" w14:textId="77777777" w:rsidR="00122B82" w:rsidRPr="00464FF3" w:rsidRDefault="00122B82" w:rsidP="0086547E">
      <w:pPr>
        <w:shd w:val="clear" w:color="auto" w:fill="FFFFFF"/>
        <w:tabs>
          <w:tab w:val="left" w:pos="5670"/>
          <w:tab w:val="left" w:pos="6096"/>
        </w:tabs>
        <w:spacing w:after="0" w:line="240" w:lineRule="auto"/>
        <w:ind w:right="-1"/>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Entendemos a preocupação sobre o licenciamento MS Windows 11 Pro National Academic Shape the future sobre a limitação do máximo de 4GB. Analisamos minuciosamente a carta de elegibilidade da versão do Windows National Academic Shape the Future e vimos que consta a versão “Strategic” conforme imagem abaixo:</w:t>
      </w:r>
    </w:p>
    <w:p w14:paraId="2319C32F" w14:textId="77777777" w:rsidR="00122B82" w:rsidRPr="00464FF3" w:rsidRDefault="00122B82" w:rsidP="00122B82">
      <w:pPr>
        <w:shd w:val="clear" w:color="auto" w:fill="FFFFFF"/>
        <w:spacing w:after="0" w:line="240" w:lineRule="auto"/>
        <w:ind w:right="2040"/>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 </w:t>
      </w:r>
    </w:p>
    <w:p w14:paraId="2E61B46C" w14:textId="77777777" w:rsidR="00122B82" w:rsidRPr="00464FF3" w:rsidRDefault="00122B82" w:rsidP="00122B82">
      <w:pPr>
        <w:shd w:val="clear" w:color="auto" w:fill="FFFFFF"/>
        <w:spacing w:after="0" w:line="240" w:lineRule="auto"/>
        <w:ind w:right="2040"/>
        <w:jc w:val="center"/>
        <w:rPr>
          <w:rFonts w:ascii="Arial Narrow" w:eastAsia="Times New Roman" w:hAnsi="Arial Narrow" w:cs="Times New Roman"/>
          <w:color w:val="242424"/>
          <w:kern w:val="0"/>
          <w:sz w:val="24"/>
          <w:szCs w:val="24"/>
          <w:lang w:eastAsia="pt-BR"/>
          <w14:ligatures w14:val="none"/>
        </w:rPr>
      </w:pPr>
      <w:r w:rsidRPr="00C40750">
        <w:rPr>
          <w:rFonts w:ascii="Arial Narrow" w:eastAsia="Times New Roman" w:hAnsi="Arial Narrow" w:cs="Calibri"/>
          <w:noProof/>
          <w:color w:val="242424"/>
          <w:kern w:val="0"/>
          <w:sz w:val="24"/>
          <w:szCs w:val="24"/>
          <w:bdr w:val="none" w:sz="0" w:space="0" w:color="auto" w:frame="1"/>
          <w:lang w:eastAsia="pt-BR"/>
          <w14:ligatures w14:val="none"/>
        </w:rPr>
        <w:drawing>
          <wp:inline distT="0" distB="0" distL="0" distR="0" wp14:anchorId="7130E68B" wp14:editId="7C096432">
            <wp:extent cx="5200650" cy="4391025"/>
            <wp:effectExtent l="0" t="0" r="0" b="9525"/>
            <wp:docPr id="902966903" name="Imagem 2" descr="Texto, Aplicativ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 Aplicativo, Carta&#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4391025"/>
                    </a:xfrm>
                    <a:prstGeom prst="rect">
                      <a:avLst/>
                    </a:prstGeom>
                    <a:noFill/>
                    <a:ln>
                      <a:noFill/>
                    </a:ln>
                  </pic:spPr>
                </pic:pic>
              </a:graphicData>
            </a:graphic>
          </wp:inline>
        </w:drawing>
      </w:r>
    </w:p>
    <w:p w14:paraId="28F362F8" w14:textId="106690DF" w:rsidR="00122B82" w:rsidRPr="00464FF3" w:rsidRDefault="00122B82" w:rsidP="00122B82">
      <w:pPr>
        <w:shd w:val="clear" w:color="auto" w:fill="FFFFFF"/>
        <w:spacing w:after="0" w:line="240" w:lineRule="auto"/>
        <w:ind w:right="2040"/>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  </w:t>
      </w:r>
    </w:p>
    <w:p w14:paraId="1C289DB6" w14:textId="77777777" w:rsidR="00122B82" w:rsidRPr="00464FF3" w:rsidRDefault="00122B82" w:rsidP="00A71613">
      <w:pPr>
        <w:shd w:val="clear" w:color="auto" w:fill="FFFFFF"/>
        <w:spacing w:after="0" w:line="240" w:lineRule="auto"/>
        <w:ind w:right="-1"/>
        <w:jc w:val="both"/>
        <w:rPr>
          <w:rFonts w:ascii="Arial Narrow" w:eastAsia="Times New Roman" w:hAnsi="Arial Narrow" w:cs="Calibri"/>
          <w:color w:val="242424"/>
          <w:kern w:val="0"/>
          <w:sz w:val="24"/>
          <w:szCs w:val="24"/>
          <w:bdr w:val="none" w:sz="0" w:space="0" w:color="auto" w:frame="1"/>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Analisamos também que a versão Strategic poderá ser utilizada em equipamentos com até 8GB de memória RAM conforme material Microsoft abaixo:</w:t>
      </w:r>
    </w:p>
    <w:p w14:paraId="5D370BE2" w14:textId="77777777" w:rsidR="00122B82" w:rsidRPr="00464FF3" w:rsidRDefault="00122B82" w:rsidP="00122B82">
      <w:pPr>
        <w:shd w:val="clear" w:color="auto" w:fill="FFFFFF"/>
        <w:spacing w:after="0" w:line="240" w:lineRule="auto"/>
        <w:ind w:right="2040"/>
        <w:jc w:val="both"/>
        <w:rPr>
          <w:rFonts w:ascii="Arial Narrow" w:eastAsia="Times New Roman" w:hAnsi="Arial Narrow" w:cs="Calibri"/>
          <w:color w:val="242424"/>
          <w:kern w:val="0"/>
          <w:sz w:val="24"/>
          <w:szCs w:val="24"/>
          <w:bdr w:val="none" w:sz="0" w:space="0" w:color="auto" w:frame="1"/>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 </w:t>
      </w:r>
    </w:p>
    <w:p w14:paraId="23CFC2DB" w14:textId="77777777" w:rsidR="00122B82" w:rsidRPr="00464FF3" w:rsidRDefault="00122B82" w:rsidP="00122B82">
      <w:pPr>
        <w:shd w:val="clear" w:color="auto" w:fill="FFFFFF"/>
        <w:spacing w:after="0" w:line="240" w:lineRule="auto"/>
        <w:ind w:right="2040"/>
        <w:jc w:val="center"/>
        <w:rPr>
          <w:rFonts w:ascii="Arial Narrow" w:eastAsia="Times New Roman" w:hAnsi="Arial Narrow" w:cs="Times New Roman"/>
          <w:color w:val="242424"/>
          <w:kern w:val="0"/>
          <w:sz w:val="24"/>
          <w:szCs w:val="24"/>
          <w:lang w:eastAsia="pt-BR"/>
          <w14:ligatures w14:val="none"/>
        </w:rPr>
      </w:pPr>
      <w:r w:rsidRPr="00C40750">
        <w:rPr>
          <w:rFonts w:ascii="Arial Narrow" w:eastAsia="Times New Roman" w:hAnsi="Arial Narrow" w:cs="Calibri"/>
          <w:noProof/>
          <w:color w:val="242424"/>
          <w:kern w:val="0"/>
          <w:sz w:val="24"/>
          <w:szCs w:val="24"/>
          <w:bdr w:val="none" w:sz="0" w:space="0" w:color="auto" w:frame="1"/>
          <w:lang w:eastAsia="pt-BR"/>
          <w14:ligatures w14:val="none"/>
        </w:rPr>
        <w:lastRenderedPageBreak/>
        <w:drawing>
          <wp:inline distT="0" distB="0" distL="0" distR="0" wp14:anchorId="0F55BC31" wp14:editId="6721582C">
            <wp:extent cx="5400040" cy="2914015"/>
            <wp:effectExtent l="0" t="0" r="0" b="635"/>
            <wp:docPr id="71299042" name="Imagem 1"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a&#10;&#10;Descrição gerada automaticamente com confiança mé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914015"/>
                    </a:xfrm>
                    <a:prstGeom prst="rect">
                      <a:avLst/>
                    </a:prstGeom>
                    <a:noFill/>
                    <a:ln>
                      <a:noFill/>
                    </a:ln>
                  </pic:spPr>
                </pic:pic>
              </a:graphicData>
            </a:graphic>
          </wp:inline>
        </w:drawing>
      </w:r>
    </w:p>
    <w:p w14:paraId="747318A8" w14:textId="77777777" w:rsidR="00122B82" w:rsidRPr="00464FF3" w:rsidRDefault="00122B82" w:rsidP="00122B82">
      <w:pPr>
        <w:shd w:val="clear" w:color="auto" w:fill="FFFFFF"/>
        <w:spacing w:after="0" w:line="240" w:lineRule="auto"/>
        <w:ind w:right="2040"/>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 </w:t>
      </w:r>
    </w:p>
    <w:p w14:paraId="7E85E1B5" w14:textId="77777777" w:rsidR="00122B82" w:rsidRPr="00464FF3" w:rsidRDefault="00122B82" w:rsidP="00A71613">
      <w:pPr>
        <w:shd w:val="clear" w:color="auto" w:fill="FFFFFF"/>
        <w:spacing w:after="0" w:line="240" w:lineRule="auto"/>
        <w:ind w:right="-1"/>
        <w:jc w:val="both"/>
        <w:rPr>
          <w:rFonts w:ascii="Arial Narrow" w:eastAsia="Times New Roman" w:hAnsi="Arial Narrow" w:cs="Times New Roman"/>
          <w:color w:val="242424"/>
          <w:kern w:val="0"/>
          <w:sz w:val="24"/>
          <w:szCs w:val="24"/>
          <w:lang w:eastAsia="pt-BR"/>
          <w14:ligatures w14:val="none"/>
        </w:rPr>
      </w:pPr>
      <w:r w:rsidRPr="00464FF3">
        <w:rPr>
          <w:rFonts w:ascii="Arial Narrow" w:eastAsia="Times New Roman" w:hAnsi="Arial Narrow" w:cs="Calibri"/>
          <w:color w:val="242424"/>
          <w:kern w:val="0"/>
          <w:sz w:val="24"/>
          <w:szCs w:val="24"/>
          <w:bdr w:val="none" w:sz="0" w:space="0" w:color="auto" w:frame="1"/>
          <w:lang w:eastAsia="pt-BR"/>
          <w14:ligatures w14:val="none"/>
        </w:rPr>
        <w:t>Tendo em vista que a oferta de 8GB ao invés de 4GB trará benefícios no desempenho do notebook e que não trará nenhum prejuízo em relação ao licenciamento Microsft, entendemos que serão aceitos notebooks com 8GB de memória RAM. Nosso entendimento está correto?</w:t>
      </w:r>
    </w:p>
    <w:p w14:paraId="6451EC40" w14:textId="2F09EF3C" w:rsidR="00D10268" w:rsidRPr="00C40750" w:rsidRDefault="00D10268" w:rsidP="00122B82">
      <w:pPr>
        <w:pStyle w:val="xwordsection1"/>
        <w:shd w:val="clear" w:color="auto" w:fill="BFBFBF" w:themeFill="background1" w:themeFillShade="BF"/>
        <w:spacing w:before="0" w:beforeAutospacing="0" w:after="0" w:afterAutospacing="0"/>
        <w:jc w:val="both"/>
        <w:rPr>
          <w:rFonts w:ascii="Arial Narrow" w:hAnsi="Arial Narrow"/>
          <w:b/>
          <w:bCs/>
          <w:color w:val="000000"/>
        </w:rPr>
      </w:pPr>
      <w:r w:rsidRPr="00C40750">
        <w:rPr>
          <w:rFonts w:ascii="Arial Narrow" w:hAnsi="Arial Narrow" w:cs="Calibri"/>
          <w:b/>
          <w:bCs/>
          <w:color w:val="000000"/>
          <w:bdr w:val="none" w:sz="0" w:space="0" w:color="auto" w:frame="1"/>
        </w:rPr>
        <w:t xml:space="preserve">RESPOSTA.: </w:t>
      </w:r>
      <w:r w:rsidR="00517C08" w:rsidRPr="00E1705E">
        <w:rPr>
          <w:rStyle w:val="ui-provider"/>
          <w:rFonts w:eastAsiaTheme="majorEastAsia"/>
          <w:b/>
          <w:bCs/>
        </w:rPr>
        <w:t>Está correto o entendimento, desde que a oferta de 8G atenda as especificações contidas neste edital.</w:t>
      </w:r>
    </w:p>
    <w:p w14:paraId="0B8F77AE" w14:textId="77777777" w:rsidR="00D10268" w:rsidRPr="00C40750" w:rsidRDefault="00D10268" w:rsidP="00122B82">
      <w:pPr>
        <w:spacing w:after="0" w:line="240" w:lineRule="auto"/>
        <w:jc w:val="both"/>
        <w:rPr>
          <w:rFonts w:ascii="Arial Narrow" w:hAnsi="Arial Narrow"/>
          <w:sz w:val="24"/>
          <w:szCs w:val="24"/>
        </w:rPr>
      </w:pPr>
    </w:p>
    <w:p w14:paraId="7FE17CF6" w14:textId="77777777" w:rsidR="00D10268" w:rsidRPr="00C40750" w:rsidRDefault="00D10268" w:rsidP="00122B82">
      <w:pPr>
        <w:spacing w:after="0" w:line="240" w:lineRule="auto"/>
        <w:jc w:val="both"/>
        <w:rPr>
          <w:rFonts w:ascii="Arial Narrow" w:hAnsi="Arial Narrow"/>
          <w:sz w:val="24"/>
          <w:szCs w:val="24"/>
        </w:rPr>
      </w:pPr>
    </w:p>
    <w:p w14:paraId="41ECB6F2" w14:textId="77777777" w:rsidR="00A71613" w:rsidRPr="00C40750" w:rsidRDefault="00A71613" w:rsidP="00122B82">
      <w:pPr>
        <w:spacing w:after="0" w:line="240" w:lineRule="auto"/>
        <w:jc w:val="both"/>
        <w:rPr>
          <w:rFonts w:ascii="Arial Narrow" w:hAnsi="Arial Narrow"/>
          <w:sz w:val="24"/>
          <w:szCs w:val="24"/>
        </w:rPr>
      </w:pPr>
    </w:p>
    <w:p w14:paraId="246ADD2C" w14:textId="77777777" w:rsidR="00D10268" w:rsidRPr="00C40750" w:rsidRDefault="00D10268" w:rsidP="00122B82">
      <w:pPr>
        <w:tabs>
          <w:tab w:val="left" w:pos="1220"/>
        </w:tabs>
        <w:spacing w:after="0" w:line="240" w:lineRule="auto"/>
        <w:jc w:val="center"/>
        <w:rPr>
          <w:rFonts w:ascii="Arial Narrow" w:hAnsi="Arial Narrow"/>
          <w:b/>
          <w:sz w:val="24"/>
          <w:szCs w:val="24"/>
        </w:rPr>
      </w:pPr>
      <w:r w:rsidRPr="00C40750">
        <w:rPr>
          <w:rFonts w:ascii="Arial Narrow" w:hAnsi="Arial Narrow"/>
          <w:b/>
          <w:sz w:val="24"/>
          <w:szCs w:val="24"/>
        </w:rPr>
        <w:t>Para todos os efeitos este documento passa a integrar o edital em referência.</w:t>
      </w:r>
    </w:p>
    <w:p w14:paraId="32B3961C" w14:textId="77777777" w:rsidR="00D10268" w:rsidRPr="00C40750" w:rsidRDefault="00D10268" w:rsidP="00122B82">
      <w:pPr>
        <w:spacing w:after="0" w:line="240" w:lineRule="auto"/>
        <w:ind w:right="-30"/>
        <w:rPr>
          <w:rFonts w:ascii="Arial Narrow" w:hAnsi="Arial Narrow" w:cs="Arial"/>
          <w:sz w:val="24"/>
          <w:szCs w:val="24"/>
        </w:rPr>
      </w:pPr>
    </w:p>
    <w:p w14:paraId="2E9281B2" w14:textId="255163BE" w:rsidR="00D10268" w:rsidRPr="00C40750" w:rsidRDefault="00D10268" w:rsidP="00122B82">
      <w:pPr>
        <w:spacing w:after="0" w:line="240" w:lineRule="auto"/>
        <w:ind w:right="-30"/>
        <w:jc w:val="right"/>
        <w:rPr>
          <w:rFonts w:ascii="Arial Narrow" w:hAnsi="Arial Narrow" w:cs="Arial"/>
          <w:sz w:val="24"/>
          <w:szCs w:val="24"/>
        </w:rPr>
      </w:pPr>
      <w:r w:rsidRPr="00C40750">
        <w:rPr>
          <w:rFonts w:ascii="Arial Narrow" w:hAnsi="Arial Narrow" w:cs="Arial"/>
          <w:sz w:val="24"/>
          <w:szCs w:val="24"/>
        </w:rPr>
        <w:t xml:space="preserve">Brasília, </w:t>
      </w:r>
      <w:r w:rsidR="005D606A">
        <w:rPr>
          <w:rFonts w:ascii="Arial Narrow" w:hAnsi="Arial Narrow" w:cs="Arial"/>
          <w:sz w:val="24"/>
          <w:szCs w:val="24"/>
        </w:rPr>
        <w:t>10</w:t>
      </w:r>
      <w:r w:rsidRPr="00C40750">
        <w:rPr>
          <w:rFonts w:ascii="Arial Narrow" w:hAnsi="Arial Narrow" w:cs="Arial"/>
          <w:sz w:val="24"/>
          <w:szCs w:val="24"/>
        </w:rPr>
        <w:t xml:space="preserve"> de abril de 2024.</w:t>
      </w:r>
    </w:p>
    <w:p w14:paraId="4586551E" w14:textId="77777777" w:rsidR="00D10268" w:rsidRPr="00C40750" w:rsidRDefault="00D10268" w:rsidP="00122B82">
      <w:pPr>
        <w:spacing w:after="0" w:line="240" w:lineRule="auto"/>
        <w:ind w:right="-30"/>
        <w:jc w:val="center"/>
        <w:rPr>
          <w:rFonts w:ascii="Arial Narrow" w:hAnsi="Arial Narrow" w:cs="Arial"/>
          <w:sz w:val="24"/>
          <w:szCs w:val="24"/>
        </w:rPr>
      </w:pPr>
    </w:p>
    <w:p w14:paraId="4D7C365D" w14:textId="77777777" w:rsidR="00D10268" w:rsidRPr="00C40750" w:rsidRDefault="00D10268" w:rsidP="00122B82">
      <w:pPr>
        <w:spacing w:after="0" w:line="240" w:lineRule="auto"/>
        <w:ind w:right="-30"/>
        <w:jc w:val="center"/>
        <w:rPr>
          <w:rFonts w:ascii="Arial Narrow" w:hAnsi="Arial Narrow" w:cs="Arial"/>
          <w:sz w:val="24"/>
          <w:szCs w:val="24"/>
        </w:rPr>
      </w:pPr>
    </w:p>
    <w:p w14:paraId="313E7F27" w14:textId="77777777" w:rsidR="00D10268" w:rsidRPr="00C40750" w:rsidRDefault="00D10268" w:rsidP="00122B82">
      <w:pPr>
        <w:spacing w:after="0" w:line="240" w:lineRule="auto"/>
        <w:ind w:right="-28"/>
        <w:jc w:val="center"/>
        <w:rPr>
          <w:rFonts w:ascii="Arial Narrow" w:hAnsi="Arial Narrow" w:cs="Arial"/>
          <w:b/>
          <w:bCs/>
          <w:sz w:val="24"/>
          <w:szCs w:val="24"/>
        </w:rPr>
      </w:pPr>
      <w:r w:rsidRPr="00C40750">
        <w:rPr>
          <w:rFonts w:ascii="Arial Narrow" w:hAnsi="Arial Narrow" w:cs="Arial"/>
          <w:b/>
          <w:bCs/>
          <w:sz w:val="24"/>
          <w:szCs w:val="24"/>
        </w:rPr>
        <w:t>____________________________________</w:t>
      </w:r>
    </w:p>
    <w:p w14:paraId="45A0CE30" w14:textId="77777777" w:rsidR="00D10268" w:rsidRPr="00A71613" w:rsidRDefault="00D10268" w:rsidP="00122B82">
      <w:pPr>
        <w:spacing w:after="0" w:line="240" w:lineRule="auto"/>
        <w:ind w:right="-28"/>
        <w:jc w:val="center"/>
        <w:rPr>
          <w:rFonts w:ascii="Arial Narrow" w:hAnsi="Arial Narrow" w:cs="Arial"/>
          <w:b/>
          <w:bCs/>
          <w:sz w:val="24"/>
          <w:szCs w:val="24"/>
        </w:rPr>
      </w:pPr>
      <w:r w:rsidRPr="00C40750">
        <w:rPr>
          <w:rFonts w:ascii="Arial Narrow" w:hAnsi="Arial Narrow" w:cs="Arial"/>
          <w:b/>
          <w:bCs/>
          <w:sz w:val="24"/>
          <w:szCs w:val="24"/>
        </w:rPr>
        <w:t>Comissão Permanente de Licitação</w:t>
      </w:r>
    </w:p>
    <w:p w14:paraId="4722FDAE" w14:textId="77777777" w:rsidR="00D10268" w:rsidRPr="00A71613" w:rsidRDefault="00D10268" w:rsidP="00122B82">
      <w:pPr>
        <w:spacing w:after="0" w:line="240" w:lineRule="auto"/>
        <w:jc w:val="both"/>
        <w:rPr>
          <w:rFonts w:ascii="Arial Narrow" w:hAnsi="Arial Narrow"/>
          <w:sz w:val="24"/>
          <w:szCs w:val="24"/>
        </w:rPr>
      </w:pPr>
    </w:p>
    <w:sectPr w:rsidR="00D10268" w:rsidRPr="00A71613" w:rsidSect="002728E6">
      <w:headerReference w:type="default" r:id="rId14"/>
      <w:pgSz w:w="11906" w:h="16838"/>
      <w:pgMar w:top="2126"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5907D" w14:textId="77777777" w:rsidR="002728E6" w:rsidRDefault="002728E6" w:rsidP="00EB5A0D">
      <w:pPr>
        <w:spacing w:after="0" w:line="240" w:lineRule="auto"/>
      </w:pPr>
      <w:r>
        <w:separator/>
      </w:r>
    </w:p>
  </w:endnote>
  <w:endnote w:type="continuationSeparator" w:id="0">
    <w:p w14:paraId="732CE38C" w14:textId="77777777" w:rsidR="002728E6" w:rsidRDefault="002728E6" w:rsidP="00EB5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Univer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altName w:val="Century Gothic"/>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1D36F" w14:textId="77777777" w:rsidR="002728E6" w:rsidRDefault="002728E6" w:rsidP="00EB5A0D">
      <w:pPr>
        <w:spacing w:after="0" w:line="240" w:lineRule="auto"/>
      </w:pPr>
      <w:r>
        <w:separator/>
      </w:r>
    </w:p>
  </w:footnote>
  <w:footnote w:type="continuationSeparator" w:id="0">
    <w:p w14:paraId="1EDEB0B3" w14:textId="77777777" w:rsidR="002728E6" w:rsidRDefault="002728E6" w:rsidP="00EB5A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6C94" w14:textId="222752DE" w:rsidR="00EB5A0D" w:rsidRDefault="00EB5A0D" w:rsidP="00EB5A0D">
    <w:pPr>
      <w:pStyle w:val="Cabealho"/>
      <w:jc w:val="center"/>
    </w:pPr>
    <w:r w:rsidRPr="000473B1">
      <w:rPr>
        <w:noProof/>
      </w:rPr>
      <w:drawing>
        <wp:inline distT="0" distB="0" distL="0" distR="0" wp14:anchorId="59A2C160" wp14:editId="53E15897">
          <wp:extent cx="1638300" cy="614602"/>
          <wp:effectExtent l="0" t="0" r="0" b="0"/>
          <wp:docPr id="1732618835" name="Imagem 1732618835" descr="H:\GECOM\z.CPL\Logos Sistema Indústria\Logo-SESI-Azul-P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COM\z.CPL\Logos Sistema Indústria\Logo-SESI-Azul-PF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793" cy="6391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33"/>
    <w:multiLevelType w:val="multilevel"/>
    <w:tmpl w:val="98AA5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90F04"/>
    <w:multiLevelType w:val="hybridMultilevel"/>
    <w:tmpl w:val="653C27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1B32AF9"/>
    <w:multiLevelType w:val="hybridMultilevel"/>
    <w:tmpl w:val="DDEC2F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6FE44FE"/>
    <w:multiLevelType w:val="hybridMultilevel"/>
    <w:tmpl w:val="E35A84FC"/>
    <w:lvl w:ilvl="0" w:tplc="1FCC519C">
      <w:start w:val="1"/>
      <w:numFmt w:val="decimal"/>
      <w:lvlText w:val="%1)"/>
      <w:lvlJc w:val="left"/>
      <w:pPr>
        <w:ind w:left="720" w:hanging="360"/>
      </w:pPr>
      <w:rPr>
        <w:b w:val="0"/>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1B967E2D"/>
    <w:multiLevelType w:val="multilevel"/>
    <w:tmpl w:val="D7184F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FDB39AD"/>
    <w:multiLevelType w:val="hybridMultilevel"/>
    <w:tmpl w:val="6DC215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7AF60E3"/>
    <w:multiLevelType w:val="multilevel"/>
    <w:tmpl w:val="5888D6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4E8B7FB6"/>
    <w:multiLevelType w:val="hybridMultilevel"/>
    <w:tmpl w:val="0186F120"/>
    <w:lvl w:ilvl="0" w:tplc="1638C250">
      <w:start w:val="1"/>
      <w:numFmt w:val="decimal"/>
      <w:lvlText w:val="%1."/>
      <w:lvlJc w:val="left"/>
      <w:pPr>
        <w:ind w:left="2061" w:hanging="360"/>
      </w:pPr>
      <w:rPr>
        <w:rFonts w:hint="default"/>
        <w:b/>
        <w:bCs w:val="0"/>
        <w:u w:val="none"/>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8" w15:restartNumberingAfterBreak="0">
    <w:nsid w:val="62772D91"/>
    <w:multiLevelType w:val="hybridMultilevel"/>
    <w:tmpl w:val="BDF6F80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16cid:durableId="1232539670">
    <w:abstractNumId w:val="6"/>
  </w:num>
  <w:num w:numId="2" w16cid:durableId="829371971">
    <w:abstractNumId w:val="8"/>
  </w:num>
  <w:num w:numId="3" w16cid:durableId="1032656614">
    <w:abstractNumId w:val="1"/>
  </w:num>
  <w:num w:numId="4" w16cid:durableId="1161118625">
    <w:abstractNumId w:val="5"/>
  </w:num>
  <w:num w:numId="5" w16cid:durableId="120928969">
    <w:abstractNumId w:val="2"/>
  </w:num>
  <w:num w:numId="6" w16cid:durableId="1286277209">
    <w:abstractNumId w:val="4"/>
  </w:num>
  <w:num w:numId="7" w16cid:durableId="586308670">
    <w:abstractNumId w:val="0"/>
  </w:num>
  <w:num w:numId="8" w16cid:durableId="843320050">
    <w:abstractNumId w:val="7"/>
  </w:num>
  <w:num w:numId="9" w16cid:durableId="21173014">
    <w:abstractNumId w:val="3"/>
  </w:num>
  <w:num w:numId="10" w16cid:durableId="12495337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872"/>
    <w:rsid w:val="00041F63"/>
    <w:rsid w:val="00061AD4"/>
    <w:rsid w:val="00062AB8"/>
    <w:rsid w:val="0007572F"/>
    <w:rsid w:val="00075D38"/>
    <w:rsid w:val="0007671C"/>
    <w:rsid w:val="0008339F"/>
    <w:rsid w:val="000837D6"/>
    <w:rsid w:val="00084F32"/>
    <w:rsid w:val="00091F92"/>
    <w:rsid w:val="00095B1F"/>
    <w:rsid w:val="00097C5F"/>
    <w:rsid w:val="000B19CA"/>
    <w:rsid w:val="000B39DD"/>
    <w:rsid w:val="000B5ADB"/>
    <w:rsid w:val="000B7351"/>
    <w:rsid w:val="000C697F"/>
    <w:rsid w:val="000D112B"/>
    <w:rsid w:val="000D6E9F"/>
    <w:rsid w:val="000D78E5"/>
    <w:rsid w:val="000E566C"/>
    <w:rsid w:val="000E6C25"/>
    <w:rsid w:val="000E7960"/>
    <w:rsid w:val="000F21BE"/>
    <w:rsid w:val="00112C7C"/>
    <w:rsid w:val="00112D10"/>
    <w:rsid w:val="00115E3E"/>
    <w:rsid w:val="00122B82"/>
    <w:rsid w:val="001338EB"/>
    <w:rsid w:val="00136679"/>
    <w:rsid w:val="001471DD"/>
    <w:rsid w:val="00147F6B"/>
    <w:rsid w:val="00152DA4"/>
    <w:rsid w:val="0015721D"/>
    <w:rsid w:val="00161E5A"/>
    <w:rsid w:val="0016589D"/>
    <w:rsid w:val="00170739"/>
    <w:rsid w:val="0017599E"/>
    <w:rsid w:val="00176E98"/>
    <w:rsid w:val="001957CE"/>
    <w:rsid w:val="00195C9D"/>
    <w:rsid w:val="001A11DB"/>
    <w:rsid w:val="001A1ED1"/>
    <w:rsid w:val="001A3DD4"/>
    <w:rsid w:val="001D2440"/>
    <w:rsid w:val="001F7573"/>
    <w:rsid w:val="00224837"/>
    <w:rsid w:val="00237A6D"/>
    <w:rsid w:val="00250C78"/>
    <w:rsid w:val="00255742"/>
    <w:rsid w:val="002568BA"/>
    <w:rsid w:val="00257036"/>
    <w:rsid w:val="00262A4A"/>
    <w:rsid w:val="00262EA0"/>
    <w:rsid w:val="002640DF"/>
    <w:rsid w:val="00265A58"/>
    <w:rsid w:val="002728E6"/>
    <w:rsid w:val="00273AFE"/>
    <w:rsid w:val="00292263"/>
    <w:rsid w:val="002A4185"/>
    <w:rsid w:val="002B3E2D"/>
    <w:rsid w:val="002B5342"/>
    <w:rsid w:val="002C4987"/>
    <w:rsid w:val="002C657C"/>
    <w:rsid w:val="002C6797"/>
    <w:rsid w:val="002D026A"/>
    <w:rsid w:val="002E470C"/>
    <w:rsid w:val="00300D41"/>
    <w:rsid w:val="003119A8"/>
    <w:rsid w:val="00322AF1"/>
    <w:rsid w:val="003379E5"/>
    <w:rsid w:val="003453B0"/>
    <w:rsid w:val="0034679C"/>
    <w:rsid w:val="00363A04"/>
    <w:rsid w:val="00366460"/>
    <w:rsid w:val="003757C2"/>
    <w:rsid w:val="00377A04"/>
    <w:rsid w:val="003864F2"/>
    <w:rsid w:val="003976AB"/>
    <w:rsid w:val="003B50F9"/>
    <w:rsid w:val="003D2645"/>
    <w:rsid w:val="003E428D"/>
    <w:rsid w:val="003F7602"/>
    <w:rsid w:val="0040302A"/>
    <w:rsid w:val="00407B76"/>
    <w:rsid w:val="00411A00"/>
    <w:rsid w:val="00415CAD"/>
    <w:rsid w:val="00421AC2"/>
    <w:rsid w:val="00453B34"/>
    <w:rsid w:val="004555C6"/>
    <w:rsid w:val="00455A44"/>
    <w:rsid w:val="00460B09"/>
    <w:rsid w:val="004643EA"/>
    <w:rsid w:val="00464FF3"/>
    <w:rsid w:val="0046523A"/>
    <w:rsid w:val="0047430B"/>
    <w:rsid w:val="00485CEF"/>
    <w:rsid w:val="00493ED7"/>
    <w:rsid w:val="004A748A"/>
    <w:rsid w:val="004B5B8D"/>
    <w:rsid w:val="004C336C"/>
    <w:rsid w:val="004C6FC9"/>
    <w:rsid w:val="004C76A7"/>
    <w:rsid w:val="004D04AC"/>
    <w:rsid w:val="004D1F68"/>
    <w:rsid w:val="004E2D07"/>
    <w:rsid w:val="004E5A2B"/>
    <w:rsid w:val="004E75AD"/>
    <w:rsid w:val="004F2BB2"/>
    <w:rsid w:val="00502670"/>
    <w:rsid w:val="00517C08"/>
    <w:rsid w:val="00522702"/>
    <w:rsid w:val="00543132"/>
    <w:rsid w:val="0054559B"/>
    <w:rsid w:val="00555B15"/>
    <w:rsid w:val="005660FD"/>
    <w:rsid w:val="00573011"/>
    <w:rsid w:val="005907CE"/>
    <w:rsid w:val="005922E3"/>
    <w:rsid w:val="00594442"/>
    <w:rsid w:val="005A2EA8"/>
    <w:rsid w:val="005B5E77"/>
    <w:rsid w:val="005C15C5"/>
    <w:rsid w:val="005C5FD5"/>
    <w:rsid w:val="005D606A"/>
    <w:rsid w:val="005E2946"/>
    <w:rsid w:val="005F326C"/>
    <w:rsid w:val="00602451"/>
    <w:rsid w:val="0060728D"/>
    <w:rsid w:val="006124D8"/>
    <w:rsid w:val="0063088A"/>
    <w:rsid w:val="0064128C"/>
    <w:rsid w:val="00643D6C"/>
    <w:rsid w:val="006455B9"/>
    <w:rsid w:val="00664E71"/>
    <w:rsid w:val="006762C1"/>
    <w:rsid w:val="00677B34"/>
    <w:rsid w:val="00682B66"/>
    <w:rsid w:val="0069629E"/>
    <w:rsid w:val="006974B7"/>
    <w:rsid w:val="006A7179"/>
    <w:rsid w:val="006B0CA8"/>
    <w:rsid w:val="006B2176"/>
    <w:rsid w:val="006B7369"/>
    <w:rsid w:val="006D2C0E"/>
    <w:rsid w:val="006D2DEA"/>
    <w:rsid w:val="006D69A6"/>
    <w:rsid w:val="006E35AA"/>
    <w:rsid w:val="006E726F"/>
    <w:rsid w:val="006E7404"/>
    <w:rsid w:val="007147A0"/>
    <w:rsid w:val="007147DC"/>
    <w:rsid w:val="00724C5A"/>
    <w:rsid w:val="00737599"/>
    <w:rsid w:val="00743909"/>
    <w:rsid w:val="00744EA6"/>
    <w:rsid w:val="00746BCA"/>
    <w:rsid w:val="00750C3D"/>
    <w:rsid w:val="00750F31"/>
    <w:rsid w:val="00761769"/>
    <w:rsid w:val="00772CFF"/>
    <w:rsid w:val="00772F19"/>
    <w:rsid w:val="007A0BFB"/>
    <w:rsid w:val="007A5CD5"/>
    <w:rsid w:val="007B7EA7"/>
    <w:rsid w:val="007C7CA1"/>
    <w:rsid w:val="007D0865"/>
    <w:rsid w:val="007D7C25"/>
    <w:rsid w:val="008015B4"/>
    <w:rsid w:val="00802A14"/>
    <w:rsid w:val="008059AE"/>
    <w:rsid w:val="008072C1"/>
    <w:rsid w:val="0081252B"/>
    <w:rsid w:val="008367A5"/>
    <w:rsid w:val="008411D1"/>
    <w:rsid w:val="008533E4"/>
    <w:rsid w:val="0086547E"/>
    <w:rsid w:val="008659DC"/>
    <w:rsid w:val="0087309B"/>
    <w:rsid w:val="00882C52"/>
    <w:rsid w:val="00882F30"/>
    <w:rsid w:val="008861B8"/>
    <w:rsid w:val="00887A5F"/>
    <w:rsid w:val="00890F40"/>
    <w:rsid w:val="0089235B"/>
    <w:rsid w:val="008957A6"/>
    <w:rsid w:val="008A11F4"/>
    <w:rsid w:val="008A19C3"/>
    <w:rsid w:val="008B602C"/>
    <w:rsid w:val="008D43A7"/>
    <w:rsid w:val="008D7DFE"/>
    <w:rsid w:val="008E7F0C"/>
    <w:rsid w:val="00910D64"/>
    <w:rsid w:val="00912F9C"/>
    <w:rsid w:val="009277C2"/>
    <w:rsid w:val="00942D81"/>
    <w:rsid w:val="00955A6C"/>
    <w:rsid w:val="00957821"/>
    <w:rsid w:val="00957BAC"/>
    <w:rsid w:val="00960066"/>
    <w:rsid w:val="009648EF"/>
    <w:rsid w:val="0098278F"/>
    <w:rsid w:val="009A00C3"/>
    <w:rsid w:val="009B12BA"/>
    <w:rsid w:val="009C3BAF"/>
    <w:rsid w:val="009D15C4"/>
    <w:rsid w:val="009D733A"/>
    <w:rsid w:val="009F313D"/>
    <w:rsid w:val="009F789A"/>
    <w:rsid w:val="00A148E9"/>
    <w:rsid w:val="00A15EBE"/>
    <w:rsid w:val="00A160AC"/>
    <w:rsid w:val="00A16707"/>
    <w:rsid w:val="00A415BB"/>
    <w:rsid w:val="00A52613"/>
    <w:rsid w:val="00A54625"/>
    <w:rsid w:val="00A71613"/>
    <w:rsid w:val="00A90FA0"/>
    <w:rsid w:val="00A963EF"/>
    <w:rsid w:val="00A976EF"/>
    <w:rsid w:val="00AB3899"/>
    <w:rsid w:val="00AB54F2"/>
    <w:rsid w:val="00AC5B83"/>
    <w:rsid w:val="00AD158D"/>
    <w:rsid w:val="00AD3A4E"/>
    <w:rsid w:val="00AE2A47"/>
    <w:rsid w:val="00AF2F9A"/>
    <w:rsid w:val="00AF6271"/>
    <w:rsid w:val="00AF7C03"/>
    <w:rsid w:val="00B05BBF"/>
    <w:rsid w:val="00B06405"/>
    <w:rsid w:val="00B06520"/>
    <w:rsid w:val="00B16910"/>
    <w:rsid w:val="00B20D27"/>
    <w:rsid w:val="00B2763F"/>
    <w:rsid w:val="00B30566"/>
    <w:rsid w:val="00B3095A"/>
    <w:rsid w:val="00B32E90"/>
    <w:rsid w:val="00B35565"/>
    <w:rsid w:val="00B45A74"/>
    <w:rsid w:val="00B47CA8"/>
    <w:rsid w:val="00B5791C"/>
    <w:rsid w:val="00B61305"/>
    <w:rsid w:val="00B83E83"/>
    <w:rsid w:val="00B8509E"/>
    <w:rsid w:val="00B92920"/>
    <w:rsid w:val="00B9439D"/>
    <w:rsid w:val="00BA7AEF"/>
    <w:rsid w:val="00BB0547"/>
    <w:rsid w:val="00BB7146"/>
    <w:rsid w:val="00BC1365"/>
    <w:rsid w:val="00BD12D6"/>
    <w:rsid w:val="00BD4C5B"/>
    <w:rsid w:val="00BE0216"/>
    <w:rsid w:val="00BE05FB"/>
    <w:rsid w:val="00BE7682"/>
    <w:rsid w:val="00BF3283"/>
    <w:rsid w:val="00C01144"/>
    <w:rsid w:val="00C3328C"/>
    <w:rsid w:val="00C375FC"/>
    <w:rsid w:val="00C40750"/>
    <w:rsid w:val="00C40BDD"/>
    <w:rsid w:val="00C46626"/>
    <w:rsid w:val="00C67FCC"/>
    <w:rsid w:val="00C7663B"/>
    <w:rsid w:val="00C76E0F"/>
    <w:rsid w:val="00C9437F"/>
    <w:rsid w:val="00CB361B"/>
    <w:rsid w:val="00CB70A5"/>
    <w:rsid w:val="00CB7B0A"/>
    <w:rsid w:val="00CC0CE7"/>
    <w:rsid w:val="00CC4526"/>
    <w:rsid w:val="00CD5576"/>
    <w:rsid w:val="00CE387A"/>
    <w:rsid w:val="00CE478B"/>
    <w:rsid w:val="00CE4872"/>
    <w:rsid w:val="00CE4F9A"/>
    <w:rsid w:val="00CF105D"/>
    <w:rsid w:val="00CF3BF3"/>
    <w:rsid w:val="00CF6E2A"/>
    <w:rsid w:val="00D10268"/>
    <w:rsid w:val="00D1396F"/>
    <w:rsid w:val="00D153F1"/>
    <w:rsid w:val="00D254E4"/>
    <w:rsid w:val="00D26BC9"/>
    <w:rsid w:val="00D435B7"/>
    <w:rsid w:val="00D46F5B"/>
    <w:rsid w:val="00D5144B"/>
    <w:rsid w:val="00D634FC"/>
    <w:rsid w:val="00D65C04"/>
    <w:rsid w:val="00D6607F"/>
    <w:rsid w:val="00D71964"/>
    <w:rsid w:val="00D71EA7"/>
    <w:rsid w:val="00D725FB"/>
    <w:rsid w:val="00DA2AD6"/>
    <w:rsid w:val="00DB0723"/>
    <w:rsid w:val="00DC1BDE"/>
    <w:rsid w:val="00DC6A44"/>
    <w:rsid w:val="00DD0951"/>
    <w:rsid w:val="00DF009F"/>
    <w:rsid w:val="00DF4151"/>
    <w:rsid w:val="00E078CE"/>
    <w:rsid w:val="00E1705E"/>
    <w:rsid w:val="00E17427"/>
    <w:rsid w:val="00E237E7"/>
    <w:rsid w:val="00E256C0"/>
    <w:rsid w:val="00E41503"/>
    <w:rsid w:val="00E42A8B"/>
    <w:rsid w:val="00E51A07"/>
    <w:rsid w:val="00E51C12"/>
    <w:rsid w:val="00E61502"/>
    <w:rsid w:val="00E6569B"/>
    <w:rsid w:val="00E66E7E"/>
    <w:rsid w:val="00E672CD"/>
    <w:rsid w:val="00E7660B"/>
    <w:rsid w:val="00E7754D"/>
    <w:rsid w:val="00E8023B"/>
    <w:rsid w:val="00E9560A"/>
    <w:rsid w:val="00EB2199"/>
    <w:rsid w:val="00EB5A0D"/>
    <w:rsid w:val="00EB6B58"/>
    <w:rsid w:val="00ED6510"/>
    <w:rsid w:val="00EE52BF"/>
    <w:rsid w:val="00EF0BEE"/>
    <w:rsid w:val="00EF3C51"/>
    <w:rsid w:val="00F00C59"/>
    <w:rsid w:val="00F01CDF"/>
    <w:rsid w:val="00F2414B"/>
    <w:rsid w:val="00F3609C"/>
    <w:rsid w:val="00F37D64"/>
    <w:rsid w:val="00F51E29"/>
    <w:rsid w:val="00F5344D"/>
    <w:rsid w:val="00F6011F"/>
    <w:rsid w:val="00F60186"/>
    <w:rsid w:val="00F60AED"/>
    <w:rsid w:val="00F70466"/>
    <w:rsid w:val="00F75A2C"/>
    <w:rsid w:val="00F873AB"/>
    <w:rsid w:val="00F91A73"/>
    <w:rsid w:val="00F96983"/>
    <w:rsid w:val="00FA3E77"/>
    <w:rsid w:val="00FB00C7"/>
    <w:rsid w:val="00FB3DBD"/>
    <w:rsid w:val="00FC5A29"/>
    <w:rsid w:val="00FD7541"/>
    <w:rsid w:val="00FD78D4"/>
    <w:rsid w:val="00FF17B7"/>
    <w:rsid w:val="00FF1D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DCA9A"/>
  <w15:chartTrackingRefBased/>
  <w15:docId w15:val="{D9946F31-7561-4028-9D55-1D3065668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E48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CE48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CE487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CE487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CE487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CE487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E48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E48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E4872"/>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E4872"/>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CE4872"/>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CE4872"/>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CE4872"/>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CE4872"/>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E4872"/>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E4872"/>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E4872"/>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E4872"/>
    <w:rPr>
      <w:rFonts w:eastAsiaTheme="majorEastAsia" w:cstheme="majorBidi"/>
      <w:color w:val="272727" w:themeColor="text1" w:themeTint="D8"/>
    </w:rPr>
  </w:style>
  <w:style w:type="paragraph" w:styleId="Ttulo">
    <w:name w:val="Title"/>
    <w:basedOn w:val="Normal"/>
    <w:next w:val="Normal"/>
    <w:link w:val="TtuloChar"/>
    <w:uiPriority w:val="10"/>
    <w:qFormat/>
    <w:rsid w:val="00CE48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E487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E4872"/>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E4872"/>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E4872"/>
    <w:pPr>
      <w:spacing w:before="160"/>
      <w:jc w:val="center"/>
    </w:pPr>
    <w:rPr>
      <w:i/>
      <w:iCs/>
      <w:color w:val="404040" w:themeColor="text1" w:themeTint="BF"/>
    </w:rPr>
  </w:style>
  <w:style w:type="character" w:customStyle="1" w:styleId="CitaoChar">
    <w:name w:val="Citação Char"/>
    <w:basedOn w:val="Fontepargpadro"/>
    <w:link w:val="Citao"/>
    <w:uiPriority w:val="29"/>
    <w:rsid w:val="00CE4872"/>
    <w:rPr>
      <w:i/>
      <w:iCs/>
      <w:color w:val="404040" w:themeColor="text1" w:themeTint="BF"/>
    </w:rPr>
  </w:style>
  <w:style w:type="paragraph" w:styleId="PargrafodaLista">
    <w:name w:val="List Paragraph"/>
    <w:aliases w:val="Marcadores PDTI,Segundo,Lista Itens,Parágrafo da Lista11,List Paragraph,Parágrafo da Lista1,Texto,Lista Paragrafo em Preto,Titulo de Fígura,TITULO A,lp1,Iz - Párrafo de lista,Sivsa Parrafo,Titulo parrafo,3,Punto,Fundamentacion"/>
    <w:basedOn w:val="Normal"/>
    <w:link w:val="PargrafodaListaChar"/>
    <w:uiPriority w:val="34"/>
    <w:qFormat/>
    <w:rsid w:val="00CE4872"/>
    <w:pPr>
      <w:ind w:left="720"/>
      <w:contextualSpacing/>
    </w:pPr>
  </w:style>
  <w:style w:type="character" w:styleId="nfaseIntensa">
    <w:name w:val="Intense Emphasis"/>
    <w:basedOn w:val="Fontepargpadro"/>
    <w:uiPriority w:val="21"/>
    <w:qFormat/>
    <w:rsid w:val="00CE4872"/>
    <w:rPr>
      <w:i/>
      <w:iCs/>
      <w:color w:val="0F4761" w:themeColor="accent1" w:themeShade="BF"/>
    </w:rPr>
  </w:style>
  <w:style w:type="paragraph" w:styleId="CitaoIntensa">
    <w:name w:val="Intense Quote"/>
    <w:basedOn w:val="Normal"/>
    <w:next w:val="Normal"/>
    <w:link w:val="CitaoIntensaChar"/>
    <w:uiPriority w:val="30"/>
    <w:qFormat/>
    <w:rsid w:val="00CE48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E4872"/>
    <w:rPr>
      <w:i/>
      <w:iCs/>
      <w:color w:val="0F4761" w:themeColor="accent1" w:themeShade="BF"/>
    </w:rPr>
  </w:style>
  <w:style w:type="character" w:styleId="RefernciaIntensa">
    <w:name w:val="Intense Reference"/>
    <w:basedOn w:val="Fontepargpadro"/>
    <w:uiPriority w:val="32"/>
    <w:qFormat/>
    <w:rsid w:val="00CE4872"/>
    <w:rPr>
      <w:b/>
      <w:bCs/>
      <w:smallCaps/>
      <w:color w:val="0F4761" w:themeColor="accent1" w:themeShade="BF"/>
      <w:spacing w:val="5"/>
    </w:rPr>
  </w:style>
  <w:style w:type="character" w:styleId="Hyperlink">
    <w:name w:val="Hyperlink"/>
    <w:basedOn w:val="Fontepargpadro"/>
    <w:unhideWhenUsed/>
    <w:rsid w:val="00CE4872"/>
    <w:rPr>
      <w:color w:val="0000FF"/>
      <w:u w:val="single"/>
    </w:rPr>
  </w:style>
  <w:style w:type="paragraph" w:customStyle="1" w:styleId="xwordsection1">
    <w:name w:val="x_wordsection1"/>
    <w:basedOn w:val="Normal"/>
    <w:rsid w:val="000E566C"/>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customStyle="1" w:styleId="xm3173647113167634817wordsection1">
    <w:name w:val="x_m3173647113167634817wordsection1"/>
    <w:basedOn w:val="Normal"/>
    <w:rsid w:val="000E566C"/>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customStyle="1" w:styleId="xmsonormal">
    <w:name w:val="x_msonormal"/>
    <w:basedOn w:val="Normal"/>
    <w:uiPriority w:val="99"/>
    <w:rsid w:val="000E566C"/>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styleId="Cabealho">
    <w:name w:val="header"/>
    <w:basedOn w:val="Normal"/>
    <w:link w:val="CabealhoChar"/>
    <w:uiPriority w:val="99"/>
    <w:unhideWhenUsed/>
    <w:rsid w:val="00EB5A0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5A0D"/>
  </w:style>
  <w:style w:type="paragraph" w:styleId="Rodap">
    <w:name w:val="footer"/>
    <w:basedOn w:val="Normal"/>
    <w:link w:val="RodapChar"/>
    <w:uiPriority w:val="99"/>
    <w:unhideWhenUsed/>
    <w:rsid w:val="00EB5A0D"/>
    <w:pPr>
      <w:tabs>
        <w:tab w:val="center" w:pos="4252"/>
        <w:tab w:val="right" w:pos="8504"/>
      </w:tabs>
      <w:spacing w:after="0" w:line="240" w:lineRule="auto"/>
    </w:pPr>
  </w:style>
  <w:style w:type="character" w:customStyle="1" w:styleId="RodapChar">
    <w:name w:val="Rodapé Char"/>
    <w:basedOn w:val="Fontepargpadro"/>
    <w:link w:val="Rodap"/>
    <w:uiPriority w:val="99"/>
    <w:rsid w:val="00EB5A0D"/>
  </w:style>
  <w:style w:type="paragraph" w:styleId="Corpodetexto">
    <w:name w:val="Body Text"/>
    <w:basedOn w:val="Normal"/>
    <w:link w:val="CorpodetextoChar"/>
    <w:uiPriority w:val="1"/>
    <w:qFormat/>
    <w:rsid w:val="00D65C04"/>
    <w:pPr>
      <w:widowControl w:val="0"/>
      <w:autoSpaceDE w:val="0"/>
      <w:autoSpaceDN w:val="0"/>
      <w:spacing w:after="0" w:line="240" w:lineRule="auto"/>
    </w:pPr>
    <w:rPr>
      <w:rFonts w:ascii="Calibri" w:eastAsia="Calibri" w:hAnsi="Calibri" w:cs="Calibri"/>
      <w:kern w:val="0"/>
      <w:sz w:val="24"/>
      <w:szCs w:val="24"/>
      <w:lang w:val="pt-PT"/>
      <w14:ligatures w14:val="none"/>
    </w:rPr>
  </w:style>
  <w:style w:type="character" w:customStyle="1" w:styleId="CorpodetextoChar">
    <w:name w:val="Corpo de texto Char"/>
    <w:basedOn w:val="Fontepargpadro"/>
    <w:link w:val="Corpodetexto"/>
    <w:uiPriority w:val="1"/>
    <w:rsid w:val="00D65C04"/>
    <w:rPr>
      <w:rFonts w:ascii="Calibri" w:eastAsia="Calibri" w:hAnsi="Calibri" w:cs="Calibri"/>
      <w:kern w:val="0"/>
      <w:sz w:val="24"/>
      <w:szCs w:val="24"/>
      <w:lang w:val="pt-PT"/>
      <w14:ligatures w14:val="none"/>
    </w:rPr>
  </w:style>
  <w:style w:type="character" w:customStyle="1" w:styleId="PargrafodaListaChar">
    <w:name w:val="Parágrafo da Lista Char"/>
    <w:aliases w:val="Marcadores PDTI Char,Segundo Char,Lista Itens Char,Parágrafo da Lista11 Char,List Paragraph Char,Parágrafo da Lista1 Char,Texto Char,Lista Paragrafo em Preto Char,Titulo de Fígura Char,TITULO A Char,lp1 Char,Sivsa Parrafo Char"/>
    <w:basedOn w:val="Fontepargpadro"/>
    <w:link w:val="PargrafodaLista"/>
    <w:uiPriority w:val="34"/>
    <w:qFormat/>
    <w:locked/>
    <w:rsid w:val="008A19C3"/>
  </w:style>
  <w:style w:type="character" w:styleId="MenoPendente">
    <w:name w:val="Unresolved Mention"/>
    <w:basedOn w:val="Fontepargpadro"/>
    <w:uiPriority w:val="99"/>
    <w:semiHidden/>
    <w:unhideWhenUsed/>
    <w:rsid w:val="0086547E"/>
    <w:rPr>
      <w:color w:val="605E5C"/>
      <w:shd w:val="clear" w:color="auto" w:fill="E1DFDD"/>
    </w:rPr>
  </w:style>
  <w:style w:type="character" w:customStyle="1" w:styleId="ui-provider">
    <w:name w:val="ui-provider"/>
    <w:basedOn w:val="Fontepargpadro"/>
    <w:rsid w:val="00A16707"/>
  </w:style>
  <w:style w:type="paragraph" w:styleId="NormalWeb">
    <w:name w:val="Normal (Web)"/>
    <w:basedOn w:val="Normal"/>
    <w:uiPriority w:val="99"/>
    <w:unhideWhenUsed/>
    <w:rsid w:val="00E1705E"/>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56070">
      <w:bodyDiv w:val="1"/>
      <w:marLeft w:val="0"/>
      <w:marRight w:val="0"/>
      <w:marTop w:val="0"/>
      <w:marBottom w:val="0"/>
      <w:divBdr>
        <w:top w:val="none" w:sz="0" w:space="0" w:color="auto"/>
        <w:left w:val="none" w:sz="0" w:space="0" w:color="auto"/>
        <w:bottom w:val="none" w:sz="0" w:space="0" w:color="auto"/>
        <w:right w:val="none" w:sz="0" w:space="0" w:color="auto"/>
      </w:divBdr>
    </w:div>
    <w:div w:id="779226761">
      <w:bodyDiv w:val="1"/>
      <w:marLeft w:val="0"/>
      <w:marRight w:val="0"/>
      <w:marTop w:val="0"/>
      <w:marBottom w:val="0"/>
      <w:divBdr>
        <w:top w:val="none" w:sz="0" w:space="0" w:color="auto"/>
        <w:left w:val="none" w:sz="0" w:space="0" w:color="auto"/>
        <w:bottom w:val="none" w:sz="0" w:space="0" w:color="auto"/>
        <w:right w:val="none" w:sz="0" w:space="0" w:color="auto"/>
      </w:divBdr>
      <w:divsChild>
        <w:div w:id="885143966">
          <w:marLeft w:val="0"/>
          <w:marRight w:val="0"/>
          <w:marTop w:val="300"/>
          <w:marBottom w:val="300"/>
          <w:divBdr>
            <w:top w:val="none" w:sz="0" w:space="0" w:color="auto"/>
            <w:left w:val="none" w:sz="0" w:space="0" w:color="auto"/>
            <w:bottom w:val="none" w:sz="0" w:space="0" w:color="auto"/>
            <w:right w:val="none" w:sz="0" w:space="0" w:color="auto"/>
          </w:divBdr>
        </w:div>
        <w:div w:id="1973555435">
          <w:marLeft w:val="0"/>
          <w:marRight w:val="0"/>
          <w:marTop w:val="300"/>
          <w:marBottom w:val="300"/>
          <w:divBdr>
            <w:top w:val="none" w:sz="0" w:space="0" w:color="auto"/>
            <w:left w:val="none" w:sz="0" w:space="0" w:color="auto"/>
            <w:bottom w:val="none" w:sz="0" w:space="0" w:color="auto"/>
            <w:right w:val="none" w:sz="0" w:space="0" w:color="auto"/>
          </w:divBdr>
        </w:div>
        <w:div w:id="261652441">
          <w:marLeft w:val="0"/>
          <w:marRight w:val="0"/>
          <w:marTop w:val="300"/>
          <w:marBottom w:val="300"/>
          <w:divBdr>
            <w:top w:val="none" w:sz="0" w:space="0" w:color="auto"/>
            <w:left w:val="none" w:sz="0" w:space="0" w:color="auto"/>
            <w:bottom w:val="none" w:sz="0" w:space="0" w:color="auto"/>
            <w:right w:val="none" w:sz="0" w:space="0" w:color="auto"/>
          </w:divBdr>
        </w:div>
        <w:div w:id="1762140144">
          <w:marLeft w:val="0"/>
          <w:marRight w:val="0"/>
          <w:marTop w:val="300"/>
          <w:marBottom w:val="300"/>
          <w:divBdr>
            <w:top w:val="none" w:sz="0" w:space="0" w:color="auto"/>
            <w:left w:val="none" w:sz="0" w:space="0" w:color="auto"/>
            <w:bottom w:val="none" w:sz="0" w:space="0" w:color="auto"/>
            <w:right w:val="none" w:sz="0" w:space="0" w:color="auto"/>
          </w:divBdr>
        </w:div>
        <w:div w:id="959728730">
          <w:marLeft w:val="0"/>
          <w:marRight w:val="0"/>
          <w:marTop w:val="300"/>
          <w:marBottom w:val="300"/>
          <w:divBdr>
            <w:top w:val="none" w:sz="0" w:space="0" w:color="auto"/>
            <w:left w:val="none" w:sz="0" w:space="0" w:color="auto"/>
            <w:bottom w:val="none" w:sz="0" w:space="0" w:color="auto"/>
            <w:right w:val="none" w:sz="0" w:space="0" w:color="auto"/>
          </w:divBdr>
        </w:div>
        <w:div w:id="696469097">
          <w:marLeft w:val="0"/>
          <w:marRight w:val="0"/>
          <w:marTop w:val="300"/>
          <w:marBottom w:val="300"/>
          <w:divBdr>
            <w:top w:val="none" w:sz="0" w:space="0" w:color="auto"/>
            <w:left w:val="none" w:sz="0" w:space="0" w:color="auto"/>
            <w:bottom w:val="none" w:sz="0" w:space="0" w:color="auto"/>
            <w:right w:val="none" w:sz="0" w:space="0" w:color="auto"/>
          </w:divBdr>
        </w:div>
        <w:div w:id="962230018">
          <w:marLeft w:val="0"/>
          <w:marRight w:val="0"/>
          <w:marTop w:val="300"/>
          <w:marBottom w:val="300"/>
          <w:divBdr>
            <w:top w:val="none" w:sz="0" w:space="0" w:color="auto"/>
            <w:left w:val="none" w:sz="0" w:space="0" w:color="auto"/>
            <w:bottom w:val="none" w:sz="0" w:space="0" w:color="auto"/>
            <w:right w:val="none" w:sz="0" w:space="0" w:color="auto"/>
          </w:divBdr>
        </w:div>
      </w:divsChild>
    </w:div>
    <w:div w:id="1052540170">
      <w:bodyDiv w:val="1"/>
      <w:marLeft w:val="0"/>
      <w:marRight w:val="0"/>
      <w:marTop w:val="0"/>
      <w:marBottom w:val="0"/>
      <w:divBdr>
        <w:top w:val="none" w:sz="0" w:space="0" w:color="auto"/>
        <w:left w:val="none" w:sz="0" w:space="0" w:color="auto"/>
        <w:bottom w:val="none" w:sz="0" w:space="0" w:color="auto"/>
        <w:right w:val="none" w:sz="0" w:space="0" w:color="auto"/>
      </w:divBdr>
    </w:div>
    <w:div w:id="1626304576">
      <w:bodyDiv w:val="1"/>
      <w:marLeft w:val="0"/>
      <w:marRight w:val="0"/>
      <w:marTop w:val="0"/>
      <w:marBottom w:val="0"/>
      <w:divBdr>
        <w:top w:val="none" w:sz="0" w:space="0" w:color="auto"/>
        <w:left w:val="none" w:sz="0" w:space="0" w:color="auto"/>
        <w:bottom w:val="none" w:sz="0" w:space="0" w:color="auto"/>
        <w:right w:val="none" w:sz="0" w:space="0" w:color="auto"/>
      </w:divBdr>
    </w:div>
    <w:div w:id="199093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vplan.com.br/"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licitacoes@cni.com.br"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rtaldecompras.sistemaindustria.com.b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portaldecompras.sistemaindustria.org.br"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3649</Words>
  <Characters>19706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Spies</dc:creator>
  <cp:keywords/>
  <dc:description/>
  <cp:lastModifiedBy>Dulce Spies</cp:lastModifiedBy>
  <cp:revision>3</cp:revision>
  <cp:lastPrinted>2024-04-08T18:01:00Z</cp:lastPrinted>
  <dcterms:created xsi:type="dcterms:W3CDTF">2024-04-10T13:33:00Z</dcterms:created>
  <dcterms:modified xsi:type="dcterms:W3CDTF">2024-04-10T13:36:00Z</dcterms:modified>
</cp:coreProperties>
</file>