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7F" w:rsidRDefault="004D7E7F"/>
    <w:p w:rsidR="004D7E7F" w:rsidRDefault="004D7E7F"/>
    <w:p w:rsidR="004D7E7F" w:rsidRPr="002112BE" w:rsidRDefault="004D7E7F">
      <w:pPr>
        <w:rPr>
          <w:rFonts w:asciiTheme="minorHAnsi" w:hAnsiTheme="minorHAnsi"/>
          <w:color w:val="365F91" w:themeColor="accent1" w:themeShade="BF"/>
        </w:rPr>
      </w:pPr>
    </w:p>
    <w:p w:rsidR="004D7E7F" w:rsidRPr="002112BE" w:rsidRDefault="004D7E7F">
      <w:pPr>
        <w:rPr>
          <w:rFonts w:asciiTheme="minorHAnsi" w:hAnsiTheme="minorHAnsi"/>
          <w:color w:val="365F91" w:themeColor="accent1" w:themeShade="BF"/>
        </w:rPr>
      </w:pPr>
    </w:p>
    <w:p w:rsidR="004D7E7F" w:rsidRPr="002112BE" w:rsidRDefault="004D7E7F" w:rsidP="00C42D53">
      <w:pPr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2112BE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ATESTADO DE </w:t>
      </w:r>
      <w:r w:rsidR="000B3EB6" w:rsidRPr="002112BE">
        <w:rPr>
          <w:rFonts w:asciiTheme="minorHAnsi" w:hAnsiTheme="minorHAnsi"/>
          <w:b/>
          <w:color w:val="365F91" w:themeColor="accent1" w:themeShade="BF"/>
          <w:sz w:val="28"/>
          <w:szCs w:val="28"/>
        </w:rPr>
        <w:t>PRODUTOR E FORNECEDOR EXCLUSIVO</w:t>
      </w:r>
      <w:r w:rsidR="00B15F91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Nº</w:t>
      </w:r>
      <w:r w:rsidR="00B15F91" w:rsidRPr="009E0123">
        <w:rPr>
          <w:rFonts w:asciiTheme="minorHAnsi" w:hAnsiTheme="minorHAnsi"/>
          <w:b/>
          <w:color w:val="365F91" w:themeColor="accent1" w:themeShade="BF"/>
          <w:sz w:val="28"/>
          <w:szCs w:val="28"/>
          <w:highlight w:val="yellow"/>
        </w:rPr>
        <w:t>XX/XXXX</w:t>
      </w:r>
    </w:p>
    <w:p w:rsidR="004D7E7F" w:rsidRPr="002112BE" w:rsidRDefault="004D7E7F" w:rsidP="00C42D53">
      <w:pPr>
        <w:jc w:val="both"/>
        <w:rPr>
          <w:rFonts w:asciiTheme="minorHAnsi" w:hAnsiTheme="minorHAnsi"/>
          <w:b/>
          <w:color w:val="365F91" w:themeColor="accent1" w:themeShade="BF"/>
        </w:rPr>
      </w:pPr>
    </w:p>
    <w:p w:rsidR="004D7E7F" w:rsidRPr="002112BE" w:rsidRDefault="004D7E7F" w:rsidP="00C42D53">
      <w:pPr>
        <w:jc w:val="both"/>
        <w:rPr>
          <w:rFonts w:asciiTheme="minorHAnsi" w:hAnsiTheme="minorHAnsi"/>
          <w:b/>
          <w:color w:val="365F91" w:themeColor="accent1" w:themeShade="BF"/>
        </w:rPr>
      </w:pPr>
    </w:p>
    <w:p w:rsidR="00C86973" w:rsidRPr="002112BE" w:rsidRDefault="00C86973" w:rsidP="00C42D53">
      <w:pPr>
        <w:jc w:val="both"/>
        <w:rPr>
          <w:rFonts w:asciiTheme="minorHAnsi" w:hAnsiTheme="minorHAnsi"/>
          <w:b/>
          <w:color w:val="365F91" w:themeColor="accent1" w:themeShade="BF"/>
        </w:rPr>
      </w:pPr>
      <w:bookmarkStart w:id="0" w:name="_GoBack"/>
      <w:bookmarkEnd w:id="0"/>
    </w:p>
    <w:p w:rsidR="004D7E7F" w:rsidRPr="002112BE" w:rsidRDefault="004D7E7F" w:rsidP="002112BE">
      <w:pPr>
        <w:jc w:val="both"/>
        <w:rPr>
          <w:rFonts w:asciiTheme="minorHAnsi" w:hAnsiTheme="minorHAnsi"/>
          <w:color w:val="365F91" w:themeColor="accent1" w:themeShade="BF"/>
        </w:rPr>
      </w:pPr>
      <w:r w:rsidRPr="002112BE">
        <w:rPr>
          <w:rFonts w:asciiTheme="minorHAnsi" w:hAnsiTheme="minorHAnsi"/>
          <w:color w:val="365F91" w:themeColor="accent1" w:themeShade="BF"/>
        </w:rPr>
        <w:t>A</w:t>
      </w:r>
      <w:r w:rsidRPr="002112BE">
        <w:rPr>
          <w:rFonts w:asciiTheme="minorHAnsi" w:hAnsiTheme="minorHAnsi"/>
          <w:b/>
          <w:color w:val="365F91" w:themeColor="accent1" w:themeShade="BF"/>
        </w:rPr>
        <w:t xml:space="preserve"> CONFEDERAÇÃO NACIONAL DA INDÚSTRIA – CNI </w:t>
      </w:r>
      <w:r w:rsidRPr="002112BE">
        <w:rPr>
          <w:rFonts w:asciiTheme="minorHAnsi" w:hAnsiTheme="minorHAnsi"/>
          <w:color w:val="365F91" w:themeColor="accent1" w:themeShade="BF"/>
        </w:rPr>
        <w:t xml:space="preserve">atesta, para os fins previstos no inciso I do art. 25 da Lei 8.666/93, que a </w:t>
      </w:r>
      <w:r w:rsidR="000D7A8F">
        <w:rPr>
          <w:rFonts w:asciiTheme="minorHAnsi" w:hAnsiTheme="minorHAnsi"/>
          <w:color w:val="365F91" w:themeColor="accent1" w:themeShade="BF"/>
        </w:rPr>
        <w:t>empresa de razão social</w:t>
      </w:r>
      <w:r w:rsidRPr="002112BE">
        <w:rPr>
          <w:rFonts w:asciiTheme="minorHAnsi" w:hAnsiTheme="minorHAnsi"/>
          <w:color w:val="365F91" w:themeColor="accent1" w:themeShade="BF"/>
        </w:rPr>
        <w:t xml:space="preserve"> </w:t>
      </w:r>
      <w:r w:rsidR="003F7A3B" w:rsidRPr="002112BE">
        <w:rPr>
          <w:rFonts w:asciiTheme="minorHAnsi" w:hAnsiTheme="minorHAnsi" w:cs="Arial"/>
          <w:b/>
          <w:color w:val="365F91" w:themeColor="accent1" w:themeShade="BF"/>
          <w:spacing w:val="20"/>
          <w:highlight w:val="yellow"/>
        </w:rPr>
        <w:t>XXXXXXXX</w:t>
      </w:r>
      <w:r w:rsidR="00203F2A" w:rsidRPr="002112BE">
        <w:rPr>
          <w:rFonts w:asciiTheme="minorHAnsi" w:hAnsiTheme="minorHAnsi"/>
          <w:color w:val="365F91" w:themeColor="accent1" w:themeShade="BF"/>
        </w:rPr>
        <w:t xml:space="preserve"> </w:t>
      </w:r>
      <w:r w:rsidRPr="002112BE">
        <w:rPr>
          <w:rFonts w:asciiTheme="minorHAnsi" w:hAnsiTheme="minorHAnsi"/>
          <w:color w:val="365F91" w:themeColor="accent1" w:themeShade="BF"/>
        </w:rPr>
        <w:t xml:space="preserve">é produtora e fornecedora exclusiva do bem industrial nacional </w:t>
      </w:r>
      <w:r w:rsidRPr="002112BE">
        <w:rPr>
          <w:rFonts w:asciiTheme="minorHAnsi" w:hAnsiTheme="minorHAnsi"/>
          <w:b/>
          <w:color w:val="365F91" w:themeColor="accent1" w:themeShade="BF"/>
        </w:rPr>
        <w:t>“</w:t>
      </w:r>
      <w:r w:rsidR="003F7A3B" w:rsidRPr="002112BE">
        <w:rPr>
          <w:rFonts w:asciiTheme="minorHAnsi" w:hAnsiTheme="minorHAnsi"/>
          <w:b/>
          <w:color w:val="365F91" w:themeColor="accent1" w:themeShade="BF"/>
          <w:highlight w:val="yellow"/>
        </w:rPr>
        <w:t>XXXXXXXX</w:t>
      </w:r>
      <w:r w:rsidRPr="002112BE">
        <w:rPr>
          <w:rFonts w:asciiTheme="minorHAnsi" w:hAnsiTheme="minorHAnsi"/>
          <w:b/>
          <w:color w:val="365F91" w:themeColor="accent1" w:themeShade="BF"/>
        </w:rPr>
        <w:t>”</w:t>
      </w:r>
      <w:r w:rsidRPr="002112BE">
        <w:rPr>
          <w:rFonts w:asciiTheme="minorHAnsi" w:hAnsiTheme="minorHAnsi"/>
          <w:color w:val="365F91" w:themeColor="accent1" w:themeShade="BF"/>
        </w:rPr>
        <w:t xml:space="preserve">, </w:t>
      </w:r>
      <w:r w:rsidR="00BC65E3">
        <w:rPr>
          <w:rFonts w:asciiTheme="minorHAnsi" w:hAnsiTheme="minorHAnsi"/>
          <w:color w:val="365F91" w:themeColor="accent1" w:themeShade="BF"/>
        </w:rPr>
        <w:t>identificado</w:t>
      </w:r>
      <w:r w:rsidR="000D7A8F">
        <w:rPr>
          <w:rFonts w:asciiTheme="minorHAnsi" w:hAnsiTheme="minorHAnsi"/>
          <w:color w:val="365F91" w:themeColor="accent1" w:themeShade="BF"/>
        </w:rPr>
        <w:t xml:space="preserve"> pelo NCM </w:t>
      </w:r>
      <w:r w:rsidR="000D7A8F" w:rsidRPr="002112BE">
        <w:rPr>
          <w:rFonts w:asciiTheme="minorHAnsi" w:hAnsiTheme="minorHAnsi"/>
          <w:b/>
          <w:color w:val="365F91" w:themeColor="accent1" w:themeShade="BF"/>
          <w:highlight w:val="yellow"/>
        </w:rPr>
        <w:t>XXXXXXXX</w:t>
      </w:r>
      <w:r w:rsidR="000D7A8F">
        <w:rPr>
          <w:rFonts w:asciiTheme="minorHAnsi" w:hAnsiTheme="minorHAnsi"/>
          <w:b/>
          <w:color w:val="365F91" w:themeColor="accent1" w:themeShade="BF"/>
        </w:rPr>
        <w:t>,</w:t>
      </w:r>
      <w:r w:rsidR="000D7A8F" w:rsidRPr="002112BE">
        <w:rPr>
          <w:rFonts w:asciiTheme="minorHAnsi" w:hAnsiTheme="minorHAnsi"/>
          <w:color w:val="365F91" w:themeColor="accent1" w:themeShade="BF"/>
        </w:rPr>
        <w:t xml:space="preserve"> </w:t>
      </w:r>
      <w:r w:rsidRPr="002112BE">
        <w:rPr>
          <w:rFonts w:asciiTheme="minorHAnsi" w:hAnsiTheme="minorHAnsi"/>
          <w:color w:val="365F91" w:themeColor="accent1" w:themeShade="BF"/>
        </w:rPr>
        <w:t>que possui as seguintes especificações e funcionalidades:</w:t>
      </w:r>
    </w:p>
    <w:p w:rsidR="004D7E7F" w:rsidRPr="002112BE" w:rsidRDefault="004D7E7F" w:rsidP="00E31B1A">
      <w:pPr>
        <w:ind w:firstLine="708"/>
        <w:jc w:val="both"/>
        <w:rPr>
          <w:rFonts w:asciiTheme="minorHAnsi" w:hAnsiTheme="minorHAnsi"/>
          <w:color w:val="365F91" w:themeColor="accent1" w:themeShade="BF"/>
        </w:rPr>
      </w:pPr>
    </w:p>
    <w:p w:rsidR="00991647" w:rsidRPr="002112BE" w:rsidRDefault="003F7A3B" w:rsidP="000D7A8F">
      <w:pPr>
        <w:jc w:val="both"/>
        <w:rPr>
          <w:rFonts w:asciiTheme="minorHAnsi" w:hAnsiTheme="minorHAnsi"/>
          <w:color w:val="365F91" w:themeColor="accent1" w:themeShade="BF"/>
        </w:rPr>
      </w:pPr>
      <w:r w:rsidRPr="002112BE">
        <w:rPr>
          <w:rFonts w:asciiTheme="minorHAnsi" w:hAnsiTheme="minorHAnsi"/>
          <w:color w:val="365F91" w:themeColor="accent1" w:themeShade="BF"/>
          <w:highlight w:val="yellow"/>
        </w:rPr>
        <w:t>XXXXXXXXXXXXXXXXXXXXXXXXXXXXXXXXXXXXXXXXX</w:t>
      </w:r>
      <w:r w:rsidRPr="000D7A8F">
        <w:rPr>
          <w:rFonts w:asciiTheme="minorHAnsi" w:hAnsiTheme="minorHAnsi"/>
          <w:color w:val="365F91" w:themeColor="accent1" w:themeShade="BF"/>
          <w:highlight w:val="yellow"/>
        </w:rPr>
        <w:t>X</w:t>
      </w:r>
      <w:r w:rsidR="000D7A8F" w:rsidRPr="000D7A8F">
        <w:rPr>
          <w:rFonts w:asciiTheme="minorHAnsi" w:hAnsiTheme="minorHAnsi"/>
          <w:color w:val="365F91" w:themeColor="accent1" w:themeShade="BF"/>
          <w:highlight w:val="yellow"/>
        </w:rPr>
        <w:t>XXXXXXXXXXXXXXXXXXXXXXXXXXXX</w:t>
      </w:r>
    </w:p>
    <w:p w:rsidR="00203F2A" w:rsidRPr="002112BE" w:rsidRDefault="00203F2A" w:rsidP="00C42D53">
      <w:pPr>
        <w:ind w:firstLine="708"/>
        <w:jc w:val="both"/>
        <w:rPr>
          <w:rFonts w:asciiTheme="minorHAnsi" w:hAnsiTheme="minorHAnsi"/>
          <w:color w:val="365F91" w:themeColor="accent1" w:themeShade="BF"/>
        </w:rPr>
      </w:pPr>
    </w:p>
    <w:p w:rsidR="00C42D53" w:rsidRPr="002112BE" w:rsidRDefault="00C42D53" w:rsidP="002112BE">
      <w:pPr>
        <w:jc w:val="both"/>
        <w:rPr>
          <w:rFonts w:asciiTheme="minorHAnsi" w:hAnsiTheme="minorHAnsi"/>
          <w:color w:val="365F91" w:themeColor="accent1" w:themeShade="BF"/>
        </w:rPr>
      </w:pPr>
      <w:r w:rsidRPr="002112BE">
        <w:rPr>
          <w:rFonts w:asciiTheme="minorHAnsi" w:hAnsiTheme="minorHAnsi"/>
          <w:color w:val="365F91" w:themeColor="accent1" w:themeShade="BF"/>
        </w:rPr>
        <w:t>O presente atestado é emitido após o seu pedido ter sido publicado em jornal</w:t>
      </w:r>
      <w:r w:rsidR="000D7A8F">
        <w:rPr>
          <w:rFonts w:asciiTheme="minorHAnsi" w:hAnsiTheme="minorHAnsi"/>
          <w:color w:val="365F91" w:themeColor="accent1" w:themeShade="BF"/>
        </w:rPr>
        <w:t xml:space="preserve"> de circulação nacional</w:t>
      </w:r>
      <w:r w:rsidR="002D49F4" w:rsidRPr="002112BE">
        <w:rPr>
          <w:rFonts w:asciiTheme="minorHAnsi" w:hAnsiTheme="minorHAnsi"/>
          <w:color w:val="365F91" w:themeColor="accent1" w:themeShade="BF"/>
        </w:rPr>
        <w:t>, divulgado na página cen</w:t>
      </w:r>
      <w:r w:rsidR="000D7A8F">
        <w:rPr>
          <w:rFonts w:asciiTheme="minorHAnsi" w:hAnsiTheme="minorHAnsi"/>
          <w:color w:val="365F91" w:themeColor="accent1" w:themeShade="BF"/>
        </w:rPr>
        <w:t>tral da CNI na Internet (</w:t>
      </w:r>
      <w:r w:rsidR="002D49F4" w:rsidRPr="002112BE">
        <w:rPr>
          <w:rFonts w:asciiTheme="minorHAnsi" w:hAnsiTheme="minorHAnsi"/>
          <w:color w:val="365F91" w:themeColor="accent1" w:themeShade="BF"/>
        </w:rPr>
        <w:t>www.cni.org.br)</w:t>
      </w:r>
      <w:r w:rsidRPr="002112BE">
        <w:rPr>
          <w:rFonts w:asciiTheme="minorHAnsi" w:hAnsiTheme="minorHAnsi"/>
          <w:color w:val="365F91" w:themeColor="accent1" w:themeShade="BF"/>
        </w:rPr>
        <w:t xml:space="preserve"> e</w:t>
      </w:r>
      <w:r w:rsidR="002D49F4" w:rsidRPr="002112BE">
        <w:rPr>
          <w:rFonts w:asciiTheme="minorHAnsi" w:hAnsiTheme="minorHAnsi"/>
          <w:color w:val="365F91" w:themeColor="accent1" w:themeShade="BF"/>
        </w:rPr>
        <w:t xml:space="preserve">, ainda, </w:t>
      </w:r>
      <w:r w:rsidRPr="002112BE">
        <w:rPr>
          <w:rFonts w:asciiTheme="minorHAnsi" w:hAnsiTheme="minorHAnsi"/>
          <w:color w:val="365F91" w:themeColor="accent1" w:themeShade="BF"/>
        </w:rPr>
        <w:t xml:space="preserve">após consulta às Federações das Indústrias, sem que tenha havido qualquer impugnação ao pedido de sua emissão. </w:t>
      </w:r>
    </w:p>
    <w:p w:rsidR="00C42D53" w:rsidRPr="002112BE" w:rsidRDefault="00C42D53" w:rsidP="00C42D53">
      <w:pPr>
        <w:jc w:val="both"/>
        <w:rPr>
          <w:rFonts w:asciiTheme="minorHAnsi" w:hAnsiTheme="minorHAnsi"/>
          <w:color w:val="365F91" w:themeColor="accent1" w:themeShade="BF"/>
        </w:rPr>
      </w:pPr>
    </w:p>
    <w:p w:rsidR="00C42D53" w:rsidRPr="002112BE" w:rsidRDefault="000D7A8F" w:rsidP="002112BE">
      <w:pPr>
        <w:jc w:val="both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O presente Atestado t</w:t>
      </w:r>
      <w:r w:rsidR="00C42D53" w:rsidRPr="002112BE">
        <w:rPr>
          <w:rFonts w:asciiTheme="minorHAnsi" w:hAnsiTheme="minorHAnsi"/>
          <w:color w:val="365F91" w:themeColor="accent1" w:themeShade="BF"/>
        </w:rPr>
        <w:t xml:space="preserve">em validade de 180 (cento e oitenta) dias, a contar da presente data, podendo ser cancelado a qualquer tempo, caso se identifique bem industrial nacional com as mesmas especificidades e funcionalidades ou a sua distribuição por outros fornecedores. </w:t>
      </w:r>
    </w:p>
    <w:p w:rsidR="00C42D53" w:rsidRPr="002112BE" w:rsidRDefault="00C42D53" w:rsidP="00C42D53">
      <w:pPr>
        <w:ind w:firstLine="708"/>
        <w:jc w:val="both"/>
        <w:rPr>
          <w:rFonts w:asciiTheme="minorHAnsi" w:hAnsiTheme="minorHAnsi"/>
          <w:color w:val="365F91" w:themeColor="accent1" w:themeShade="BF"/>
        </w:rPr>
      </w:pPr>
    </w:p>
    <w:p w:rsidR="00C42D53" w:rsidRPr="002112BE" w:rsidRDefault="00C42D53" w:rsidP="00C42D53">
      <w:pPr>
        <w:ind w:firstLine="708"/>
        <w:jc w:val="both"/>
        <w:rPr>
          <w:rFonts w:asciiTheme="minorHAnsi" w:hAnsiTheme="minorHAnsi"/>
          <w:color w:val="365F91" w:themeColor="accent1" w:themeShade="BF"/>
        </w:rPr>
      </w:pPr>
    </w:p>
    <w:p w:rsidR="00C42D53" w:rsidRPr="002112BE" w:rsidRDefault="00C42D53" w:rsidP="00C42D53">
      <w:pPr>
        <w:ind w:firstLine="708"/>
        <w:jc w:val="both"/>
        <w:rPr>
          <w:rFonts w:asciiTheme="minorHAnsi" w:hAnsiTheme="minorHAnsi"/>
          <w:color w:val="365F91" w:themeColor="accent1" w:themeShade="BF"/>
        </w:rPr>
      </w:pPr>
    </w:p>
    <w:p w:rsidR="00A034CF" w:rsidRPr="002112BE" w:rsidRDefault="00A034CF" w:rsidP="002112BE">
      <w:pPr>
        <w:rPr>
          <w:rFonts w:asciiTheme="minorHAnsi" w:hAnsiTheme="minorHAnsi"/>
          <w:color w:val="365F91" w:themeColor="accent1" w:themeShade="BF"/>
        </w:rPr>
      </w:pPr>
      <w:r w:rsidRPr="002112BE">
        <w:rPr>
          <w:rFonts w:asciiTheme="minorHAnsi" w:hAnsiTheme="minorHAnsi"/>
          <w:color w:val="365F91" w:themeColor="accent1" w:themeShade="BF"/>
        </w:rPr>
        <w:t xml:space="preserve">Brasília, </w:t>
      </w:r>
      <w:r w:rsidR="003F7A3B" w:rsidRPr="002112BE">
        <w:rPr>
          <w:rFonts w:asciiTheme="minorHAnsi" w:hAnsiTheme="minorHAnsi"/>
          <w:color w:val="365F91" w:themeColor="accent1" w:themeShade="BF"/>
          <w:highlight w:val="yellow"/>
        </w:rPr>
        <w:t>XX</w:t>
      </w:r>
      <w:r w:rsidR="006C7C43" w:rsidRPr="002112BE">
        <w:rPr>
          <w:rFonts w:asciiTheme="minorHAnsi" w:hAnsiTheme="minorHAnsi"/>
          <w:color w:val="365F91" w:themeColor="accent1" w:themeShade="BF"/>
        </w:rPr>
        <w:t xml:space="preserve"> de </w:t>
      </w:r>
      <w:r w:rsidR="003F7A3B" w:rsidRPr="002112BE">
        <w:rPr>
          <w:rFonts w:asciiTheme="minorHAnsi" w:hAnsiTheme="minorHAnsi"/>
          <w:color w:val="365F91" w:themeColor="accent1" w:themeShade="BF"/>
          <w:highlight w:val="yellow"/>
        </w:rPr>
        <w:t>XXXXX</w:t>
      </w:r>
      <w:r w:rsidRPr="002112BE">
        <w:rPr>
          <w:rFonts w:asciiTheme="minorHAnsi" w:hAnsiTheme="minorHAnsi"/>
          <w:color w:val="365F91" w:themeColor="accent1" w:themeShade="BF"/>
        </w:rPr>
        <w:t xml:space="preserve"> de </w:t>
      </w:r>
      <w:r w:rsidR="003F7A3B" w:rsidRPr="002112BE">
        <w:rPr>
          <w:rFonts w:asciiTheme="minorHAnsi" w:hAnsiTheme="minorHAnsi"/>
          <w:b/>
          <w:color w:val="365F91" w:themeColor="accent1" w:themeShade="BF"/>
          <w:highlight w:val="yellow"/>
        </w:rPr>
        <w:t>XXXX</w:t>
      </w:r>
      <w:r w:rsidRPr="002112BE">
        <w:rPr>
          <w:rFonts w:asciiTheme="minorHAnsi" w:hAnsiTheme="minorHAnsi"/>
          <w:color w:val="365F91" w:themeColor="accent1" w:themeShade="BF"/>
        </w:rPr>
        <w:t>.</w:t>
      </w:r>
    </w:p>
    <w:p w:rsidR="00A034CF" w:rsidRPr="002112BE" w:rsidRDefault="00A034CF" w:rsidP="00A034CF">
      <w:pPr>
        <w:ind w:firstLine="708"/>
        <w:jc w:val="center"/>
        <w:rPr>
          <w:rFonts w:asciiTheme="minorHAnsi" w:hAnsiTheme="minorHAnsi"/>
          <w:color w:val="365F91" w:themeColor="accent1" w:themeShade="BF"/>
        </w:rPr>
      </w:pPr>
    </w:p>
    <w:p w:rsidR="00A034CF" w:rsidRPr="002112BE" w:rsidRDefault="00A034CF" w:rsidP="00A034CF">
      <w:pPr>
        <w:ind w:firstLine="708"/>
        <w:jc w:val="center"/>
        <w:rPr>
          <w:rFonts w:asciiTheme="minorHAnsi" w:hAnsiTheme="minorHAnsi"/>
          <w:color w:val="365F91" w:themeColor="accent1" w:themeShade="BF"/>
        </w:rPr>
      </w:pPr>
    </w:p>
    <w:p w:rsidR="002112BE" w:rsidRPr="002112BE" w:rsidRDefault="002112BE" w:rsidP="000D7A8F">
      <w:pPr>
        <w:rPr>
          <w:rFonts w:asciiTheme="minorHAnsi" w:hAnsiTheme="minorHAnsi"/>
          <w:color w:val="365F91" w:themeColor="accent1" w:themeShade="BF"/>
        </w:rPr>
      </w:pPr>
    </w:p>
    <w:p w:rsidR="002112BE" w:rsidRPr="002112BE" w:rsidRDefault="002112BE" w:rsidP="00A034CF">
      <w:pPr>
        <w:ind w:firstLine="708"/>
        <w:jc w:val="center"/>
        <w:rPr>
          <w:rFonts w:asciiTheme="minorHAnsi" w:hAnsiTheme="minorHAnsi"/>
          <w:color w:val="365F91" w:themeColor="accent1" w:themeShade="BF"/>
        </w:rPr>
      </w:pPr>
    </w:p>
    <w:p w:rsidR="00A034CF" w:rsidRPr="002112BE" w:rsidRDefault="00A034CF" w:rsidP="00A034CF">
      <w:pPr>
        <w:ind w:firstLine="708"/>
        <w:jc w:val="center"/>
        <w:rPr>
          <w:rFonts w:asciiTheme="minorHAnsi" w:hAnsiTheme="minorHAnsi"/>
          <w:b/>
          <w:color w:val="365F91" w:themeColor="accent1" w:themeShade="BF"/>
        </w:rPr>
      </w:pPr>
    </w:p>
    <w:p w:rsidR="00E31B1A" w:rsidRPr="002112BE" w:rsidRDefault="00E31B1A" w:rsidP="002112BE">
      <w:pPr>
        <w:jc w:val="both"/>
        <w:rPr>
          <w:rFonts w:asciiTheme="minorHAnsi" w:hAnsiTheme="minorHAnsi"/>
          <w:b/>
          <w:color w:val="365F91" w:themeColor="accent1" w:themeShade="BF"/>
        </w:rPr>
      </w:pPr>
      <w:r w:rsidRPr="002112BE">
        <w:rPr>
          <w:rFonts w:asciiTheme="minorHAnsi" w:hAnsiTheme="minorHAnsi"/>
          <w:b/>
          <w:color w:val="365F91" w:themeColor="accent1" w:themeShade="BF"/>
        </w:rPr>
        <w:t>Carlos Eduardo Abijaodi</w:t>
      </w:r>
    </w:p>
    <w:p w:rsidR="00C42D53" w:rsidRPr="002112BE" w:rsidRDefault="00E31B1A" w:rsidP="002112BE">
      <w:pPr>
        <w:jc w:val="both"/>
        <w:rPr>
          <w:rFonts w:asciiTheme="minorHAnsi" w:hAnsiTheme="minorHAnsi"/>
          <w:color w:val="365F91" w:themeColor="accent1" w:themeShade="BF"/>
        </w:rPr>
      </w:pPr>
      <w:r w:rsidRPr="002112BE">
        <w:rPr>
          <w:rFonts w:asciiTheme="minorHAnsi" w:hAnsiTheme="minorHAnsi"/>
          <w:b/>
          <w:color w:val="365F91" w:themeColor="accent1" w:themeShade="BF"/>
        </w:rPr>
        <w:t xml:space="preserve">Diretor de </w:t>
      </w:r>
      <w:r w:rsidR="007D00EE">
        <w:rPr>
          <w:rFonts w:asciiTheme="minorHAnsi" w:hAnsiTheme="minorHAnsi"/>
          <w:b/>
          <w:color w:val="365F91" w:themeColor="accent1" w:themeShade="BF"/>
        </w:rPr>
        <w:t>Desenvolvimento Industrial</w:t>
      </w:r>
    </w:p>
    <w:sectPr w:rsidR="00C42D53" w:rsidRPr="002112BE" w:rsidSect="00C86973">
      <w:headerReference w:type="default" r:id="rId7"/>
      <w:pgSz w:w="11906" w:h="16838" w:code="9"/>
      <w:pgMar w:top="1418" w:right="1418" w:bottom="1418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B2" w:rsidRDefault="00C24FB2" w:rsidP="002112BE">
      <w:r>
        <w:separator/>
      </w:r>
    </w:p>
  </w:endnote>
  <w:endnote w:type="continuationSeparator" w:id="0">
    <w:p w:rsidR="00C24FB2" w:rsidRDefault="00C24FB2" w:rsidP="0021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B2" w:rsidRDefault="00C24FB2" w:rsidP="002112BE">
      <w:r>
        <w:separator/>
      </w:r>
    </w:p>
  </w:footnote>
  <w:footnote w:type="continuationSeparator" w:id="0">
    <w:p w:rsidR="00C24FB2" w:rsidRDefault="00C24FB2" w:rsidP="0021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9E0123" w:rsidRPr="00F806BB" w:rsidTr="0090258C">
      <w:tc>
        <w:tcPr>
          <w:tcW w:w="9039" w:type="dxa"/>
        </w:tcPr>
        <w:p w:rsidR="009E0123" w:rsidRDefault="00912A41" w:rsidP="00BC65E3">
          <w:pPr>
            <w:pStyle w:val="Cabealho"/>
            <w:jc w:val="center"/>
            <w:rPr>
              <w:b/>
              <w:sz w:val="24"/>
              <w:szCs w:val="24"/>
            </w:rPr>
          </w:pPr>
          <w:sdt>
            <w:sdtPr>
              <w:rPr>
                <w:b/>
              </w:rPr>
              <w:id w:val="823570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248173" o:spid="_x0000_s2049" type="#_x0000_t136" style="position:absolute;left:0;text-align:left;margin-left:0;margin-top:0;width:433.55pt;height:185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MODELO"/>
                    <w10:wrap anchorx="margin" anchory="margin"/>
                  </v:shape>
                </w:pict>
              </w:r>
            </w:sdtContent>
          </w:sdt>
          <w:r w:rsidRPr="00912A41">
            <w:rPr>
              <w:b/>
              <w:noProof/>
              <w:lang w:eastAsia="pt-BR"/>
            </w:rPr>
            <w:drawing>
              <wp:inline distT="0" distB="0" distL="0" distR="0">
                <wp:extent cx="2150743" cy="885600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3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2A41" w:rsidRDefault="00912A41" w:rsidP="009E0123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9E0123" w:rsidRPr="00C24FB2" w:rsidRDefault="009E0123" w:rsidP="009E0123">
          <w:pPr>
            <w:pStyle w:val="Cabealho"/>
            <w:jc w:val="center"/>
            <w:rPr>
              <w:b/>
              <w:color w:val="365F91" w:themeColor="accent1" w:themeShade="BF"/>
            </w:rPr>
          </w:pPr>
          <w:r>
            <w:rPr>
              <w:b/>
              <w:color w:val="365F91" w:themeColor="accent1" w:themeShade="BF"/>
            </w:rPr>
            <w:t xml:space="preserve">ANEXO IV – CARTA </w:t>
          </w:r>
          <w:r w:rsidRPr="00C24FB2">
            <w:rPr>
              <w:b/>
              <w:color w:val="365F91" w:themeColor="accent1" w:themeShade="BF"/>
            </w:rPr>
            <w:t>-APFE</w:t>
          </w:r>
        </w:p>
        <w:p w:rsidR="009E0123" w:rsidRPr="00C24FB2" w:rsidRDefault="009E0123" w:rsidP="009E0123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C24FB2">
            <w:rPr>
              <w:b/>
              <w:color w:val="365F91" w:themeColor="accent1" w:themeShade="BF"/>
            </w:rPr>
            <w:t>TEXTO PARA EMISSÃO DE ATESTADO</w:t>
          </w:r>
        </w:p>
        <w:p w:rsidR="009E0123" w:rsidRPr="00C24FB2" w:rsidRDefault="009E0123" w:rsidP="009E0123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C24FB2">
            <w:rPr>
              <w:b/>
              <w:color w:val="365F91" w:themeColor="accent1" w:themeShade="BF"/>
            </w:rPr>
            <w:t>Pedido de Atestado de Produtor e Fornecedor Exclusivo</w:t>
          </w:r>
        </w:p>
      </w:tc>
    </w:tr>
  </w:tbl>
  <w:p w:rsidR="00C24FB2" w:rsidRDefault="00C24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7F"/>
    <w:rsid w:val="00042BE2"/>
    <w:rsid w:val="000A2D82"/>
    <w:rsid w:val="000B3EB6"/>
    <w:rsid w:val="000D7A8F"/>
    <w:rsid w:val="001167F9"/>
    <w:rsid w:val="00123E08"/>
    <w:rsid w:val="00142ACF"/>
    <w:rsid w:val="00167417"/>
    <w:rsid w:val="001945C8"/>
    <w:rsid w:val="001D7017"/>
    <w:rsid w:val="00203F2A"/>
    <w:rsid w:val="002112BE"/>
    <w:rsid w:val="0021341A"/>
    <w:rsid w:val="00243CD5"/>
    <w:rsid w:val="00260CF0"/>
    <w:rsid w:val="002654FD"/>
    <w:rsid w:val="0029720B"/>
    <w:rsid w:val="002D49F4"/>
    <w:rsid w:val="002D6206"/>
    <w:rsid w:val="002F652E"/>
    <w:rsid w:val="00381913"/>
    <w:rsid w:val="00391CFB"/>
    <w:rsid w:val="003F751C"/>
    <w:rsid w:val="003F7A3B"/>
    <w:rsid w:val="004D7E7F"/>
    <w:rsid w:val="005471AF"/>
    <w:rsid w:val="00555264"/>
    <w:rsid w:val="00565210"/>
    <w:rsid w:val="005B117A"/>
    <w:rsid w:val="00603327"/>
    <w:rsid w:val="00660981"/>
    <w:rsid w:val="006859DA"/>
    <w:rsid w:val="006C7C43"/>
    <w:rsid w:val="00782385"/>
    <w:rsid w:val="007D00EE"/>
    <w:rsid w:val="007D0D07"/>
    <w:rsid w:val="007F22A2"/>
    <w:rsid w:val="007F6B23"/>
    <w:rsid w:val="008073C5"/>
    <w:rsid w:val="00814C9D"/>
    <w:rsid w:val="008559E3"/>
    <w:rsid w:val="00871BDB"/>
    <w:rsid w:val="008C76F6"/>
    <w:rsid w:val="00912A41"/>
    <w:rsid w:val="00991647"/>
    <w:rsid w:val="009A324D"/>
    <w:rsid w:val="009B3ACD"/>
    <w:rsid w:val="009B7B33"/>
    <w:rsid w:val="009D573B"/>
    <w:rsid w:val="009E0123"/>
    <w:rsid w:val="00A034CF"/>
    <w:rsid w:val="00A32C44"/>
    <w:rsid w:val="00A522C9"/>
    <w:rsid w:val="00A86E70"/>
    <w:rsid w:val="00A94F5E"/>
    <w:rsid w:val="00A97187"/>
    <w:rsid w:val="00AE3976"/>
    <w:rsid w:val="00AE6E83"/>
    <w:rsid w:val="00B15F91"/>
    <w:rsid w:val="00B25BCC"/>
    <w:rsid w:val="00B66B26"/>
    <w:rsid w:val="00BC65E3"/>
    <w:rsid w:val="00BF63AB"/>
    <w:rsid w:val="00C24FB2"/>
    <w:rsid w:val="00C42D53"/>
    <w:rsid w:val="00C86973"/>
    <w:rsid w:val="00C95105"/>
    <w:rsid w:val="00CF0040"/>
    <w:rsid w:val="00D351A8"/>
    <w:rsid w:val="00D617FF"/>
    <w:rsid w:val="00D802F0"/>
    <w:rsid w:val="00E31B1A"/>
    <w:rsid w:val="00E836E9"/>
    <w:rsid w:val="00EC575D"/>
    <w:rsid w:val="00EF120D"/>
    <w:rsid w:val="00F36CF2"/>
    <w:rsid w:val="00F9715C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E1197D8-98D8-4AA0-BC83-DAFA283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1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2BE"/>
    <w:rPr>
      <w:sz w:val="24"/>
      <w:szCs w:val="24"/>
    </w:rPr>
  </w:style>
  <w:style w:type="paragraph" w:styleId="Rodap">
    <w:name w:val="footer"/>
    <w:basedOn w:val="Normal"/>
    <w:link w:val="RodapChar"/>
    <w:rsid w:val="00211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12BE"/>
    <w:rPr>
      <w:sz w:val="24"/>
      <w:szCs w:val="24"/>
    </w:rPr>
  </w:style>
  <w:style w:type="paragraph" w:styleId="Textodebalo">
    <w:name w:val="Balloon Text"/>
    <w:basedOn w:val="Normal"/>
    <w:link w:val="TextodebaloChar"/>
    <w:rsid w:val="002112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112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1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B09D-DDBB-4828-A017-A82CF940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PRODUTOR E FORNECEDOR EXCLUSIVOS</vt:lpstr>
    </vt:vector>
  </TitlesOfParts>
  <Company>ENSI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PRODUTOR E FORNECEDOR EXCLUSIVOS</dc:title>
  <dc:subject/>
  <dc:creator>flavia sandra gomes de morais</dc:creator>
  <cp:keywords/>
  <dc:description/>
  <cp:lastModifiedBy>Vitor Micael Araujo Gaspar</cp:lastModifiedBy>
  <cp:revision>5</cp:revision>
  <cp:lastPrinted>2012-02-08T21:02:00Z</cp:lastPrinted>
  <dcterms:created xsi:type="dcterms:W3CDTF">2012-02-16T20:58:00Z</dcterms:created>
  <dcterms:modified xsi:type="dcterms:W3CDTF">2019-09-17T14:38:00Z</dcterms:modified>
</cp:coreProperties>
</file>