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A337" w14:textId="3B23BB17" w:rsidR="0076426C" w:rsidRPr="0006340A" w:rsidRDefault="00EC43EA" w:rsidP="001D7DF2">
      <w:pPr>
        <w:pStyle w:val="Ttulo1"/>
        <w:jc w:val="center"/>
        <w:rPr>
          <w:lang w:val="pt-BR"/>
        </w:rPr>
      </w:pPr>
      <w:r>
        <w:rPr>
          <w:lang w:val="pt-BR"/>
        </w:rPr>
        <w:t>Avaliação de Mérito das Propostas</w:t>
      </w:r>
    </w:p>
    <w:p w14:paraId="038AF0FB" w14:textId="77777777" w:rsidR="0076426C" w:rsidRPr="006666F7" w:rsidRDefault="0076426C" w:rsidP="00437C18">
      <w:pPr>
        <w:spacing w:line="360" w:lineRule="auto"/>
        <w:jc w:val="both"/>
        <w:rPr>
          <w:rStyle w:val="ui-provider"/>
          <w:rFonts w:ascii="Arial" w:hAnsi="Arial" w:cs="Arial"/>
          <w:lang w:val="pt-BR"/>
        </w:rPr>
      </w:pPr>
    </w:p>
    <w:p w14:paraId="2993D783" w14:textId="140F3EBD" w:rsidR="005002F0" w:rsidRPr="006F0CCA" w:rsidRDefault="003B33E6" w:rsidP="005002F0">
      <w:pPr>
        <w:spacing w:before="160"/>
        <w:ind w:left="142" w:right="89" w:firstLine="720"/>
        <w:jc w:val="both"/>
        <w:rPr>
          <w:lang w:val="pt-BR"/>
        </w:rPr>
      </w:pPr>
      <w:r w:rsidRPr="003B33E6">
        <w:rPr>
          <w:lang w:val="pt-BR"/>
        </w:rPr>
        <w:t xml:space="preserve">A avaliação de mérito das propostas será realizada por especialistas contratados e posteriormente pelos Comitês Consultivos da </w:t>
      </w:r>
      <w:r w:rsidR="006C4906">
        <w:rPr>
          <w:lang w:val="pt-BR"/>
        </w:rPr>
        <w:t>FUNDEP</w:t>
      </w:r>
      <w:r w:rsidRPr="003B33E6">
        <w:rPr>
          <w:lang w:val="pt-BR"/>
        </w:rPr>
        <w:t xml:space="preserve"> e do SENAI. Caso se julgue necessário, poderá ser agendada uma exposição oral da proposta, com a participação dos especialistas contratados.</w:t>
      </w:r>
      <w:r w:rsidR="005002F0">
        <w:rPr>
          <w:lang w:val="pt-BR"/>
        </w:rPr>
        <w:t xml:space="preserve"> </w:t>
      </w:r>
      <w:r w:rsidR="00437C18" w:rsidRPr="008027C7">
        <w:rPr>
          <w:lang w:val="pt-BR"/>
        </w:rPr>
        <w:t xml:space="preserve">As propostas </w:t>
      </w:r>
      <w:r w:rsidR="007D4108" w:rsidRPr="008027C7">
        <w:rPr>
          <w:lang w:val="pt-BR"/>
        </w:rPr>
        <w:t>serão</w:t>
      </w:r>
      <w:r w:rsidR="00437C18" w:rsidRPr="008027C7">
        <w:rPr>
          <w:lang w:val="pt-BR"/>
        </w:rPr>
        <w:t xml:space="preserve"> avaliadas com notas que variam de 1,0 a 5,0 para cada critério estabelecido. </w:t>
      </w:r>
      <w:r w:rsidR="005002F0">
        <w:rPr>
          <w:lang w:val="pt-BR"/>
        </w:rPr>
        <w:t xml:space="preserve">Como está apresentado na </w:t>
      </w:r>
      <w:r w:rsidR="005002F0">
        <w:rPr>
          <w:lang w:val="pt-BR"/>
        </w:rPr>
        <w:fldChar w:fldCharType="begin"/>
      </w:r>
      <w:r w:rsidR="005002F0">
        <w:rPr>
          <w:lang w:val="pt-BR"/>
        </w:rPr>
        <w:instrText xml:space="preserve"> REF _Ref150350038 \h </w:instrText>
      </w:r>
      <w:r w:rsidR="0025044C">
        <w:rPr>
          <w:lang w:val="pt-BR"/>
        </w:rPr>
        <w:instrText xml:space="preserve"> \* MERGEFORMAT </w:instrText>
      </w:r>
      <w:r w:rsidR="005002F0">
        <w:rPr>
          <w:lang w:val="pt-BR"/>
        </w:rPr>
      </w:r>
      <w:r w:rsidR="005002F0">
        <w:rPr>
          <w:lang w:val="pt-BR"/>
        </w:rPr>
        <w:fldChar w:fldCharType="separate"/>
      </w:r>
      <w:r w:rsidR="003F0977" w:rsidRPr="006F0CCA">
        <w:rPr>
          <w:lang w:val="pt-BR"/>
        </w:rPr>
        <w:t xml:space="preserve">Tabela </w:t>
      </w:r>
      <w:r w:rsidR="003F0977">
        <w:rPr>
          <w:lang w:val="pt-BR"/>
        </w:rPr>
        <w:t>1</w:t>
      </w:r>
      <w:r w:rsidR="005002F0">
        <w:rPr>
          <w:lang w:val="pt-BR"/>
        </w:rPr>
        <w:fldChar w:fldCharType="end"/>
      </w:r>
      <w:r w:rsidR="005002F0">
        <w:rPr>
          <w:lang w:val="pt-BR"/>
        </w:rPr>
        <w:t>, a</w:t>
      </w:r>
      <w:r w:rsidR="00437C18" w:rsidRPr="008027C7">
        <w:rPr>
          <w:lang w:val="pt-BR"/>
        </w:rPr>
        <w:t xml:space="preserve"> nota 1,0 representa a menor aderência ao critério de avaliação, enquanto a nota 5,0 indica a maior aderência, sendo considerada a pontuação máxima. </w:t>
      </w:r>
    </w:p>
    <w:p w14:paraId="2B890315" w14:textId="69033D98" w:rsidR="002A6CDC" w:rsidRPr="006F0CCA" w:rsidRDefault="002A6CDC" w:rsidP="002A6CDC">
      <w:pPr>
        <w:pStyle w:val="Legenda"/>
        <w:keepNext/>
        <w:jc w:val="center"/>
        <w:rPr>
          <w:color w:val="auto"/>
          <w:lang w:val="pt-BR"/>
        </w:rPr>
      </w:pPr>
      <w:bookmarkStart w:id="0" w:name="_Ref150350038"/>
      <w:r w:rsidRPr="006F0CCA">
        <w:rPr>
          <w:color w:val="auto"/>
          <w:lang w:val="pt-BR"/>
        </w:rPr>
        <w:t xml:space="preserve">Tabela </w:t>
      </w:r>
      <w:r w:rsidRPr="006F0CCA">
        <w:rPr>
          <w:color w:val="auto"/>
          <w:lang w:val="pt-BR"/>
        </w:rPr>
        <w:fldChar w:fldCharType="begin"/>
      </w:r>
      <w:r w:rsidRPr="006F0CCA">
        <w:rPr>
          <w:color w:val="auto"/>
          <w:lang w:val="pt-BR"/>
        </w:rPr>
        <w:instrText xml:space="preserve"> SEQ Tabela \* ARABIC </w:instrText>
      </w:r>
      <w:r w:rsidRPr="006F0CCA">
        <w:rPr>
          <w:color w:val="auto"/>
          <w:lang w:val="pt-BR"/>
        </w:rPr>
        <w:fldChar w:fldCharType="separate"/>
      </w:r>
      <w:r w:rsidR="003F0977">
        <w:rPr>
          <w:noProof/>
          <w:color w:val="auto"/>
          <w:lang w:val="pt-BR"/>
        </w:rPr>
        <w:t>1</w:t>
      </w:r>
      <w:r w:rsidRPr="006F0CCA">
        <w:rPr>
          <w:color w:val="auto"/>
          <w:lang w:val="pt-BR"/>
        </w:rPr>
        <w:fldChar w:fldCharType="end"/>
      </w:r>
      <w:bookmarkEnd w:id="0"/>
      <w:r w:rsidRPr="006F0CCA">
        <w:rPr>
          <w:color w:val="auto"/>
          <w:lang w:val="pt-BR"/>
        </w:rPr>
        <w:t>. Referência para avaliação dos critérios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28"/>
        <w:gridCol w:w="1854"/>
        <w:gridCol w:w="6244"/>
      </w:tblGrid>
      <w:tr w:rsidR="002A6CDC" w:rsidRPr="00EC43EA" w14:paraId="794762F7" w14:textId="77777777" w:rsidTr="00D603D5">
        <w:tc>
          <w:tcPr>
            <w:tcW w:w="828" w:type="dxa"/>
          </w:tcPr>
          <w:p w14:paraId="4248016A" w14:textId="77777777" w:rsidR="002A6CDC" w:rsidRPr="00EC43EA" w:rsidRDefault="002A6CDC" w:rsidP="00D603D5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Nota</w:t>
            </w:r>
          </w:p>
        </w:tc>
        <w:tc>
          <w:tcPr>
            <w:tcW w:w="1854" w:type="dxa"/>
          </w:tcPr>
          <w:p w14:paraId="5F6B0F9B" w14:textId="77777777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Avaliação</w:t>
            </w:r>
          </w:p>
        </w:tc>
        <w:tc>
          <w:tcPr>
            <w:tcW w:w="6244" w:type="dxa"/>
          </w:tcPr>
          <w:p w14:paraId="29428DD1" w14:textId="77777777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Critérios</w:t>
            </w:r>
          </w:p>
        </w:tc>
      </w:tr>
      <w:tr w:rsidR="002A6CDC" w:rsidRPr="001D7DF2" w14:paraId="752111C9" w14:textId="77777777" w:rsidTr="00D603D5">
        <w:tc>
          <w:tcPr>
            <w:tcW w:w="828" w:type="dxa"/>
            <w:vAlign w:val="center"/>
          </w:tcPr>
          <w:p w14:paraId="42AC87FB" w14:textId="3FD2AD65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1</w:t>
            </w:r>
            <w:r w:rsidR="005002F0">
              <w:rPr>
                <w:rFonts w:ascii="Arial" w:hAnsi="Arial" w:cs="Arial"/>
                <w:b/>
                <w:szCs w:val="28"/>
              </w:rPr>
              <w:t>,0</w:t>
            </w:r>
          </w:p>
        </w:tc>
        <w:tc>
          <w:tcPr>
            <w:tcW w:w="1854" w:type="dxa"/>
            <w:vAlign w:val="center"/>
          </w:tcPr>
          <w:p w14:paraId="6FE97189" w14:textId="77777777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NADA</w:t>
            </w:r>
          </w:p>
        </w:tc>
        <w:tc>
          <w:tcPr>
            <w:tcW w:w="6244" w:type="dxa"/>
          </w:tcPr>
          <w:p w14:paraId="69B58E4D" w14:textId="77777777" w:rsidR="002A6CDC" w:rsidRPr="00EC43EA" w:rsidRDefault="002A6CDC" w:rsidP="00D603D5">
            <w:pPr>
              <w:jc w:val="both"/>
              <w:rPr>
                <w:rFonts w:ascii="Arial" w:hAnsi="Arial" w:cs="Arial"/>
                <w:szCs w:val="28"/>
              </w:rPr>
            </w:pPr>
            <w:r w:rsidRPr="00EC43EA">
              <w:rPr>
                <w:rFonts w:ascii="Arial" w:hAnsi="Arial" w:cs="Arial"/>
                <w:szCs w:val="28"/>
              </w:rPr>
              <w:t>A afirmação não procede ou a proposta não atende de nenhuma forma ao critério</w:t>
            </w:r>
          </w:p>
        </w:tc>
      </w:tr>
      <w:tr w:rsidR="002A6CDC" w:rsidRPr="001D7DF2" w14:paraId="4C5CFB85" w14:textId="77777777" w:rsidTr="00D603D5">
        <w:tc>
          <w:tcPr>
            <w:tcW w:w="828" w:type="dxa"/>
            <w:vAlign w:val="center"/>
          </w:tcPr>
          <w:p w14:paraId="10B448DA" w14:textId="55802C72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2</w:t>
            </w:r>
            <w:r w:rsidR="005002F0">
              <w:rPr>
                <w:rFonts w:ascii="Arial" w:hAnsi="Arial" w:cs="Arial"/>
                <w:b/>
                <w:szCs w:val="28"/>
              </w:rPr>
              <w:t>,0</w:t>
            </w:r>
          </w:p>
        </w:tc>
        <w:tc>
          <w:tcPr>
            <w:tcW w:w="1854" w:type="dxa"/>
            <w:vAlign w:val="center"/>
          </w:tcPr>
          <w:p w14:paraId="6F5B9E59" w14:textId="77777777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POUCO</w:t>
            </w:r>
          </w:p>
        </w:tc>
        <w:tc>
          <w:tcPr>
            <w:tcW w:w="6244" w:type="dxa"/>
          </w:tcPr>
          <w:p w14:paraId="28D69D4A" w14:textId="77777777" w:rsidR="002A6CDC" w:rsidRPr="00EC43EA" w:rsidRDefault="002A6CDC" w:rsidP="00D603D5">
            <w:pPr>
              <w:jc w:val="both"/>
              <w:rPr>
                <w:rFonts w:ascii="Arial" w:hAnsi="Arial" w:cs="Arial"/>
                <w:szCs w:val="28"/>
              </w:rPr>
            </w:pPr>
            <w:r w:rsidRPr="00EC43EA">
              <w:rPr>
                <w:rFonts w:ascii="Arial" w:hAnsi="Arial" w:cs="Arial"/>
                <w:szCs w:val="28"/>
              </w:rPr>
              <w:t>A afirmação é procedente em alguns pontos ou a proposta atende minimamente ao critério</w:t>
            </w:r>
          </w:p>
        </w:tc>
      </w:tr>
      <w:tr w:rsidR="002A6CDC" w:rsidRPr="001D7DF2" w14:paraId="6B69CE96" w14:textId="77777777" w:rsidTr="00D603D5">
        <w:tc>
          <w:tcPr>
            <w:tcW w:w="828" w:type="dxa"/>
            <w:vAlign w:val="center"/>
          </w:tcPr>
          <w:p w14:paraId="2629FCC7" w14:textId="004C2339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3</w:t>
            </w:r>
            <w:r w:rsidR="005002F0">
              <w:rPr>
                <w:rFonts w:ascii="Arial" w:hAnsi="Arial" w:cs="Arial"/>
                <w:b/>
                <w:szCs w:val="28"/>
              </w:rPr>
              <w:t>,0</w:t>
            </w:r>
          </w:p>
        </w:tc>
        <w:tc>
          <w:tcPr>
            <w:tcW w:w="1854" w:type="dxa"/>
            <w:vAlign w:val="center"/>
          </w:tcPr>
          <w:p w14:paraId="33D32181" w14:textId="77777777" w:rsidR="002A6CDC" w:rsidRPr="00EC43EA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C43EA">
              <w:rPr>
                <w:rFonts w:ascii="Arial" w:hAnsi="Arial" w:cs="Arial"/>
                <w:b/>
                <w:szCs w:val="28"/>
              </w:rPr>
              <w:t>RAZOÁVEL</w:t>
            </w:r>
          </w:p>
        </w:tc>
        <w:tc>
          <w:tcPr>
            <w:tcW w:w="6244" w:type="dxa"/>
          </w:tcPr>
          <w:p w14:paraId="45B92914" w14:textId="77777777" w:rsidR="002A6CDC" w:rsidRPr="00EC43EA" w:rsidRDefault="002A6CDC" w:rsidP="00D603D5">
            <w:pPr>
              <w:jc w:val="both"/>
              <w:rPr>
                <w:rFonts w:ascii="Arial" w:hAnsi="Arial" w:cs="Arial"/>
                <w:szCs w:val="28"/>
              </w:rPr>
            </w:pPr>
            <w:r w:rsidRPr="00EC43EA">
              <w:rPr>
                <w:rFonts w:ascii="Arial" w:hAnsi="Arial" w:cs="Arial"/>
                <w:szCs w:val="28"/>
              </w:rPr>
              <w:t>A afirmação é parcialmente verdadeira ou a proposta atende parcialmente ao critério</w:t>
            </w:r>
          </w:p>
        </w:tc>
      </w:tr>
      <w:tr w:rsidR="002A6CDC" w:rsidRPr="001D7DF2" w14:paraId="44CB48B4" w14:textId="77777777" w:rsidTr="00D603D5">
        <w:tc>
          <w:tcPr>
            <w:tcW w:w="828" w:type="dxa"/>
            <w:vAlign w:val="center"/>
          </w:tcPr>
          <w:p w14:paraId="55274707" w14:textId="28DCEF65" w:rsidR="002A6CDC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4</w:t>
            </w:r>
            <w:r w:rsidR="005002F0">
              <w:rPr>
                <w:rFonts w:ascii="Arial" w:hAnsi="Arial" w:cs="Arial"/>
                <w:b/>
                <w:szCs w:val="28"/>
              </w:rPr>
              <w:t>,0</w:t>
            </w:r>
          </w:p>
        </w:tc>
        <w:tc>
          <w:tcPr>
            <w:tcW w:w="1854" w:type="dxa"/>
            <w:vAlign w:val="center"/>
          </w:tcPr>
          <w:p w14:paraId="5EDCBF2B" w14:textId="77777777" w:rsidR="002A6CDC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MUITO</w:t>
            </w:r>
          </w:p>
        </w:tc>
        <w:tc>
          <w:tcPr>
            <w:tcW w:w="6244" w:type="dxa"/>
          </w:tcPr>
          <w:p w14:paraId="559EB67A" w14:textId="77777777" w:rsidR="002A6CDC" w:rsidRPr="00E53DD0" w:rsidRDefault="002A6CDC" w:rsidP="00D603D5">
            <w:pPr>
              <w:jc w:val="both"/>
              <w:rPr>
                <w:rFonts w:ascii="Arial" w:hAnsi="Arial" w:cs="Arial"/>
                <w:szCs w:val="28"/>
              </w:rPr>
            </w:pPr>
            <w:r w:rsidRPr="00F21A76">
              <w:rPr>
                <w:rFonts w:ascii="Arial" w:hAnsi="Arial" w:cs="Arial"/>
                <w:szCs w:val="28"/>
              </w:rPr>
              <w:t>A afirmação é parcialmente verdadeira ou a proposta atende parcialmente ao critério</w:t>
            </w:r>
          </w:p>
        </w:tc>
      </w:tr>
      <w:tr w:rsidR="002A6CDC" w:rsidRPr="001D7DF2" w14:paraId="7654173C" w14:textId="77777777" w:rsidTr="00D603D5">
        <w:tc>
          <w:tcPr>
            <w:tcW w:w="828" w:type="dxa"/>
            <w:vAlign w:val="center"/>
          </w:tcPr>
          <w:p w14:paraId="45B0E7D3" w14:textId="1B64E137" w:rsidR="002A6CDC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5</w:t>
            </w:r>
            <w:r w:rsidR="005002F0">
              <w:rPr>
                <w:rFonts w:ascii="Arial" w:hAnsi="Arial" w:cs="Arial"/>
                <w:b/>
                <w:szCs w:val="28"/>
              </w:rPr>
              <w:t>,0</w:t>
            </w:r>
          </w:p>
        </w:tc>
        <w:tc>
          <w:tcPr>
            <w:tcW w:w="1854" w:type="dxa"/>
            <w:vAlign w:val="center"/>
          </w:tcPr>
          <w:p w14:paraId="2EBA599A" w14:textId="77777777" w:rsidR="002A6CDC" w:rsidRDefault="002A6CDC" w:rsidP="00D603D5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PLENAMENTE</w:t>
            </w:r>
          </w:p>
        </w:tc>
        <w:tc>
          <w:tcPr>
            <w:tcW w:w="6244" w:type="dxa"/>
          </w:tcPr>
          <w:p w14:paraId="3E0C3B84" w14:textId="77777777" w:rsidR="002A6CDC" w:rsidRPr="00E53DD0" w:rsidRDefault="002A6CDC" w:rsidP="00D603D5">
            <w:pPr>
              <w:jc w:val="both"/>
              <w:rPr>
                <w:rFonts w:ascii="Arial" w:hAnsi="Arial" w:cs="Arial"/>
                <w:szCs w:val="28"/>
              </w:rPr>
            </w:pPr>
            <w:r w:rsidRPr="00F21A76">
              <w:rPr>
                <w:rFonts w:ascii="Arial" w:hAnsi="Arial" w:cs="Arial"/>
                <w:szCs w:val="28"/>
              </w:rPr>
              <w:t xml:space="preserve">A afirmação é totalmente verdadeira ou a proposta atende plenamente ao critério   </w:t>
            </w:r>
          </w:p>
        </w:tc>
      </w:tr>
    </w:tbl>
    <w:p w14:paraId="130C424D" w14:textId="77777777" w:rsidR="002A6CDC" w:rsidRPr="006666F7" w:rsidRDefault="002A6CDC" w:rsidP="002A6CDC">
      <w:pPr>
        <w:jc w:val="both"/>
        <w:rPr>
          <w:rFonts w:ascii="Arial" w:hAnsi="Arial" w:cs="Arial"/>
          <w:b/>
          <w:szCs w:val="28"/>
          <w:lang w:val="pt-BR"/>
        </w:rPr>
      </w:pPr>
    </w:p>
    <w:p w14:paraId="64FA477E" w14:textId="74228034" w:rsidR="00437C18" w:rsidRDefault="00437C18" w:rsidP="008027C7">
      <w:pPr>
        <w:spacing w:before="160"/>
        <w:ind w:left="142" w:right="89" w:firstLine="720"/>
        <w:jc w:val="both"/>
        <w:rPr>
          <w:lang w:val="pt-BR"/>
        </w:rPr>
      </w:pPr>
      <w:r w:rsidRPr="008027C7">
        <w:rPr>
          <w:lang w:val="pt-BR"/>
        </w:rPr>
        <w:t xml:space="preserve">A nota final das propostas é determinada pela média ponderada das notas, de acordo com os critérios e pesos de cada item. A </w:t>
      </w:r>
      <w:r w:rsidRPr="008027C7">
        <w:rPr>
          <w:lang w:val="pt-BR"/>
        </w:rPr>
        <w:fldChar w:fldCharType="begin"/>
      </w:r>
      <w:r w:rsidRPr="008027C7">
        <w:rPr>
          <w:lang w:val="pt-BR"/>
        </w:rPr>
        <w:instrText xml:space="preserve"> REF _Ref150242139 \h  \* MERGEFORMAT </w:instrText>
      </w:r>
      <w:r w:rsidRPr="008027C7">
        <w:rPr>
          <w:lang w:val="pt-BR"/>
        </w:rPr>
      </w:r>
      <w:r w:rsidRPr="008027C7">
        <w:rPr>
          <w:lang w:val="pt-BR"/>
        </w:rPr>
        <w:fldChar w:fldCharType="separate"/>
      </w:r>
      <w:r w:rsidR="003F0977" w:rsidRPr="00EC43EA">
        <w:rPr>
          <w:lang w:val="pt-BR"/>
        </w:rPr>
        <w:t xml:space="preserve">Equação </w:t>
      </w:r>
      <w:r w:rsidR="003F0977">
        <w:rPr>
          <w:lang w:val="pt-BR"/>
        </w:rPr>
        <w:t>1</w:t>
      </w:r>
      <w:r w:rsidRPr="008027C7">
        <w:rPr>
          <w:lang w:val="pt-BR"/>
        </w:rPr>
        <w:fldChar w:fldCharType="end"/>
      </w:r>
      <w:r w:rsidRPr="008027C7">
        <w:rPr>
          <w:lang w:val="pt-BR"/>
        </w:rPr>
        <w:t xml:space="preserve"> a seguir será utilizada para calcular as notas:</w:t>
      </w:r>
    </w:p>
    <w:p w14:paraId="70958ABB" w14:textId="08809701" w:rsidR="00437C18" w:rsidRPr="00EC43EA" w:rsidRDefault="00437C18" w:rsidP="00437C18">
      <w:pPr>
        <w:jc w:val="center"/>
        <w:rPr>
          <w:rFonts w:ascii="Arial" w:hAnsi="Arial" w:cs="Arial"/>
          <w:lang w:val="pt-BR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lang w:val="pt-BR"/>
            </w:rPr>
            <m:t>Nota Final</m:t>
          </m:r>
          <m:r>
            <m:rPr>
              <m:sty m:val="p"/>
            </m:rPr>
            <w:rPr>
              <w:rFonts w:ascii="Cambria Math" w:hAnsi="Cambria Math" w:cs="Cambria Math"/>
              <w:lang w:val="pt-BR"/>
            </w:rPr>
            <m:t>=</m:t>
          </m:r>
          <m:f>
            <m:fPr>
              <m:ctrlPr>
                <w:rPr>
                  <w:rFonts w:ascii="Cambria Math" w:hAnsi="Cambria Math" w:cs="Arial"/>
                  <w:lang w:val="pt-BR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t-BR"/>
                    </w:rPr>
                    <m:t>9×C1</m:t>
                  </m:r>
                </m:e>
              </m:d>
              <m:r>
                <w:rPr>
                  <w:rFonts w:ascii="Cambria Math" w:hAnsi="Cambria Math" w:cs="Cambria Math"/>
                  <w:lang w:val="pt-BR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t-BR"/>
                    </w:rPr>
                    <m:t>3×C2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Cambria Math"/>
                  <w:lang w:val="pt-BR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lang w:val="pt-B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pt-BR"/>
                    </w:rPr>
                    <m:t>3×C3</m:t>
                  </m:r>
                </m:e>
              </m:d>
              <m:r>
                <w:rPr>
                  <w:rFonts w:ascii="Cambria Math" w:hAnsi="Cambria Math" w:cs="Cambria Math"/>
                  <w:lang w:val="pt-BR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pt-BR"/>
                    </w:rPr>
                    <m:t>2×C4</m:t>
                  </m:r>
                </m:e>
              </m:d>
              <m:r>
                <w:rPr>
                  <w:rFonts w:ascii="Cambria Math" w:hAnsi="Cambria Math" w:cs="Cambria Math"/>
                  <w:lang w:val="pt-BR"/>
                </w:rPr>
                <m:t>+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pt-BR"/>
                    </w:rPr>
                    <m:t>3×C5</m:t>
                  </m:r>
                </m:e>
              </m:d>
              <m:r>
                <w:rPr>
                  <w:rFonts w:ascii="Cambria Math" w:hAnsi="Cambria Math" w:cs="Cambria Math"/>
                  <w:lang w:val="pt-BR"/>
                </w:rPr>
                <m:t>+(3×C6)</m:t>
              </m:r>
            </m:num>
            <m:den>
              <m:r>
                <w:rPr>
                  <w:rFonts w:ascii="Cambria Math" w:hAnsi="Cambria Math" w:cs="Arial"/>
                  <w:lang w:val="pt-BR"/>
                </w:rPr>
                <m:t>23</m:t>
              </m:r>
            </m:den>
          </m:f>
        </m:oMath>
      </m:oMathPara>
    </w:p>
    <w:p w14:paraId="33F81F98" w14:textId="1B684071" w:rsidR="00437C18" w:rsidRPr="00EC43EA" w:rsidRDefault="00437C18" w:rsidP="00437C18">
      <w:pPr>
        <w:pStyle w:val="Legenda"/>
        <w:jc w:val="center"/>
        <w:rPr>
          <w:rFonts w:ascii="Arial" w:hAnsi="Arial" w:cs="Arial"/>
          <w:color w:val="auto"/>
          <w:lang w:val="pt-BR"/>
        </w:rPr>
      </w:pPr>
      <w:bookmarkStart w:id="1" w:name="_Ref150242139"/>
      <w:r w:rsidRPr="00EC43EA">
        <w:rPr>
          <w:color w:val="auto"/>
          <w:lang w:val="pt-BR"/>
        </w:rPr>
        <w:t xml:space="preserve">Equação </w:t>
      </w:r>
      <w:r w:rsidRPr="00EC43EA">
        <w:rPr>
          <w:color w:val="auto"/>
          <w:lang w:val="pt-BR"/>
        </w:rPr>
        <w:fldChar w:fldCharType="begin"/>
      </w:r>
      <w:r w:rsidRPr="00EC43EA">
        <w:rPr>
          <w:color w:val="auto"/>
          <w:lang w:val="pt-BR"/>
        </w:rPr>
        <w:instrText xml:space="preserve"> SEQ Equação \* ARABIC </w:instrText>
      </w:r>
      <w:r w:rsidRPr="00EC43EA">
        <w:rPr>
          <w:color w:val="auto"/>
          <w:lang w:val="pt-BR"/>
        </w:rPr>
        <w:fldChar w:fldCharType="separate"/>
      </w:r>
      <w:r w:rsidR="003F0977">
        <w:rPr>
          <w:noProof/>
          <w:color w:val="auto"/>
          <w:lang w:val="pt-BR"/>
        </w:rPr>
        <w:t>1</w:t>
      </w:r>
      <w:r w:rsidRPr="00EC43EA">
        <w:rPr>
          <w:color w:val="auto"/>
          <w:lang w:val="pt-BR"/>
        </w:rPr>
        <w:fldChar w:fldCharType="end"/>
      </w:r>
      <w:bookmarkEnd w:id="1"/>
      <w:r w:rsidRPr="00EC43EA">
        <w:rPr>
          <w:color w:val="auto"/>
          <w:lang w:val="pt-BR"/>
        </w:rPr>
        <w:t>. Equação utilizada para calcular as notas finais.</w:t>
      </w:r>
    </w:p>
    <w:p w14:paraId="57A53CFA" w14:textId="1F3B9EA4" w:rsidR="005A5C43" w:rsidRPr="006B4F24" w:rsidRDefault="005A5C43" w:rsidP="005A5C43">
      <w:pPr>
        <w:spacing w:before="160"/>
        <w:ind w:left="142" w:right="89" w:firstLine="720"/>
        <w:jc w:val="both"/>
        <w:rPr>
          <w:lang w:val="pt-BR"/>
        </w:rPr>
        <w:sectPr w:rsidR="005A5C43" w:rsidRPr="006B4F24" w:rsidSect="009968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pt-BR"/>
        </w:rPr>
        <w:t>Os critérios C1, C2, C3, C4</w:t>
      </w:r>
      <w:r w:rsidR="007C4C80">
        <w:rPr>
          <w:lang w:val="pt-BR"/>
        </w:rPr>
        <w:t>,</w:t>
      </w:r>
      <w:r>
        <w:rPr>
          <w:lang w:val="pt-BR"/>
        </w:rPr>
        <w:t xml:space="preserve"> C5 </w:t>
      </w:r>
      <w:r w:rsidR="007C4C80">
        <w:rPr>
          <w:lang w:val="pt-BR"/>
        </w:rPr>
        <w:t xml:space="preserve">e C6 </w:t>
      </w:r>
      <w:r>
        <w:rPr>
          <w:lang w:val="pt-BR"/>
        </w:rPr>
        <w:t xml:space="preserve">e os questionamentos que serão avaliados estão apresentados na </w:t>
      </w:r>
      <w:r>
        <w:rPr>
          <w:lang w:val="pt-BR"/>
        </w:rPr>
        <w:fldChar w:fldCharType="begin"/>
      </w:r>
      <w:r>
        <w:rPr>
          <w:lang w:val="pt-BR"/>
        </w:rPr>
        <w:instrText xml:space="preserve"> REF _Ref150350039 \h </w:instrText>
      </w:r>
      <w:r>
        <w:rPr>
          <w:lang w:val="pt-BR"/>
        </w:rPr>
      </w:r>
      <w:r>
        <w:rPr>
          <w:lang w:val="pt-BR"/>
        </w:rPr>
        <w:fldChar w:fldCharType="separate"/>
      </w:r>
      <w:r w:rsidR="003F0977" w:rsidRPr="00FD3578">
        <w:rPr>
          <w:lang w:val="pt-BR"/>
        </w:rPr>
        <w:t xml:space="preserve">Tabela </w:t>
      </w:r>
      <w:r w:rsidR="003F0977">
        <w:rPr>
          <w:noProof/>
          <w:lang w:val="pt-BR"/>
        </w:rPr>
        <w:t>2</w:t>
      </w:r>
      <w:r>
        <w:rPr>
          <w:lang w:val="pt-BR"/>
        </w:rPr>
        <w:fldChar w:fldCharType="end"/>
      </w:r>
      <w:r>
        <w:rPr>
          <w:lang w:val="pt-BR"/>
        </w:rPr>
        <w:t xml:space="preserve">. </w:t>
      </w:r>
      <w:r w:rsidR="00BD5F43" w:rsidRPr="00BD5F43">
        <w:rPr>
          <w:lang w:val="pt-BR"/>
        </w:rPr>
        <w:t xml:space="preserve">A avaliação do Comitê de Especialistas se baseará nas informações apresentadas por cada aliança </w:t>
      </w:r>
      <w:r w:rsidR="00BD5F43">
        <w:rPr>
          <w:lang w:val="pt-BR"/>
        </w:rPr>
        <w:t>na</w:t>
      </w:r>
      <w:r w:rsidR="00BD5F43" w:rsidRPr="00BD5F43">
        <w:rPr>
          <w:lang w:val="pt-BR"/>
        </w:rPr>
        <w:t xml:space="preserve"> submissão </w:t>
      </w:r>
      <w:r w:rsidR="00BD5F43">
        <w:rPr>
          <w:lang w:val="pt-BR"/>
        </w:rPr>
        <w:t>das</w:t>
      </w:r>
      <w:r w:rsidR="00BD5F43" w:rsidRPr="00BD5F43">
        <w:rPr>
          <w:lang w:val="pt-BR"/>
        </w:rPr>
        <w:t xml:space="preserve"> propostas. Eventualmente, documentos adicionais poderão ser solicitados pelo SENAI, </w:t>
      </w:r>
      <w:r w:rsidR="00290041">
        <w:rPr>
          <w:lang w:val="pt-BR"/>
        </w:rPr>
        <w:t>FUNDEP</w:t>
      </w:r>
      <w:r w:rsidR="00BD5F43" w:rsidRPr="00BD5F43">
        <w:rPr>
          <w:lang w:val="pt-BR"/>
        </w:rPr>
        <w:t xml:space="preserve"> ou pelo Comitê de Especialistas, com o intuito de melhor esclarecer as propostas. Assim, cada aliança deverá prestar as informações solicitadas de forma clara, concisa e específica.</w:t>
      </w:r>
      <w:r>
        <w:rPr>
          <w:lang w:val="pt-BR"/>
        </w:rPr>
        <w:t xml:space="preserve">  </w:t>
      </w:r>
    </w:p>
    <w:p w14:paraId="11B9C673" w14:textId="5D96F114" w:rsidR="00B657BE" w:rsidRPr="006666F7" w:rsidRDefault="00B657BE">
      <w:pPr>
        <w:rPr>
          <w:b/>
          <w:bCs/>
          <w:lang w:val="pt-BR"/>
        </w:rPr>
      </w:pPr>
    </w:p>
    <w:p w14:paraId="3033805D" w14:textId="3FA63FFC" w:rsidR="00FD3578" w:rsidRPr="00FD3578" w:rsidRDefault="00FD3578" w:rsidP="00FD3578">
      <w:pPr>
        <w:pStyle w:val="Legenda"/>
        <w:keepNext/>
        <w:jc w:val="center"/>
        <w:rPr>
          <w:color w:val="auto"/>
          <w:lang w:val="pt-BR"/>
        </w:rPr>
      </w:pPr>
      <w:bookmarkStart w:id="2" w:name="_Ref150350039"/>
      <w:r w:rsidRPr="00FD3578">
        <w:rPr>
          <w:color w:val="auto"/>
          <w:lang w:val="pt-BR"/>
        </w:rPr>
        <w:t xml:space="preserve">Tabela </w:t>
      </w:r>
      <w:r w:rsidRPr="00FD3578">
        <w:rPr>
          <w:color w:val="auto"/>
          <w:lang w:val="pt-BR"/>
        </w:rPr>
        <w:fldChar w:fldCharType="begin"/>
      </w:r>
      <w:r w:rsidRPr="00FD3578">
        <w:rPr>
          <w:color w:val="auto"/>
          <w:lang w:val="pt-BR"/>
        </w:rPr>
        <w:instrText xml:space="preserve"> SEQ Tabela \* ARABIC </w:instrText>
      </w:r>
      <w:r w:rsidRPr="00FD3578">
        <w:rPr>
          <w:color w:val="auto"/>
          <w:lang w:val="pt-BR"/>
        </w:rPr>
        <w:fldChar w:fldCharType="separate"/>
      </w:r>
      <w:r w:rsidR="003F0977">
        <w:rPr>
          <w:noProof/>
          <w:color w:val="auto"/>
          <w:lang w:val="pt-BR"/>
        </w:rPr>
        <w:t>2</w:t>
      </w:r>
      <w:r w:rsidRPr="00FD3578">
        <w:rPr>
          <w:color w:val="auto"/>
          <w:lang w:val="pt-BR"/>
        </w:rPr>
        <w:fldChar w:fldCharType="end"/>
      </w:r>
      <w:bookmarkEnd w:id="2"/>
      <w:r w:rsidRPr="00FD3578">
        <w:rPr>
          <w:color w:val="auto"/>
          <w:lang w:val="pt-BR"/>
        </w:rPr>
        <w:t>. Critérios e avaliações das propostas.</w:t>
      </w:r>
    </w:p>
    <w:tbl>
      <w:tblPr>
        <w:tblW w:w="1598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91"/>
        <w:gridCol w:w="3686"/>
        <w:gridCol w:w="8935"/>
        <w:gridCol w:w="535"/>
      </w:tblGrid>
      <w:tr w:rsidR="00A81EE1" w:rsidRPr="00E701E9" w14:paraId="22E57380" w14:textId="77777777" w:rsidTr="00B076AC">
        <w:trPr>
          <w:trHeight w:val="315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83CF9FB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BR" w:eastAsia="pt-BR"/>
              </w:rPr>
              <w:t>#</w:t>
            </w:r>
          </w:p>
        </w:tc>
        <w:tc>
          <w:tcPr>
            <w:tcW w:w="6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64EF64A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8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E4B4223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BR" w:eastAsia="pt-BR"/>
              </w:rPr>
              <w:t>Avaliações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noWrap/>
            <w:vAlign w:val="center"/>
            <w:hideMark/>
          </w:tcPr>
          <w:p w14:paraId="7834F69A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pt-BR" w:eastAsia="pt-BR"/>
              </w:rPr>
              <w:t>Peso</w:t>
            </w:r>
          </w:p>
        </w:tc>
      </w:tr>
      <w:tr w:rsidR="00FD3578" w:rsidRPr="00E701E9" w14:paraId="0693D3A6" w14:textId="77777777" w:rsidTr="00B076AC">
        <w:trPr>
          <w:trHeight w:val="600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8CAB39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C1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18C9D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Excelência da proposta quanto 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C33E2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ao potencial de impacto científico e tecnológico para aumentar a competitividade no setor</w:t>
            </w:r>
          </w:p>
        </w:tc>
        <w:tc>
          <w:tcPr>
            <w:tcW w:w="89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F3E91" w14:textId="07A5EF5A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 Os objetivos gerais estão de acordo com as características requeridas para os projetos estruturantes na chamada?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O tema da proposta está alinhado aos objetivos de crescimento e competitividade do setor automotivo nacional?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 xml:space="preserve">- A justificativa e relevância da proposta, os avanços propostos em relação aos aspectos científicos e tecnológicos em relação ao estado da arte da tecnologia proposta?     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Os resultados pretendidos contribuem para o avanço do desenvolvimento do processo ou produto, com potencial de disponibilização para o mercado e para aumento da competitividade do setor?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Existe a possibilidade de o projeto vir a colaborar com melhoria da competitividade da indústria sediada no Brasil no cenário internacional?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Os resultados pretendidos contribuem para fomentar a inovação aberta e o transbordamento do conhecimento?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54015E0" w14:textId="11FCD4BD" w:rsidR="00E701E9" w:rsidRPr="00E701E9" w:rsidRDefault="00194B48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</w:tr>
      <w:tr w:rsidR="00FD3578" w:rsidRPr="001D7DF2" w14:paraId="4F2DD568" w14:textId="77777777" w:rsidTr="00B076AC">
        <w:trPr>
          <w:trHeight w:val="131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B2D4A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5739B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0E7BD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aos objetivos de interesse desta Chamada</w:t>
            </w:r>
          </w:p>
        </w:tc>
        <w:tc>
          <w:tcPr>
            <w:tcW w:w="89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6FCC0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BB2957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FD3578" w:rsidRPr="001D7DF2" w14:paraId="4268161A" w14:textId="77777777" w:rsidTr="00B076AC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0D8B7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6A778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3368E7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aos aspectos científicos, tecnológicos e de inovação (i.e., melhoria tecnológica, incremental e/ou metodológica)</w:t>
            </w:r>
          </w:p>
        </w:tc>
        <w:tc>
          <w:tcPr>
            <w:tcW w:w="89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C5C9B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689755B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FD3578" w:rsidRPr="001D7DF2" w14:paraId="21F22599" w14:textId="77777777" w:rsidTr="00B076AC">
        <w:trPr>
          <w:trHeight w:val="202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4A875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F4F25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C1297" w14:textId="4B31D75E" w:rsidR="00B076AC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à qualidade e originalidade do projeto</w:t>
            </w:r>
          </w:p>
        </w:tc>
        <w:tc>
          <w:tcPr>
            <w:tcW w:w="89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1DDA8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77155B8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FD3578" w:rsidRPr="001D7DF2" w14:paraId="73283BC6" w14:textId="77777777" w:rsidTr="00B076AC">
        <w:trPr>
          <w:trHeight w:val="389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99296F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D772C5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ADB8A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ao avanço esperado em relação ao estado da arte</w:t>
            </w:r>
          </w:p>
        </w:tc>
        <w:tc>
          <w:tcPr>
            <w:tcW w:w="8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A50D27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9F69112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B076AC" w:rsidRPr="002534E0" w14:paraId="2D648A2F" w14:textId="77777777" w:rsidTr="00B076AC">
        <w:trPr>
          <w:trHeight w:val="35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7A763F" w14:textId="1B603363" w:rsidR="00B076AC" w:rsidRDefault="00B076AC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C2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C670031" w14:textId="74079A3C" w:rsidR="00B076AC" w:rsidRPr="002534E0" w:rsidRDefault="00B076AC" w:rsidP="002534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2534E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Avaliação do plano de negócios quanto</w:t>
            </w:r>
          </w:p>
          <w:p w14:paraId="30174FFD" w14:textId="77777777" w:rsidR="00B076AC" w:rsidRPr="002534E0" w:rsidRDefault="00B076AC" w:rsidP="002534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964758E" w14:textId="1901C5A2" w:rsidR="00B076AC" w:rsidRPr="00CB76D6" w:rsidRDefault="00B076AC" w:rsidP="00CB76D6">
            <w:pPr>
              <w:rPr>
                <w:rFonts w:ascii="Calibri" w:eastAsia="Times New Roman" w:hAnsi="Calibri" w:cs="Calibri"/>
                <w:sz w:val="18"/>
                <w:szCs w:val="18"/>
                <w:lang w:val="pt-BR" w:eastAsia="pt-BR"/>
              </w:rPr>
            </w:pPr>
            <w:r w:rsidRPr="00CB76D6">
              <w:rPr>
                <w:rFonts w:ascii="Calibri" w:eastAsia="Times New Roman" w:hAnsi="Calibri" w:cs="Calibri"/>
                <w:sz w:val="18"/>
                <w:szCs w:val="18"/>
                <w:lang w:val="pt-BR" w:eastAsia="pt-BR"/>
              </w:rPr>
              <w:t>estratégia de disponibilização da infraestrutura a outros centros de pesquisa e empresas do setor;</w:t>
            </w:r>
          </w:p>
        </w:tc>
        <w:tc>
          <w:tcPr>
            <w:tcW w:w="893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F374EE5" w14:textId="77777777" w:rsidR="00B076AC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 Será avaliado</w:t>
            </w:r>
            <w:r w:rsidRPr="006561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a estratégia de disponibilização da infraestrutura para incorporação de novos projetos e projetos em desenvolvimento no âmbito do Mover/Rota2030, bem como a integração de outros centros de pesquisa.</w:t>
            </w:r>
          </w:p>
          <w:p w14:paraId="67DA9D80" w14:textId="77777777" w:rsidR="00B076AC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 Será avaliado</w:t>
            </w:r>
            <w:r w:rsidRPr="006561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 w:rsidRPr="00D03A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se os apoios obtidos das empresas e associações ao projeto de pesquisa representam benefícios </w:t>
            </w:r>
            <w:proofErr w:type="gramStart"/>
            <w:r w:rsidRPr="00D03A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pra</w:t>
            </w:r>
            <w:proofErr w:type="gramEnd"/>
            <w:r w:rsidRPr="00D03A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o setor industrial impactado com a execução do projeto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.</w:t>
            </w:r>
          </w:p>
          <w:p w14:paraId="48D9306F" w14:textId="77777777" w:rsidR="00B076AC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</w:t>
            </w:r>
            <w:r w:rsidRPr="00D03A50">
              <w:rPr>
                <w:lang w:val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Será avaliado</w:t>
            </w:r>
            <w:r w:rsidRPr="006561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se </w:t>
            </w:r>
            <w:r w:rsidRPr="00D03A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 infraestrutura disponibilizada para desenvolver as atividades previstas pelas instituições participantes do projeto.</w:t>
            </w:r>
          </w:p>
          <w:p w14:paraId="6DFE777D" w14:textId="4F23F29B" w:rsidR="00B076AC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</w:t>
            </w:r>
            <w:r w:rsidRPr="00D03A50">
              <w:rPr>
                <w:lang w:val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Será avaliado</w:t>
            </w:r>
            <w:r w:rsidRPr="006561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se </w:t>
            </w:r>
            <w:r w:rsidRPr="00DE691A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o plano de negócios, de acordo com os requisitos apostados no documento "Plano de negócios"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63AEB5F" w14:textId="757859CA" w:rsidR="00B076AC" w:rsidRDefault="00B076AC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B076AC" w:rsidRPr="001D7DF2" w14:paraId="67A8EF58" w14:textId="77777777" w:rsidTr="00B076AC">
        <w:trPr>
          <w:trHeight w:val="44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BE0EFB" w14:textId="3FF0D9C6" w:rsidR="00B076AC" w:rsidRDefault="00B076AC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151A4B4" w14:textId="77777777" w:rsidR="00B076AC" w:rsidRPr="002534E0" w:rsidRDefault="00B076AC" w:rsidP="002534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42847FC" w14:textId="55BDCC76" w:rsidR="00B076AC" w:rsidRPr="002534E0" w:rsidRDefault="00B076AC" w:rsidP="00CB76D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CB76D6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apoio das empresas e associações ao projeto de pesquisa;</w:t>
            </w:r>
          </w:p>
        </w:tc>
        <w:tc>
          <w:tcPr>
            <w:tcW w:w="8935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085E6A0A" w14:textId="363AD562" w:rsidR="00B076AC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916B84B" w14:textId="7C937492" w:rsidR="00B076AC" w:rsidRDefault="00B076AC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B076AC" w:rsidRPr="001D7DF2" w14:paraId="622B3BE3" w14:textId="77777777" w:rsidTr="00B076AC">
        <w:trPr>
          <w:trHeight w:val="680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0ABE97" w14:textId="5A08FE88" w:rsidR="00B076AC" w:rsidRDefault="00B076AC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1A3E83C5" w14:textId="77777777" w:rsidR="00B076AC" w:rsidRPr="002534E0" w:rsidRDefault="00B076AC" w:rsidP="002534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6B51D908" w14:textId="016782B4" w:rsidR="00B076AC" w:rsidRPr="002534E0" w:rsidRDefault="00B076AC" w:rsidP="00B076A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076AC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 adequação da infraestrutura disponibilizada para desenvolver as atividades previstas pelas instituições participantes do projeto;</w:t>
            </w:r>
          </w:p>
        </w:tc>
        <w:tc>
          <w:tcPr>
            <w:tcW w:w="8935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DFFF826" w14:textId="4CB0A4C0" w:rsidR="00B076AC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FDFA78B" w14:textId="13F26374" w:rsidR="00B076AC" w:rsidRDefault="00B076AC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B076AC" w:rsidRPr="001D7DF2" w14:paraId="2C6996D1" w14:textId="77777777" w:rsidTr="00B076AC">
        <w:trPr>
          <w:trHeight w:val="5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E85568" w14:textId="1ED5E6E6" w:rsidR="00B076AC" w:rsidRDefault="00B076AC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47FF086F" w14:textId="2B9C099F" w:rsidR="00B076AC" w:rsidRPr="002534E0" w:rsidRDefault="00B076AC" w:rsidP="002534E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7F213318" w14:textId="52C9B9A7" w:rsidR="00B076AC" w:rsidRPr="002534E0" w:rsidRDefault="00B076AC" w:rsidP="00B076A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B076AC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à incorporação de novas empresas</w:t>
            </w:r>
          </w:p>
        </w:tc>
        <w:tc>
          <w:tcPr>
            <w:tcW w:w="8935" w:type="dxa"/>
            <w:vMerge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7B22864" w14:textId="24801B46" w:rsidR="00B076AC" w:rsidRPr="00E701E9" w:rsidRDefault="00B076AC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8C443CB" w14:textId="3AC32934" w:rsidR="00B076AC" w:rsidRDefault="00B076AC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17047" w:rsidRPr="00E701E9" w14:paraId="38110CF6" w14:textId="77777777" w:rsidTr="00B076AC">
        <w:trPr>
          <w:trHeight w:val="30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8A0BC5" w14:textId="7451243E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C</w:t>
            </w:r>
            <w:r w:rsidR="007C4C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6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273AF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Avaliação dos riscos do projeto</w:t>
            </w:r>
          </w:p>
        </w:tc>
        <w:tc>
          <w:tcPr>
            <w:tcW w:w="8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CE8BA" w14:textId="7A4A18CA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 Os riscos foram adequadamente identificados para execução total do projeto?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 xml:space="preserve">- O plano de contingência proposto está devidamente alinhado e é apropriado </w:t>
            </w:r>
            <w:r w:rsidR="00A81EE1"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para os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riscos identificados no projeto?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7888EDA0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D3578" w:rsidRPr="00E701E9" w14:paraId="1AD42D68" w14:textId="77777777" w:rsidTr="00B076AC">
        <w:trPr>
          <w:trHeight w:val="300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2AFA56" w14:textId="59BD4959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C</w:t>
            </w:r>
            <w:r w:rsidR="007C4C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254DC" w14:textId="241F4162" w:rsidR="00E701E9" w:rsidRPr="00E701E9" w:rsidRDefault="00E701E9" w:rsidP="008C33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Avaliação interação entre Institutos Senai de Inovação, </w:t>
            </w:r>
            <w:proofErr w:type="gramStart"/>
            <w:r w:rsidR="002900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ICT 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e</w:t>
            </w:r>
            <w:proofErr w:type="gramEnd"/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empresas quanto 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E6EC9" w14:textId="77777777" w:rsidR="00E701E9" w:rsidRPr="00E701E9" w:rsidRDefault="00E701E9" w:rsidP="008C33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ao apoio das empresas ao projeto proposto</w:t>
            </w:r>
          </w:p>
        </w:tc>
        <w:tc>
          <w:tcPr>
            <w:tcW w:w="89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BD0BC9" w14:textId="522018B3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- O apoio obtido das empresas ao projeto representa benefícios para o setor industrial impactado com a execução do projeto?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 xml:space="preserve">- Existe interação dos </w:t>
            </w:r>
            <w:proofErr w:type="spellStart"/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ISIs</w:t>
            </w:r>
            <w:proofErr w:type="spellEnd"/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e </w:t>
            </w:r>
            <w:proofErr w:type="spellStart"/>
            <w:r w:rsidR="002900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ICTs</w:t>
            </w:r>
            <w:proofErr w:type="spellEnd"/>
            <w:r w:rsidR="00290041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quanto à coesão e complementaridade das atividades previstas no plano de trabalho?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B79CDAC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</w:tr>
      <w:tr w:rsidR="00FD3578" w:rsidRPr="001D7DF2" w14:paraId="44F51ABF" w14:textId="77777777" w:rsidTr="00B076A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DEB42A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290BD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78890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à interação das </w:t>
            </w:r>
            <w:proofErr w:type="spellStart"/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ICTs</w:t>
            </w:r>
            <w:proofErr w:type="spellEnd"/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envolvidas no projeto</w:t>
            </w:r>
          </w:p>
        </w:tc>
        <w:tc>
          <w:tcPr>
            <w:tcW w:w="8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EED759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865C6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FD3578" w:rsidRPr="00E701E9" w14:paraId="444DB7B8" w14:textId="77777777" w:rsidTr="00B076AC">
        <w:trPr>
          <w:trHeight w:val="70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A0FE59C" w14:textId="057EA50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C</w:t>
            </w:r>
            <w:r w:rsidR="007C4C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84B72" w14:textId="77777777" w:rsidR="00E701E9" w:rsidRPr="00E701E9" w:rsidRDefault="00E701E9" w:rsidP="008C33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Adequação do cronograma e orçamento quanto 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3099D" w14:textId="77777777" w:rsidR="00E701E9" w:rsidRPr="00E701E9" w:rsidRDefault="00E701E9" w:rsidP="008C33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 entrega dos produtos esperados como resultado do projeto</w:t>
            </w:r>
          </w:p>
        </w:tc>
        <w:tc>
          <w:tcPr>
            <w:tcW w:w="89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B4A487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- O cronograma de execução é adequado para o desenvolvimento do projeto?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A metodologia da proposta é exequível e demonstra coerência entre as atividades previstas e resultados pretendidos em cada etapa proposta no projeto?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Os equipamentos e máquinas solicitados estão de acordo com as atividades do projeto e se impactarão na capacidade de desenvolvimento de tecnologias no setor, para além do projeto proposto?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A contratação de serviços está de acordo com as atividades do projeto?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42189660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  <w:tr w:rsidR="00FD3578" w:rsidRPr="001D7DF2" w14:paraId="1E682563" w14:textId="77777777" w:rsidTr="00B076AC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8DD553" w14:textId="77777777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3DB5EF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95123" w14:textId="77777777" w:rsidR="00E701E9" w:rsidRPr="00E701E9" w:rsidRDefault="00E701E9" w:rsidP="00E701E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aos objetivos, metodologia e metas propostas</w:t>
            </w:r>
          </w:p>
        </w:tc>
        <w:tc>
          <w:tcPr>
            <w:tcW w:w="8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A9836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C1E3872" w14:textId="77777777" w:rsidR="00E701E9" w:rsidRPr="00E701E9" w:rsidRDefault="00E701E9" w:rsidP="00E701E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17047" w:rsidRPr="00E701E9" w14:paraId="32D98678" w14:textId="77777777" w:rsidTr="00B076AC">
        <w:trPr>
          <w:trHeight w:val="65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6F14BE" w14:textId="633D5076" w:rsidR="00E701E9" w:rsidRPr="00E701E9" w:rsidRDefault="00E701E9" w:rsidP="00FD357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C</w:t>
            </w:r>
            <w:r w:rsidR="007C4C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6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B8554" w14:textId="77777777" w:rsidR="00E701E9" w:rsidRPr="00E701E9" w:rsidRDefault="00E701E9" w:rsidP="008C337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Qualificação da equipe executora e sua adequação às necessidades da proposta, como o tempo de dedicação, tamanho da equipe e experiência prévia na área do projeto de pesquisa </w:t>
            </w:r>
          </w:p>
        </w:tc>
        <w:tc>
          <w:tcPr>
            <w:tcW w:w="89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B6CC38" w14:textId="77777777" w:rsidR="00E701E9" w:rsidRPr="00E701E9" w:rsidRDefault="00E701E9" w:rsidP="00A81EE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t xml:space="preserve"> - A experiência dos pesquisadores principais em relação ao tema do projeto?</w:t>
            </w:r>
            <w:r w:rsidRPr="00E70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  <w:br/>
              <w:t>- O tempo de dedicação e o tamanho da equipe são mensurados corretamente e justificados em relação às atividades e resultados pretendidos?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54C55EFA" w14:textId="77777777" w:rsidR="00E701E9" w:rsidRPr="00E701E9" w:rsidRDefault="00E701E9" w:rsidP="00E701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701E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</w:tr>
    </w:tbl>
    <w:p w14:paraId="7243E1AD" w14:textId="0F7189A2" w:rsidR="006F097A" w:rsidRDefault="006F097A">
      <w:pPr>
        <w:rPr>
          <w:b/>
          <w:bCs/>
        </w:rPr>
        <w:sectPr w:rsidR="006F097A" w:rsidSect="00996812">
          <w:headerReference w:type="default" r:id="rId14"/>
          <w:pgSz w:w="16840" w:h="1190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3" w:name="_heading=h.e4mm9f4t6bat" w:colFirst="0" w:colLast="0"/>
      <w:bookmarkEnd w:id="3"/>
    </w:p>
    <w:p w14:paraId="1753B206" w14:textId="1106C761" w:rsidR="00C125EE" w:rsidRPr="000F0E81" w:rsidRDefault="00C125EE" w:rsidP="00EF2902">
      <w:p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1" w:line="276" w:lineRule="auto"/>
        <w:ind w:right="121"/>
        <w:jc w:val="both"/>
        <w:rPr>
          <w:rStyle w:val="TtulodoLivro"/>
          <w:b w:val="0"/>
          <w:bCs w:val="0"/>
          <w:smallCaps w:val="0"/>
          <w:spacing w:val="0"/>
          <w:lang w:val="pt-BR"/>
        </w:rPr>
      </w:pPr>
    </w:p>
    <w:sectPr w:rsidR="00C125EE" w:rsidRPr="000F0E81" w:rsidSect="00996812">
      <w:head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BAEB" w14:textId="77777777" w:rsidR="00B141EF" w:rsidRDefault="00B141EF" w:rsidP="008357DD">
      <w:r>
        <w:separator/>
      </w:r>
    </w:p>
  </w:endnote>
  <w:endnote w:type="continuationSeparator" w:id="0">
    <w:p w14:paraId="66D8E84E" w14:textId="77777777" w:rsidR="00B141EF" w:rsidRDefault="00B141EF" w:rsidP="008357DD">
      <w:r>
        <w:continuationSeparator/>
      </w:r>
    </w:p>
  </w:endnote>
  <w:endnote w:type="continuationNotice" w:id="1">
    <w:p w14:paraId="16CA2F16" w14:textId="77777777" w:rsidR="00B141EF" w:rsidRDefault="00B14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1A41" w14:textId="77777777" w:rsidR="00FA304D" w:rsidRDefault="00FA3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365F" w14:textId="77777777" w:rsidR="00FA304D" w:rsidRDefault="00FA30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97DEF" w14:textId="77777777" w:rsidR="00FA304D" w:rsidRDefault="00FA3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3FBD" w14:textId="77777777" w:rsidR="00B141EF" w:rsidRDefault="00B141EF" w:rsidP="008357DD">
      <w:r>
        <w:separator/>
      </w:r>
    </w:p>
  </w:footnote>
  <w:footnote w:type="continuationSeparator" w:id="0">
    <w:p w14:paraId="112A3911" w14:textId="77777777" w:rsidR="00B141EF" w:rsidRDefault="00B141EF" w:rsidP="008357DD">
      <w:r>
        <w:continuationSeparator/>
      </w:r>
    </w:p>
  </w:footnote>
  <w:footnote w:type="continuationNotice" w:id="1">
    <w:p w14:paraId="62EEBDB0" w14:textId="77777777" w:rsidR="00B141EF" w:rsidRDefault="00B14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38CD" w14:textId="77777777" w:rsidR="00FA304D" w:rsidRDefault="00FA3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BABB8" w14:textId="3A33CE2E" w:rsidR="00190C4F" w:rsidRDefault="006C4906">
    <w:pPr>
      <w:pStyle w:val="Cabealho"/>
    </w:pPr>
    <w:r w:rsidRPr="00115F4D">
      <w:rPr>
        <w:noProof/>
      </w:rPr>
      <w:drawing>
        <wp:anchor distT="0" distB="0" distL="114300" distR="114300" simplePos="0" relativeHeight="251694088" behindDoc="1" locked="0" layoutInCell="1" allowOverlap="1" wp14:anchorId="707994C6" wp14:editId="6FC088B4">
          <wp:simplePos x="0" y="0"/>
          <wp:positionH relativeFrom="column">
            <wp:posOffset>4322214</wp:posOffset>
          </wp:positionH>
          <wp:positionV relativeFrom="paragraph">
            <wp:posOffset>-243205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72125566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255">
      <w:rPr>
        <w:noProof/>
      </w:rPr>
      <mc:AlternateContent>
        <mc:Choice Requires="wps">
          <w:drawing>
            <wp:anchor distT="0" distB="0" distL="114300" distR="114300" simplePos="0" relativeHeight="251686920" behindDoc="0" locked="0" layoutInCell="1" allowOverlap="1" wp14:anchorId="2292F310" wp14:editId="5200234A">
              <wp:simplePos x="0" y="0"/>
              <wp:positionH relativeFrom="column">
                <wp:posOffset>4909226</wp:posOffset>
              </wp:positionH>
              <wp:positionV relativeFrom="paragraph">
                <wp:posOffset>-243191</wp:posOffset>
              </wp:positionV>
              <wp:extent cx="1393122" cy="408561"/>
              <wp:effectExtent l="0" t="0" r="17145" b="10795"/>
              <wp:wrapNone/>
              <wp:docPr id="109261506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3122" cy="4085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B276FB" id="Retângulo 6" o:spid="_x0000_s1026" style="position:absolute;margin-left:386.55pt;margin-top:-19.15pt;width:109.7pt;height:32.15pt;z-index:251686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" fillcolor="white [3212]" strokecolor="white [3212]" strokeweight="1pt"/>
          </w:pict>
        </mc:Fallback>
      </mc:AlternateContent>
    </w:r>
    <w:r w:rsidR="00000000"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margin-left:-66.5pt;margin-top:-71.7pt;width:589pt;height:833.15pt;z-index:-251658234;mso-wrap-edited:f;mso-width-percent:0;mso-height-percent:0;mso-position-horizontal-relative:margin;mso-position-vertical-relative:margin;mso-width-percent:0;mso-height-percent:0" o:allowincell="f">
          <v:imagedata r:id="rId2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EA5A" w14:textId="77777777" w:rsidR="00FA304D" w:rsidRDefault="00FA30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BFB8" w14:textId="60BDCB8C" w:rsidR="006F097A" w:rsidRDefault="00FA304D">
    <w:pPr>
      <w:pStyle w:val="Cabealho"/>
    </w:pPr>
    <w:r w:rsidRPr="00115F4D">
      <w:rPr>
        <w:noProof/>
      </w:rPr>
      <w:drawing>
        <wp:anchor distT="0" distB="0" distL="114300" distR="114300" simplePos="0" relativeHeight="251696136" behindDoc="1" locked="0" layoutInCell="1" allowOverlap="1" wp14:anchorId="6C36B39E" wp14:editId="2F5BA06A">
          <wp:simplePos x="0" y="0"/>
          <wp:positionH relativeFrom="column">
            <wp:posOffset>6032038</wp:posOffset>
          </wp:positionH>
          <wp:positionV relativeFrom="paragraph">
            <wp:posOffset>-236855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16045889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255">
      <w:rPr>
        <w:noProof/>
      </w:rPr>
      <mc:AlternateContent>
        <mc:Choice Requires="wps">
          <w:drawing>
            <wp:anchor distT="0" distB="0" distL="114300" distR="114300" simplePos="0" relativeHeight="251688968" behindDoc="0" locked="0" layoutInCell="1" allowOverlap="1" wp14:anchorId="7815FFB4" wp14:editId="5498B0D2">
              <wp:simplePos x="0" y="0"/>
              <wp:positionH relativeFrom="column">
                <wp:posOffset>7749702</wp:posOffset>
              </wp:positionH>
              <wp:positionV relativeFrom="paragraph">
                <wp:posOffset>-236706</wp:posOffset>
              </wp:positionV>
              <wp:extent cx="1686128" cy="337225"/>
              <wp:effectExtent l="0" t="0" r="28575" b="24765"/>
              <wp:wrapNone/>
              <wp:docPr id="330830675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6128" cy="33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D4506" id="Retângulo 7" o:spid="_x0000_s1026" style="position:absolute;margin-left:610.2pt;margin-top:-18.65pt;width:132.75pt;height:26.55pt;z-index:251688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" fillcolor="white [3212]" strokecolor="white [3212]" strokeweight="1pt"/>
          </w:pict>
        </mc:Fallback>
      </mc:AlternateContent>
    </w:r>
    <w:r w:rsidR="00000000">
      <w:rPr>
        <w:noProof/>
      </w:rPr>
      <w:pict w14:anchorId="148DB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alt="" style="position:absolute;margin-left:-70.55pt;margin-top:-70.6pt;width:833.15pt;height:589pt;z-index:-251658232;mso-wrap-edited:f;mso-width-percent:0;mso-height-percent:0;mso-position-horizontal-relative:margin;mso-position-vertical-relative:margin;mso-width-percent:0;mso-height-percent:0" o:allowincell="f">
          <v:imagedata r:id="rId2" o:title="Timbrado A4_29,7x21cm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280C" w14:textId="6925E1E4" w:rsidR="006F097A" w:rsidRDefault="00FA304D">
    <w:pPr>
      <w:pStyle w:val="Cabealho"/>
    </w:pPr>
    <w:r w:rsidRPr="00115F4D">
      <w:rPr>
        <w:noProof/>
      </w:rPr>
      <w:drawing>
        <wp:anchor distT="0" distB="0" distL="114300" distR="114300" simplePos="0" relativeHeight="251698184" behindDoc="1" locked="0" layoutInCell="1" allowOverlap="1" wp14:anchorId="6D57CA6E" wp14:editId="1A4B2AFC">
          <wp:simplePos x="0" y="0"/>
          <wp:positionH relativeFrom="column">
            <wp:posOffset>4168025</wp:posOffset>
          </wp:positionH>
          <wp:positionV relativeFrom="paragraph">
            <wp:posOffset>-247485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176661118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4D4">
      <w:rPr>
        <w:noProof/>
      </w:rPr>
      <mc:AlternateContent>
        <mc:Choice Requires="wps">
          <w:drawing>
            <wp:anchor distT="0" distB="0" distL="114300" distR="114300" simplePos="0" relativeHeight="251691016" behindDoc="0" locked="0" layoutInCell="1" allowOverlap="1" wp14:anchorId="07E13567" wp14:editId="0582AE25">
              <wp:simplePos x="0" y="0"/>
              <wp:positionH relativeFrom="column">
                <wp:posOffset>4921624</wp:posOffset>
              </wp:positionH>
              <wp:positionV relativeFrom="paragraph">
                <wp:posOffset>-252805</wp:posOffset>
              </wp:positionV>
              <wp:extent cx="1389193" cy="376518"/>
              <wp:effectExtent l="0" t="0" r="20955" b="24130"/>
              <wp:wrapNone/>
              <wp:docPr id="1017532996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193" cy="3765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47E6B5" id="Retângulo 8" o:spid="_x0000_s1026" style="position:absolute;margin-left:387.55pt;margin-top:-19.9pt;width:109.4pt;height:29.65pt;z-index:251691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" fillcolor="white [3212]" strokecolor="white [3212]" strokeweight="1pt"/>
          </w:pict>
        </mc:Fallback>
      </mc:AlternateContent>
    </w:r>
    <w:r w:rsidR="00000000">
      <w:rPr>
        <w:noProof/>
      </w:rPr>
      <w:pict w14:anchorId="3C058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alt="" style="position:absolute;margin-left:-66.5pt;margin-top:-71.7pt;width:589pt;height:833.15pt;z-index:-251658233;mso-wrap-edited:f;mso-width-percent:0;mso-height-percent:0;mso-position-horizontal-relative:margin;mso-position-vertical-relative:margin;mso-width-percent:0;mso-height-percent:0" o:allowincell="f">
          <v:imagedata r:id="rId2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613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" w15:restartNumberingAfterBreak="0">
    <w:nsid w:val="0ABB571B"/>
    <w:multiLevelType w:val="hybridMultilevel"/>
    <w:tmpl w:val="03E82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3007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3" w15:restartNumberingAfterBreak="0">
    <w:nsid w:val="15C973FA"/>
    <w:multiLevelType w:val="multilevel"/>
    <w:tmpl w:val="0FEC1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4" w15:restartNumberingAfterBreak="0">
    <w:nsid w:val="23A47117"/>
    <w:multiLevelType w:val="hybridMultilevel"/>
    <w:tmpl w:val="6C8E136A"/>
    <w:lvl w:ilvl="0" w:tplc="0CB4AC6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BA47CA1"/>
    <w:multiLevelType w:val="multilevel"/>
    <w:tmpl w:val="F450268E"/>
    <w:lvl w:ilvl="0">
      <w:start w:val="1"/>
      <w:numFmt w:val="bullet"/>
      <w:lvlText w:val="●"/>
      <w:lvlJc w:val="left"/>
      <w:pPr>
        <w:ind w:left="2010" w:hanging="20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64" w:hanging="22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84" w:hanging="29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04" w:hanging="37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24" w:hanging="442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44" w:hanging="514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64" w:hanging="586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84" w:hanging="65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04" w:hanging="73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3383A4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7" w15:restartNumberingAfterBreak="0">
    <w:nsid w:val="33475F4D"/>
    <w:multiLevelType w:val="hybridMultilevel"/>
    <w:tmpl w:val="8EA24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0518"/>
    <w:multiLevelType w:val="hybridMultilevel"/>
    <w:tmpl w:val="4AECC982"/>
    <w:lvl w:ilvl="0" w:tplc="0416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72A7A9F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0" w15:restartNumberingAfterBreak="0">
    <w:nsid w:val="3A5C0A50"/>
    <w:multiLevelType w:val="hybridMultilevel"/>
    <w:tmpl w:val="91E0A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94A0B"/>
    <w:multiLevelType w:val="multilevel"/>
    <w:tmpl w:val="83A0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56" w:hanging="2160"/>
      </w:pPr>
      <w:rPr>
        <w:rFonts w:hint="default"/>
      </w:rPr>
    </w:lvl>
  </w:abstractNum>
  <w:abstractNum w:abstractNumId="12" w15:restartNumberingAfterBreak="0">
    <w:nsid w:val="456730FB"/>
    <w:multiLevelType w:val="multilevel"/>
    <w:tmpl w:val="BA38A38E"/>
    <w:lvl w:ilvl="0">
      <w:start w:val="9"/>
      <w:numFmt w:val="upperRoman"/>
      <w:lvlText w:val="%1"/>
      <w:lvlJc w:val="left"/>
      <w:pPr>
        <w:ind w:left="100" w:hanging="29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398" w:hanging="360"/>
      </w:pPr>
    </w:lvl>
    <w:lvl w:ilvl="3">
      <w:numFmt w:val="bullet"/>
      <w:lvlText w:val="•"/>
      <w:lvlJc w:val="left"/>
      <w:pPr>
        <w:ind w:left="3257" w:hanging="360"/>
      </w:pPr>
    </w:lvl>
    <w:lvl w:ilvl="4">
      <w:numFmt w:val="bullet"/>
      <w:lvlText w:val="•"/>
      <w:lvlJc w:val="left"/>
      <w:pPr>
        <w:ind w:left="4116" w:hanging="360"/>
      </w:pPr>
    </w:lvl>
    <w:lvl w:ilvl="5">
      <w:numFmt w:val="bullet"/>
      <w:lvlText w:val="•"/>
      <w:lvlJc w:val="left"/>
      <w:pPr>
        <w:ind w:left="4975" w:hanging="360"/>
      </w:pPr>
    </w:lvl>
    <w:lvl w:ilvl="6">
      <w:numFmt w:val="bullet"/>
      <w:lvlText w:val="•"/>
      <w:lvlJc w:val="left"/>
      <w:pPr>
        <w:ind w:left="5833" w:hanging="360"/>
      </w:pPr>
    </w:lvl>
    <w:lvl w:ilvl="7">
      <w:numFmt w:val="bullet"/>
      <w:lvlText w:val="•"/>
      <w:lvlJc w:val="left"/>
      <w:pPr>
        <w:ind w:left="6692" w:hanging="360"/>
      </w:pPr>
    </w:lvl>
    <w:lvl w:ilvl="8">
      <w:numFmt w:val="bullet"/>
      <w:lvlText w:val="•"/>
      <w:lvlJc w:val="left"/>
      <w:pPr>
        <w:ind w:left="7551" w:hanging="360"/>
      </w:pPr>
    </w:lvl>
  </w:abstractNum>
  <w:abstractNum w:abstractNumId="13" w15:restartNumberingAfterBreak="0">
    <w:nsid w:val="4ECF25AC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14" w15:restartNumberingAfterBreak="0">
    <w:nsid w:val="5C9C1698"/>
    <w:multiLevelType w:val="multilevel"/>
    <w:tmpl w:val="D31A3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5" w15:restartNumberingAfterBreak="0">
    <w:nsid w:val="5F074EC4"/>
    <w:multiLevelType w:val="hybridMultilevel"/>
    <w:tmpl w:val="F3D27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61325"/>
    <w:multiLevelType w:val="multilevel"/>
    <w:tmpl w:val="4F9A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95586"/>
    <w:multiLevelType w:val="multilevel"/>
    <w:tmpl w:val="DB10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36" w:hanging="2160"/>
      </w:pPr>
      <w:rPr>
        <w:rFonts w:hint="default"/>
      </w:rPr>
    </w:lvl>
  </w:abstractNum>
  <w:abstractNum w:abstractNumId="18" w15:restartNumberingAfterBreak="0">
    <w:nsid w:val="61D56EC7"/>
    <w:multiLevelType w:val="hybridMultilevel"/>
    <w:tmpl w:val="3FAC1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826EB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0" w15:restartNumberingAfterBreak="0">
    <w:nsid w:val="6F711EEF"/>
    <w:multiLevelType w:val="multilevel"/>
    <w:tmpl w:val="C9BCE8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1F1AB4"/>
    <w:multiLevelType w:val="hybridMultilevel"/>
    <w:tmpl w:val="2228E592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74EA7A8A"/>
    <w:multiLevelType w:val="hybridMultilevel"/>
    <w:tmpl w:val="A96866A6"/>
    <w:lvl w:ilvl="0" w:tplc="0416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781463F9"/>
    <w:multiLevelType w:val="multilevel"/>
    <w:tmpl w:val="04FEE6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573AE4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5" w15:restartNumberingAfterBreak="0">
    <w:nsid w:val="7F984380"/>
    <w:multiLevelType w:val="multilevel"/>
    <w:tmpl w:val="0416001F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9" w:hanging="432"/>
      </w:p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num w:numId="1" w16cid:durableId="547257262">
    <w:abstractNumId w:val="2"/>
  </w:num>
  <w:num w:numId="2" w16cid:durableId="655647593">
    <w:abstractNumId w:val="6"/>
  </w:num>
  <w:num w:numId="3" w16cid:durableId="135268694">
    <w:abstractNumId w:val="11"/>
  </w:num>
  <w:num w:numId="4" w16cid:durableId="2108384487">
    <w:abstractNumId w:val="24"/>
  </w:num>
  <w:num w:numId="5" w16cid:durableId="72824607">
    <w:abstractNumId w:val="25"/>
  </w:num>
  <w:num w:numId="6" w16cid:durableId="238290537">
    <w:abstractNumId w:val="3"/>
  </w:num>
  <w:num w:numId="7" w16cid:durableId="1272855814">
    <w:abstractNumId w:val="9"/>
  </w:num>
  <w:num w:numId="8" w16cid:durableId="1193154726">
    <w:abstractNumId w:val="4"/>
  </w:num>
  <w:num w:numId="9" w16cid:durableId="1009256811">
    <w:abstractNumId w:val="14"/>
  </w:num>
  <w:num w:numId="10" w16cid:durableId="347949649">
    <w:abstractNumId w:val="19"/>
  </w:num>
  <w:num w:numId="11" w16cid:durableId="217715665">
    <w:abstractNumId w:val="0"/>
  </w:num>
  <w:num w:numId="12" w16cid:durableId="1790780489">
    <w:abstractNumId w:val="13"/>
  </w:num>
  <w:num w:numId="13" w16cid:durableId="1730416658">
    <w:abstractNumId w:val="17"/>
  </w:num>
  <w:num w:numId="14" w16cid:durableId="1280452037">
    <w:abstractNumId w:val="7"/>
  </w:num>
  <w:num w:numId="15" w16cid:durableId="1506900726">
    <w:abstractNumId w:val="1"/>
  </w:num>
  <w:num w:numId="16" w16cid:durableId="1527021050">
    <w:abstractNumId w:val="12"/>
  </w:num>
  <w:num w:numId="17" w16cid:durableId="1183401700">
    <w:abstractNumId w:val="5"/>
  </w:num>
  <w:num w:numId="18" w16cid:durableId="2046908093">
    <w:abstractNumId w:val="23"/>
  </w:num>
  <w:num w:numId="19" w16cid:durableId="1905137020">
    <w:abstractNumId w:val="15"/>
  </w:num>
  <w:num w:numId="20" w16cid:durableId="1677152033">
    <w:abstractNumId w:val="18"/>
  </w:num>
  <w:num w:numId="21" w16cid:durableId="1381436666">
    <w:abstractNumId w:val="20"/>
  </w:num>
  <w:num w:numId="22" w16cid:durableId="1865706186">
    <w:abstractNumId w:val="16"/>
  </w:num>
  <w:num w:numId="23" w16cid:durableId="1614824765">
    <w:abstractNumId w:val="22"/>
  </w:num>
  <w:num w:numId="24" w16cid:durableId="981808999">
    <w:abstractNumId w:val="8"/>
  </w:num>
  <w:num w:numId="25" w16cid:durableId="1241254571">
    <w:abstractNumId w:val="21"/>
  </w:num>
  <w:num w:numId="26" w16cid:durableId="2111923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0652E"/>
    <w:rsid w:val="000065FF"/>
    <w:rsid w:val="00006821"/>
    <w:rsid w:val="00012B6A"/>
    <w:rsid w:val="0002048F"/>
    <w:rsid w:val="00023784"/>
    <w:rsid w:val="000243EF"/>
    <w:rsid w:val="00032C6F"/>
    <w:rsid w:val="00044512"/>
    <w:rsid w:val="00045049"/>
    <w:rsid w:val="00045C57"/>
    <w:rsid w:val="0005629B"/>
    <w:rsid w:val="00061AB0"/>
    <w:rsid w:val="00062471"/>
    <w:rsid w:val="0006340A"/>
    <w:rsid w:val="00067C32"/>
    <w:rsid w:val="00072668"/>
    <w:rsid w:val="000748BF"/>
    <w:rsid w:val="0009054A"/>
    <w:rsid w:val="00094D4E"/>
    <w:rsid w:val="000A02C8"/>
    <w:rsid w:val="000A0C8D"/>
    <w:rsid w:val="000B14C3"/>
    <w:rsid w:val="000C105C"/>
    <w:rsid w:val="000C380F"/>
    <w:rsid w:val="000C393F"/>
    <w:rsid w:val="000C39B5"/>
    <w:rsid w:val="000C4195"/>
    <w:rsid w:val="000C5335"/>
    <w:rsid w:val="000D109D"/>
    <w:rsid w:val="000F0E81"/>
    <w:rsid w:val="000F1D86"/>
    <w:rsid w:val="000F3FEB"/>
    <w:rsid w:val="000F41A1"/>
    <w:rsid w:val="000F472D"/>
    <w:rsid w:val="001041AA"/>
    <w:rsid w:val="00105BE3"/>
    <w:rsid w:val="00107196"/>
    <w:rsid w:val="00122924"/>
    <w:rsid w:val="001232B2"/>
    <w:rsid w:val="00140417"/>
    <w:rsid w:val="00154BF3"/>
    <w:rsid w:val="00161313"/>
    <w:rsid w:val="00170331"/>
    <w:rsid w:val="00174864"/>
    <w:rsid w:val="00190C4F"/>
    <w:rsid w:val="00194117"/>
    <w:rsid w:val="001944C8"/>
    <w:rsid w:val="00194B48"/>
    <w:rsid w:val="001A7919"/>
    <w:rsid w:val="001B36CB"/>
    <w:rsid w:val="001B5B8F"/>
    <w:rsid w:val="001D4BA1"/>
    <w:rsid w:val="001D56AF"/>
    <w:rsid w:val="001D7DF2"/>
    <w:rsid w:val="001F5193"/>
    <w:rsid w:val="00205DE7"/>
    <w:rsid w:val="0023463E"/>
    <w:rsid w:val="00237B65"/>
    <w:rsid w:val="002475E1"/>
    <w:rsid w:val="0025044C"/>
    <w:rsid w:val="002534E0"/>
    <w:rsid w:val="00260127"/>
    <w:rsid w:val="00266974"/>
    <w:rsid w:val="00272667"/>
    <w:rsid w:val="00286D7C"/>
    <w:rsid w:val="00290041"/>
    <w:rsid w:val="00291DC4"/>
    <w:rsid w:val="00295375"/>
    <w:rsid w:val="00295A75"/>
    <w:rsid w:val="002A17B9"/>
    <w:rsid w:val="002A63D7"/>
    <w:rsid w:val="002A6CDC"/>
    <w:rsid w:val="002B3787"/>
    <w:rsid w:val="002C74B7"/>
    <w:rsid w:val="002D0405"/>
    <w:rsid w:val="002D65C3"/>
    <w:rsid w:val="002D715E"/>
    <w:rsid w:val="002E255E"/>
    <w:rsid w:val="002E32A2"/>
    <w:rsid w:val="002E624E"/>
    <w:rsid w:val="002F1F12"/>
    <w:rsid w:val="00320766"/>
    <w:rsid w:val="00325D93"/>
    <w:rsid w:val="00327709"/>
    <w:rsid w:val="00331FCE"/>
    <w:rsid w:val="0034408F"/>
    <w:rsid w:val="00344439"/>
    <w:rsid w:val="00355881"/>
    <w:rsid w:val="00366F27"/>
    <w:rsid w:val="00371471"/>
    <w:rsid w:val="00374B23"/>
    <w:rsid w:val="003832C2"/>
    <w:rsid w:val="003A1E16"/>
    <w:rsid w:val="003A223F"/>
    <w:rsid w:val="003B1A96"/>
    <w:rsid w:val="003B22F8"/>
    <w:rsid w:val="003B33E6"/>
    <w:rsid w:val="003B7F2C"/>
    <w:rsid w:val="003C145A"/>
    <w:rsid w:val="003C1AD3"/>
    <w:rsid w:val="003C4748"/>
    <w:rsid w:val="003C6AD6"/>
    <w:rsid w:val="003D2081"/>
    <w:rsid w:val="003D70D5"/>
    <w:rsid w:val="003E6FA1"/>
    <w:rsid w:val="003F0977"/>
    <w:rsid w:val="004134F2"/>
    <w:rsid w:val="00414370"/>
    <w:rsid w:val="00417047"/>
    <w:rsid w:val="0042426A"/>
    <w:rsid w:val="00424466"/>
    <w:rsid w:val="00425CF0"/>
    <w:rsid w:val="0043158B"/>
    <w:rsid w:val="00437C18"/>
    <w:rsid w:val="00447EE4"/>
    <w:rsid w:val="00464046"/>
    <w:rsid w:val="00477CB9"/>
    <w:rsid w:val="00485EBA"/>
    <w:rsid w:val="0048666D"/>
    <w:rsid w:val="00487850"/>
    <w:rsid w:val="00494425"/>
    <w:rsid w:val="004964AA"/>
    <w:rsid w:val="004B455C"/>
    <w:rsid w:val="004B56EA"/>
    <w:rsid w:val="004C10E8"/>
    <w:rsid w:val="004C1F80"/>
    <w:rsid w:val="004C4E67"/>
    <w:rsid w:val="004C55F7"/>
    <w:rsid w:val="004C6FED"/>
    <w:rsid w:val="004D3CB4"/>
    <w:rsid w:val="004D7EEA"/>
    <w:rsid w:val="004E0D34"/>
    <w:rsid w:val="004F684D"/>
    <w:rsid w:val="005002F0"/>
    <w:rsid w:val="00503A44"/>
    <w:rsid w:val="00513357"/>
    <w:rsid w:val="00516D7C"/>
    <w:rsid w:val="00521FBB"/>
    <w:rsid w:val="00544587"/>
    <w:rsid w:val="00552B7E"/>
    <w:rsid w:val="0055450A"/>
    <w:rsid w:val="00557512"/>
    <w:rsid w:val="005704C5"/>
    <w:rsid w:val="00570948"/>
    <w:rsid w:val="0057133E"/>
    <w:rsid w:val="00575FB3"/>
    <w:rsid w:val="005830DE"/>
    <w:rsid w:val="005A3140"/>
    <w:rsid w:val="005A5C43"/>
    <w:rsid w:val="005A6C48"/>
    <w:rsid w:val="005B0116"/>
    <w:rsid w:val="005B1039"/>
    <w:rsid w:val="005C55BC"/>
    <w:rsid w:val="005D6688"/>
    <w:rsid w:val="005D6C4E"/>
    <w:rsid w:val="005E1DD5"/>
    <w:rsid w:val="005F4B30"/>
    <w:rsid w:val="00603EB2"/>
    <w:rsid w:val="00610293"/>
    <w:rsid w:val="00610E92"/>
    <w:rsid w:val="00634157"/>
    <w:rsid w:val="00634BED"/>
    <w:rsid w:val="0063505F"/>
    <w:rsid w:val="0064409E"/>
    <w:rsid w:val="00646C29"/>
    <w:rsid w:val="00655B9D"/>
    <w:rsid w:val="00656143"/>
    <w:rsid w:val="006666F7"/>
    <w:rsid w:val="00667CF4"/>
    <w:rsid w:val="00674870"/>
    <w:rsid w:val="006912BF"/>
    <w:rsid w:val="006A07BD"/>
    <w:rsid w:val="006B2F73"/>
    <w:rsid w:val="006B4F24"/>
    <w:rsid w:val="006C29DB"/>
    <w:rsid w:val="006C4906"/>
    <w:rsid w:val="006D0217"/>
    <w:rsid w:val="006D7880"/>
    <w:rsid w:val="006E0086"/>
    <w:rsid w:val="006E1A5D"/>
    <w:rsid w:val="006E1AC1"/>
    <w:rsid w:val="006F097A"/>
    <w:rsid w:val="006F0CCA"/>
    <w:rsid w:val="007159E4"/>
    <w:rsid w:val="0071780C"/>
    <w:rsid w:val="007438E9"/>
    <w:rsid w:val="007464EE"/>
    <w:rsid w:val="007601A0"/>
    <w:rsid w:val="00763592"/>
    <w:rsid w:val="0076426C"/>
    <w:rsid w:val="00765E21"/>
    <w:rsid w:val="00772BC5"/>
    <w:rsid w:val="00777863"/>
    <w:rsid w:val="00794D2C"/>
    <w:rsid w:val="007B0E13"/>
    <w:rsid w:val="007C03D4"/>
    <w:rsid w:val="007C2E0B"/>
    <w:rsid w:val="007C4C80"/>
    <w:rsid w:val="007C77F8"/>
    <w:rsid w:val="007D4108"/>
    <w:rsid w:val="007E151C"/>
    <w:rsid w:val="007E779D"/>
    <w:rsid w:val="008027C7"/>
    <w:rsid w:val="00803033"/>
    <w:rsid w:val="00805B31"/>
    <w:rsid w:val="008120CB"/>
    <w:rsid w:val="00830C3C"/>
    <w:rsid w:val="008353BB"/>
    <w:rsid w:val="008357DD"/>
    <w:rsid w:val="00847009"/>
    <w:rsid w:val="00856131"/>
    <w:rsid w:val="0086134C"/>
    <w:rsid w:val="00863024"/>
    <w:rsid w:val="00865BC0"/>
    <w:rsid w:val="00867909"/>
    <w:rsid w:val="0087768B"/>
    <w:rsid w:val="008B4423"/>
    <w:rsid w:val="008C337B"/>
    <w:rsid w:val="008E1610"/>
    <w:rsid w:val="008F6FBB"/>
    <w:rsid w:val="0091198E"/>
    <w:rsid w:val="00913888"/>
    <w:rsid w:val="009178F2"/>
    <w:rsid w:val="00917F9F"/>
    <w:rsid w:val="009212DA"/>
    <w:rsid w:val="00925F75"/>
    <w:rsid w:val="009302A2"/>
    <w:rsid w:val="009425E8"/>
    <w:rsid w:val="009446D2"/>
    <w:rsid w:val="00944CF7"/>
    <w:rsid w:val="00951A16"/>
    <w:rsid w:val="00964140"/>
    <w:rsid w:val="00984023"/>
    <w:rsid w:val="009847B1"/>
    <w:rsid w:val="00986F79"/>
    <w:rsid w:val="00996812"/>
    <w:rsid w:val="009A1996"/>
    <w:rsid w:val="009A1DEA"/>
    <w:rsid w:val="009A2760"/>
    <w:rsid w:val="009B2CF6"/>
    <w:rsid w:val="009B7C34"/>
    <w:rsid w:val="009B7D9A"/>
    <w:rsid w:val="009C4F2B"/>
    <w:rsid w:val="009D472B"/>
    <w:rsid w:val="009D7B20"/>
    <w:rsid w:val="009E0E0D"/>
    <w:rsid w:val="00A002AF"/>
    <w:rsid w:val="00A076DA"/>
    <w:rsid w:val="00A076DB"/>
    <w:rsid w:val="00A12E6C"/>
    <w:rsid w:val="00A12FBF"/>
    <w:rsid w:val="00A2551D"/>
    <w:rsid w:val="00A422F2"/>
    <w:rsid w:val="00A53D45"/>
    <w:rsid w:val="00A54596"/>
    <w:rsid w:val="00A65304"/>
    <w:rsid w:val="00A73DB4"/>
    <w:rsid w:val="00A77F54"/>
    <w:rsid w:val="00A800CB"/>
    <w:rsid w:val="00A81EE1"/>
    <w:rsid w:val="00A86754"/>
    <w:rsid w:val="00AA079B"/>
    <w:rsid w:val="00AA523C"/>
    <w:rsid w:val="00AB003E"/>
    <w:rsid w:val="00AB1ABA"/>
    <w:rsid w:val="00AB62CA"/>
    <w:rsid w:val="00AC097A"/>
    <w:rsid w:val="00AC1BD6"/>
    <w:rsid w:val="00AD2C73"/>
    <w:rsid w:val="00AD41C3"/>
    <w:rsid w:val="00AD6F09"/>
    <w:rsid w:val="00AF40D3"/>
    <w:rsid w:val="00AF4F31"/>
    <w:rsid w:val="00B076AC"/>
    <w:rsid w:val="00B141EF"/>
    <w:rsid w:val="00B156C7"/>
    <w:rsid w:val="00B17F5D"/>
    <w:rsid w:val="00B33C15"/>
    <w:rsid w:val="00B55D0D"/>
    <w:rsid w:val="00B573A3"/>
    <w:rsid w:val="00B603E0"/>
    <w:rsid w:val="00B657BE"/>
    <w:rsid w:val="00B74277"/>
    <w:rsid w:val="00B83C6B"/>
    <w:rsid w:val="00B850AD"/>
    <w:rsid w:val="00B95BC0"/>
    <w:rsid w:val="00BA3FAB"/>
    <w:rsid w:val="00BA48D4"/>
    <w:rsid w:val="00BB150A"/>
    <w:rsid w:val="00BB433F"/>
    <w:rsid w:val="00BB7EF9"/>
    <w:rsid w:val="00BD5F43"/>
    <w:rsid w:val="00BE69BE"/>
    <w:rsid w:val="00BF43DE"/>
    <w:rsid w:val="00C02B57"/>
    <w:rsid w:val="00C06494"/>
    <w:rsid w:val="00C11F1F"/>
    <w:rsid w:val="00C125EE"/>
    <w:rsid w:val="00C127E4"/>
    <w:rsid w:val="00C13A28"/>
    <w:rsid w:val="00C1490B"/>
    <w:rsid w:val="00C50CC3"/>
    <w:rsid w:val="00C51E96"/>
    <w:rsid w:val="00C531A6"/>
    <w:rsid w:val="00C6513F"/>
    <w:rsid w:val="00C674DF"/>
    <w:rsid w:val="00C67C40"/>
    <w:rsid w:val="00C73376"/>
    <w:rsid w:val="00C74F42"/>
    <w:rsid w:val="00C8021A"/>
    <w:rsid w:val="00C82328"/>
    <w:rsid w:val="00C93B0C"/>
    <w:rsid w:val="00C97A70"/>
    <w:rsid w:val="00CB76D6"/>
    <w:rsid w:val="00CC1D55"/>
    <w:rsid w:val="00CD367D"/>
    <w:rsid w:val="00D016A8"/>
    <w:rsid w:val="00D03A50"/>
    <w:rsid w:val="00D244AB"/>
    <w:rsid w:val="00D448D6"/>
    <w:rsid w:val="00D52CDD"/>
    <w:rsid w:val="00D544D4"/>
    <w:rsid w:val="00D5516C"/>
    <w:rsid w:val="00D62674"/>
    <w:rsid w:val="00D65036"/>
    <w:rsid w:val="00D7080F"/>
    <w:rsid w:val="00D93C05"/>
    <w:rsid w:val="00D973D8"/>
    <w:rsid w:val="00DA4A20"/>
    <w:rsid w:val="00DB029C"/>
    <w:rsid w:val="00DB0F15"/>
    <w:rsid w:val="00DD030C"/>
    <w:rsid w:val="00DE691A"/>
    <w:rsid w:val="00DF586D"/>
    <w:rsid w:val="00DF7255"/>
    <w:rsid w:val="00E0013E"/>
    <w:rsid w:val="00E01796"/>
    <w:rsid w:val="00E05A34"/>
    <w:rsid w:val="00E104AF"/>
    <w:rsid w:val="00E212A0"/>
    <w:rsid w:val="00E247F1"/>
    <w:rsid w:val="00E2707F"/>
    <w:rsid w:val="00E27DF6"/>
    <w:rsid w:val="00E312BC"/>
    <w:rsid w:val="00E37C3E"/>
    <w:rsid w:val="00E40FCE"/>
    <w:rsid w:val="00E42E34"/>
    <w:rsid w:val="00E67E00"/>
    <w:rsid w:val="00E701E9"/>
    <w:rsid w:val="00E720B2"/>
    <w:rsid w:val="00E72BD4"/>
    <w:rsid w:val="00E873B2"/>
    <w:rsid w:val="00E91EB6"/>
    <w:rsid w:val="00E92E45"/>
    <w:rsid w:val="00EB71D8"/>
    <w:rsid w:val="00EB779B"/>
    <w:rsid w:val="00EC1888"/>
    <w:rsid w:val="00EC2FCE"/>
    <w:rsid w:val="00EC43EA"/>
    <w:rsid w:val="00EC4C02"/>
    <w:rsid w:val="00EC53A2"/>
    <w:rsid w:val="00ED0EBD"/>
    <w:rsid w:val="00EE1295"/>
    <w:rsid w:val="00EE395D"/>
    <w:rsid w:val="00EF2902"/>
    <w:rsid w:val="00F11BD1"/>
    <w:rsid w:val="00F312BE"/>
    <w:rsid w:val="00F36D52"/>
    <w:rsid w:val="00F45FD9"/>
    <w:rsid w:val="00F63F4F"/>
    <w:rsid w:val="00F728BC"/>
    <w:rsid w:val="00F76378"/>
    <w:rsid w:val="00F8358D"/>
    <w:rsid w:val="00F85865"/>
    <w:rsid w:val="00FA304D"/>
    <w:rsid w:val="00FB2F8F"/>
    <w:rsid w:val="00FB567E"/>
    <w:rsid w:val="00FD3578"/>
    <w:rsid w:val="00FD652B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har"/>
    <w:uiPriority w:val="9"/>
    <w:qFormat/>
    <w:rsid w:val="00DB0F15"/>
    <w:pPr>
      <w:widowControl w:val="0"/>
      <w:spacing w:before="80"/>
      <w:ind w:left="802" w:hanging="2847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25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table" w:styleId="Tabelacomgrade">
    <w:name w:val="Table Grid"/>
    <w:basedOn w:val="Tabelanormal"/>
    <w:uiPriority w:val="39"/>
    <w:rsid w:val="00023784"/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378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character" w:styleId="TtulodoLivro">
    <w:name w:val="Book Title"/>
    <w:basedOn w:val="Fontepargpadro"/>
    <w:uiPriority w:val="33"/>
    <w:qFormat/>
    <w:rsid w:val="00023784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5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54A"/>
    <w:rPr>
      <w:rFonts w:ascii="Segoe UI" w:eastAsiaTheme="minorEastAsia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86F79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rsid w:val="00986F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6F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86F79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6F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6F79"/>
    <w:rPr>
      <w:rFonts w:eastAsiaTheme="minorEastAsia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B0F15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25E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">
    <w:name w:val="paragraph"/>
    <w:basedOn w:val="Normal"/>
    <w:rsid w:val="00521F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521FBB"/>
  </w:style>
  <w:style w:type="character" w:customStyle="1" w:styleId="eop">
    <w:name w:val="eop"/>
    <w:basedOn w:val="Fontepargpadro"/>
    <w:rsid w:val="00521FBB"/>
  </w:style>
  <w:style w:type="paragraph" w:styleId="Legenda">
    <w:name w:val="caption"/>
    <w:basedOn w:val="Normal"/>
    <w:next w:val="Normal"/>
    <w:uiPriority w:val="35"/>
    <w:unhideWhenUsed/>
    <w:qFormat/>
    <w:rsid w:val="00AF4F3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01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ui-provider">
    <w:name w:val="ui-provider"/>
    <w:basedOn w:val="Fontepargpadro"/>
    <w:rsid w:val="00D52CDD"/>
  </w:style>
  <w:style w:type="character" w:customStyle="1" w:styleId="cf01">
    <w:name w:val="cf01"/>
    <w:basedOn w:val="Fontepargpadro"/>
    <w:rsid w:val="00CD36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Props1.xml><?xml version="1.0" encoding="utf-8"?>
<ds:datastoreItem xmlns:ds="http://schemas.openxmlformats.org/officeDocument/2006/customXml" ds:itemID="{4B373E7C-00B4-4D0C-9200-32A51C85C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94545-3466-4919-A836-C03B543714C8}"/>
</file>

<file path=customXml/itemProps3.xml><?xml version="1.0" encoding="utf-8"?>
<ds:datastoreItem xmlns:ds="http://schemas.openxmlformats.org/officeDocument/2006/customXml" ds:itemID="{32B8D54F-5BFD-4C9B-874D-B75BB5E17E26}"/>
</file>

<file path=customXml/itemProps4.xml><?xml version="1.0" encoding="utf-8"?>
<ds:datastoreItem xmlns:ds="http://schemas.openxmlformats.org/officeDocument/2006/customXml" ds:itemID="{924CA10F-EFBD-4F9F-A3CB-60CEB52E0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963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Frascisco Magalhaes Dos Santos Junior</dc:creator>
  <cp:keywords/>
  <dc:description/>
  <cp:lastModifiedBy>Francisco Magalhaes dos Santos Junior</cp:lastModifiedBy>
  <cp:revision>21</cp:revision>
  <cp:lastPrinted>2024-01-09T18:36:00Z</cp:lastPrinted>
  <dcterms:created xsi:type="dcterms:W3CDTF">2024-01-09T14:00:00Z</dcterms:created>
  <dcterms:modified xsi:type="dcterms:W3CDTF">2024-07-02T18:07:00Z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</Properties>
</file>