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18B5" w14:textId="4E804358" w:rsidR="00A33CD1" w:rsidRPr="00994DA0" w:rsidRDefault="00A33CD1" w:rsidP="00A33CD1">
      <w:pPr>
        <w:spacing w:after="120" w:line="240" w:lineRule="auto"/>
        <w:ind w:left="4253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ACORDO DE COOPERAÇÃO TÉCNICO-FINANCEIRO QUE ENTRE SI CELEBRAM O SERVIÇO NACIONAL DE APRENDIZAGEM INDUSTRIAL – DEPARTAMENTO REGIONAL 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 – SENAI-XX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E A EMPRESA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NA FORMA ABAIXO:</w:t>
      </w:r>
    </w:p>
    <w:p w14:paraId="18AAA801" w14:textId="77777777" w:rsidR="00A33CD1" w:rsidRPr="00994DA0" w:rsidRDefault="00A33CD1" w:rsidP="00A33CD1">
      <w:pPr>
        <w:spacing w:after="120" w:line="240" w:lineRule="auto"/>
        <w:ind w:left="4253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5FBF671" w14:textId="516A43DB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O SERVIÇO NACIONAL DE APRENDIZAGEM INDUSTRIAL – DEPARTAMENTO REGIONAL DO ESTADO 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</w:t>
      </w:r>
      <w:proofErr w:type="spellEnd"/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– SENAI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-XX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>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sediado na Avenida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inscrita no CNPJ sob o nº.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proofErr w:type="gram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xx.xxx.xxxx</w:t>
      </w:r>
      <w:proofErr w:type="spellEnd"/>
      <w:proofErr w:type="gram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/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xxxx-xx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neste ato representado por seu Diretor Regional,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brasileiro, profissão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proofErr w:type="spellEnd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portador da carteira de identidade no.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expedida pelo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</w:t>
      </w:r>
      <w:proofErr w:type="spellEnd"/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em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xx.xx.xx</w:t>
      </w:r>
      <w:proofErr w:type="spellEnd"/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inscrito no CPF/MF sob nº.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doravante denominado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proofErr w:type="spellEnd"/>
    </w:p>
    <w:p w14:paraId="0E2A4337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empresa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xxxxxxxxxxxxxxxxxxxxx</w:t>
      </w:r>
      <w:proofErr w:type="spellEnd"/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LTDA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 sede na cidade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situada à Rua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Bairro 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Georgia" w:hAnsi="Arial" w:cs="Arial"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cidade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inscrita no CNPJ/MF sob o nº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neste ato representada por seu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Diretor Executivo,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brasileiro, estado civil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profissão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portador da carteira de identidade no.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</w:t>
      </w:r>
      <w:proofErr w:type="spellEnd"/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expedida pelo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</w:t>
      </w:r>
      <w:proofErr w:type="spellEnd"/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inscrito no CPF sob o nº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doravante denominada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661599E" w14:textId="63318125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que </w:t>
      </w:r>
      <w:r w:rsidR="008151D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8151D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 Inovação para a Indústria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tem por objeto financiar o desenvolvimento de novos produtos, processos e serviços inovadores da indústria nacional.</w:t>
      </w:r>
    </w:p>
    <w:p w14:paraId="5FB7C48F" w14:textId="682CFD39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que os projetos selecionados por meio da </w:t>
      </w:r>
      <w:r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Chamada </w:t>
      </w:r>
      <w:r w:rsidR="00E93A7E"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</w:t>
      </w:r>
      <w:r w:rsidR="00B70914"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0919DE"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do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MOVER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– Hands-on devem promover o aumento da competitividade e da produtividade industrial do setor automotivo, bem como desmistificar e aplicar os conceitos de produtividade, digitalização e indústria 4.0.</w:t>
      </w:r>
    </w:p>
    <w:p w14:paraId="27FC8AB3" w14:textId="663689FF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 no âmbito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foi aprovada a proposta de consultoria Hands-on,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apresentado pela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16191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em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conjunto com o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14:paraId="1E61CC52" w14:textId="2B8349F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 compete ao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cooperar no desenvolvimento de pesquisas tecnológicas de interesse para a indústria e atividades assemelhadas;</w:t>
      </w:r>
    </w:p>
    <w:p w14:paraId="28E830B8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RESOLVEM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celebrar o presente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ACORDO DE COOPERAÇÃO TÉCNICO-FINANCEIRO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que se regerá mediante as seguintes cláusulas e condições:</w:t>
      </w:r>
    </w:p>
    <w:p w14:paraId="02EDA58A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EA1CEE5" w14:textId="7D7B6C10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CLÁUSULA PRIMEIRA - DO OBJETO</w:t>
      </w:r>
    </w:p>
    <w:p w14:paraId="508B0F0B" w14:textId="4BA05B7F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1.1. Constitui objeto do presente Acordo o estabelecimento de mútua cooperação entre as partícipes, visando a execução da proposta de consultoria Hands-on,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apresentado pela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16191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em conjunto com o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1CCE98C" w14:textId="0178896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1.2. A proposta será desenvolvida com base na descrição detalhada, requisitos, entregas e recursos constantes 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Anexo I – Proposta Técnica</w:t>
      </w:r>
      <w:r w:rsidR="00C44003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C44003" w:rsidRPr="00E93A7E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de </w:t>
      </w:r>
      <w:r w:rsidR="00E93A7E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Consultoria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deste Acordo,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aprovado nos termos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 </w:t>
      </w:r>
      <w:r w:rsid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MOVER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– Hands-on.</w:t>
      </w:r>
    </w:p>
    <w:p w14:paraId="46F4E69F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D285D74" w14:textId="71F45F32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CLÁUSULA SEGUNDA - DAS RESPONSABILIDADES DAS PARTÍCIPES</w:t>
      </w:r>
    </w:p>
    <w:p w14:paraId="125067A5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Para a consecução dos objetivos previstos na Cláusula Primeira, as partícipes se responsabilizam a:</w:t>
      </w:r>
    </w:p>
    <w:p w14:paraId="31A4CFF4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 – EMPRESA PARCEIRA:</w:t>
      </w:r>
    </w:p>
    <w:p w14:paraId="1ACA8CA9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Disponibilizar os equipamentos, materiais e técnicos necessários para a execução das atividades que se fizerem necessários;</w:t>
      </w:r>
    </w:p>
    <w:p w14:paraId="6782F663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Disponibilizar os profissionais necessários para realizar a execução das atividades de consultoria;</w:t>
      </w:r>
    </w:p>
    <w:p w14:paraId="263324FF" w14:textId="7C75002F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c)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Prestar ao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sempre que solicitado, e em tempo hábil, todos os esclarecimentos e informações necessárias ao perfeito entendimento dos serviços executados, e desenvolvimento de suas diversas fases;</w:t>
      </w:r>
    </w:p>
    <w:p w14:paraId="131F1186" w14:textId="12667F5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Autorizar ao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ao SENAI Departamento Nacional a utilização de sua logomarca, informações e resultados objetos deste acordo em peças de divulgação;</w:t>
      </w:r>
    </w:p>
    <w:p w14:paraId="29EFEEB7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Monitorar e participar ativamente do desenvolvimento do projeto; e</w:t>
      </w:r>
    </w:p>
    <w:p w14:paraId="74A59C52" w14:textId="32FC08E2" w:rsidR="00A33CD1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Realizar as atividades conforme descritas na Proposta </w:t>
      </w:r>
      <w:r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Técnica</w:t>
      </w:r>
      <w:r w:rsidR="00851D45"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 w:rsidR="00E93A7E"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</w:t>
      </w:r>
      <w:r w:rsid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sultoria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650BBD06" w14:textId="77777777" w:rsidR="003C2934" w:rsidRPr="00994DA0" w:rsidRDefault="003C2934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06AFEB0" w14:textId="7A6F5ADB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II –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proofErr w:type="gram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:</w:t>
      </w:r>
      <w:proofErr w:type="gramEnd"/>
    </w:p>
    <w:p w14:paraId="73B95404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Coordenar, monitorar e executar o Projeto, que consiste em:</w:t>
      </w:r>
    </w:p>
    <w:p w14:paraId="27D9127E" w14:textId="77777777" w:rsidR="00A33CD1" w:rsidRPr="00994DA0" w:rsidRDefault="00A33CD1" w:rsidP="00A33CD1">
      <w:pPr>
        <w:spacing w:after="120" w:line="240" w:lineRule="auto"/>
        <w:ind w:left="952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 xml:space="preserve">i.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.</w:t>
      </w:r>
    </w:p>
    <w:p w14:paraId="4DA73B1F" w14:textId="35C84F23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(CABE A</w:t>
      </w:r>
      <w:r w:rsidR="00B40FEE"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O SENAI DEPARTAMENTO REGIONAL </w:t>
      </w: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DESCREVER AS ATIVIDADES QUE SERÃO REALIZADAS PARA OS FINS DE CONSULTORIA</w:t>
      </w:r>
      <w:r w:rsidR="00B40FEE"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CONFORME CONSTA NA PROPOSTA TÉCNICA </w:t>
      </w:r>
      <w:r w:rsidR="00851D45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DE </w:t>
      </w:r>
      <w:r w:rsidR="00935FE3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CONSULTORIA</w:t>
      </w:r>
      <w:r w:rsidR="00851D45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</w:t>
      </w:r>
      <w:r w:rsidR="00B40FEE"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APROVADA</w:t>
      </w: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)</w:t>
      </w:r>
    </w:p>
    <w:p w14:paraId="2393FBD1" w14:textId="0E5F765C" w:rsidR="00A33CD1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Prestar 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sempre que solicitado, e em tempo hábil, todos os esclarecimentos e informações necessárias ao perfeito entendimento dos serviços executados, e desenvolvimento das suas diversas fases.</w:t>
      </w:r>
    </w:p>
    <w:p w14:paraId="7F4C5F77" w14:textId="77777777" w:rsidR="003C2934" w:rsidRPr="00994DA0" w:rsidRDefault="003C2934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F303572" w14:textId="611BF83E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III – EMPRESA PARCEIRA E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proofErr w:type="gram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:</w:t>
      </w:r>
      <w:proofErr w:type="gramEnd"/>
    </w:p>
    <w:p w14:paraId="777F6347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Elaborar, em conjunto, os Relatórios Parciais e Final com todas as informações sobre o desenvolvimento do projeto e os resultados obtidos;</w:t>
      </w:r>
    </w:p>
    <w:p w14:paraId="6D108736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Participar, conjuntamente, do desenvolvimento e monitoramento do projeto;</w:t>
      </w:r>
    </w:p>
    <w:p w14:paraId="2E201C87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Observar 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Termo de Confidencialidade - Anexo II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celebrado que é parte integrante e complementar do presente Instrumento; e</w:t>
      </w:r>
    </w:p>
    <w:p w14:paraId="20F32EE7" w14:textId="205DBBBC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(CABE A</w:t>
      </w:r>
      <w:r w:rsidR="00B40FEE"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O SENAI DEPARTAMENTO REGIONAL</w:t>
      </w: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CERTIFICAR-SE SOBRE A APLICABILIDADE DA CONFIDENCIALIDADE NO PRESENTE CASO)</w:t>
      </w:r>
    </w:p>
    <w:p w14:paraId="2C5B0ED0" w14:textId="17E09A0E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Prestarem contas nos termos do </w:t>
      </w:r>
      <w:r w:rsidR="00B40FEE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Inovação para a Indústria.</w:t>
      </w:r>
    </w:p>
    <w:p w14:paraId="049AB2E2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C54128F" w14:textId="3C402A1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CLAUSULA TERCEIRA – DO PRAZO</w:t>
      </w:r>
    </w:p>
    <w:p w14:paraId="07A7B8D0" w14:textId="5CBC2B4E" w:rsidR="006F6BEA" w:rsidRDefault="00A33CD1" w:rsidP="006F6BEA">
      <w:pPr>
        <w:spacing w:after="120" w:line="240" w:lineRule="auto"/>
        <w:jc w:val="both"/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3.1. O Presente Acordo vigorará pelo prazo </w:t>
      </w:r>
      <w:r w:rsidRPr="006228C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 </w:t>
      </w:r>
      <w:r w:rsidR="00C44003" w:rsidRPr="006228C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08 (oito) </w:t>
      </w:r>
      <w:r w:rsidRPr="006228C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meses,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contado da data da sua assinatura</w:t>
      </w:r>
      <w:r w:rsidR="006F6BEA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 xml:space="preserve">, </w:t>
      </w:r>
      <w:r w:rsidR="006F6BEA" w:rsidRPr="006228C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sem possibilidade de prorrogação.</w:t>
      </w:r>
      <w:r w:rsidR="006F6BEA">
        <w:t xml:space="preserve"> </w:t>
      </w:r>
    </w:p>
    <w:p w14:paraId="75C7CD88" w14:textId="57C3C50D" w:rsidR="006F6BEA" w:rsidRDefault="006F6BEA" w:rsidP="009D206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 xml:space="preserve">3.2. O prazo de duração será contado a partir da data de assinatura do Acordo de Cooperação Técnico-financeira que deverá ser assinado até </w:t>
      </w:r>
      <w:r w:rsidR="002F4E9A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30</w:t>
      </w:r>
      <w:r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 xml:space="preserve"> </w:t>
      </w:r>
      <w:r w:rsidR="009D2064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(</w:t>
      </w:r>
      <w:r w:rsidR="002F4E9A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trinta</w:t>
      </w:r>
      <w:r w:rsidR="009D2064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 xml:space="preserve">) </w:t>
      </w:r>
      <w:r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dias após a aprovação do projeto.</w:t>
      </w:r>
    </w:p>
    <w:p w14:paraId="0FDBF5B6" w14:textId="77777777" w:rsidR="000878DF" w:rsidRDefault="000878DF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C7D4CA5" w14:textId="446AA0C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QUARTA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RESPONSABILIDADE TRABALHISTA, PREVIDENCIÁRIA E FISCAL</w:t>
      </w:r>
    </w:p>
    <w:p w14:paraId="1DF244B0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 Cada partícipe, individualmente considerado, será integralmente responsável pelo pagamento de todos os encargos trabalhistas, previdenciários e fiscais de seus funcionários e/ou contratados, decorrentes da execução deste Acordo.</w:t>
      </w:r>
    </w:p>
    <w:p w14:paraId="7241E7A1" w14:textId="0107E415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4.1.1.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haverá qualquer vínculo entre os empregados da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16191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o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vice-versa. O vínculo trabalhista permanecerá restrito ao empregado e seu empregador, ficando a outra partícipe eximida de quaisquer responsabilidades e pagamentos.</w:t>
      </w:r>
    </w:p>
    <w:p w14:paraId="65600791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4.1.2.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Se porventura um dos Partícipes vier a ser condenado ao pagamento de qualquer valor, em decorrência de decisão judicial de natureza trabalhista, cujo autor da ação seja empregado do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outro Partícipe, aquele que pagou terá resguardado o direito de cobrar do outro não só o valor da condenação, mas também todas as despesas com custos judiciais e honorários advocatícios.</w:t>
      </w:r>
    </w:p>
    <w:p w14:paraId="3FCB1278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00F3E16" w14:textId="7EAF9993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CLAUSULA QUINTA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DIREITOS AUTORAIS</w:t>
      </w:r>
    </w:p>
    <w:p w14:paraId="53CDA7DC" w14:textId="5CE2EA2A" w:rsidR="00A33CD1" w:rsidRPr="000878DF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</w:pPr>
      <w:r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(CABE </w:t>
      </w:r>
      <w:r w:rsidR="00B40FEE"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AO SENAI DEPARTAMENTO REGIONAL</w:t>
      </w:r>
      <w:r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CERTIFICAR-SE SE HAVERÁ DIREITOS AUTORAIS ENVOLVIDOS, ESTIPULANDO-OS CONFORME NEGOCIAÇÃO COM AS EMPRESAS)</w:t>
      </w:r>
    </w:p>
    <w:p w14:paraId="6485D64E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pt-BR"/>
        </w:rPr>
      </w:pPr>
      <w:bookmarkStart w:id="0" w:name="_Hlk50971557"/>
    </w:p>
    <w:p w14:paraId="13AD82E8" w14:textId="6A7FB1B7" w:rsidR="00A33CD1" w:rsidRPr="00BE27E9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CLÁUSULA SEXTA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BE27E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DOS RECURSOS</w:t>
      </w:r>
    </w:p>
    <w:bookmarkEnd w:id="0"/>
    <w:p w14:paraId="0636D9E9" w14:textId="494E9DDC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6.1. Na forma do Anexo I - Proposta </w:t>
      </w:r>
      <w:r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Técnica</w:t>
      </w:r>
      <w:r w:rsidR="00C44003"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 w:rsid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Consultoria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o custo da consultoria aprovada correrá por conta dos recursos do </w:t>
      </w:r>
      <w:r w:rsid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MOVER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 w:rsidRPr="0080759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conforme tópicos I, III e VII d</w:t>
      </w:r>
      <w:r w:rsidR="000919DE" w:rsidRPr="0080759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</w:t>
      </w:r>
      <w:r w:rsidRPr="0080759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 </w:t>
      </w:r>
      <w:r w:rsid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MOVER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– Hands-On, observadas ainda as seguintes condições: </w:t>
      </w:r>
    </w:p>
    <w:p w14:paraId="7B545B33" w14:textId="77777777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1526E08" w14:textId="3D0170E2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i) cada consultoria poderá executar até 600 (seiscentas) horas com montante de até R$ 120.000,00 (cento e vinte mil reais) por consultoria, sendo R$ 200,00 (duzentos reais) a remuneração de cada hora técnica. </w:t>
      </w:r>
    </w:p>
    <w:p w14:paraId="02E3C4B0" w14:textId="77777777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0564154" w14:textId="77777777" w:rsidR="00703BA2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</w:t>
      </w:r>
      <w:r w:rsidR="00703B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 </w:t>
      </w:r>
      <w:r w:rsidRPr="00BE27E9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EMPRESA PARCEIRA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por meio deste acordo solicita o total de </w:t>
      </w:r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horas pela consultoria, totalizando o valor de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703BA2"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r w:rsidRPr="00703B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(</w:t>
      </w:r>
      <w:proofErr w:type="spellStart"/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proofErr w:type="spellEnd"/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)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5253C6BA" w14:textId="381515E6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2FBB2A6" w14:textId="5EF908B7" w:rsidR="00BE27E9" w:rsidRPr="00161916" w:rsidRDefault="00BE27E9" w:rsidP="0016191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</w:t>
      </w:r>
      <w:r w:rsidR="00703B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Não haverá contrapartida financeira da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807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 </w:t>
      </w:r>
    </w:p>
    <w:p w14:paraId="7AE89870" w14:textId="77777777" w:rsidR="000878DF" w:rsidRPr="00161916" w:rsidRDefault="000878DF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F8EB228" w14:textId="68270A46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6191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CLAUSULA SÉTIMA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CANCELAMENTO E DA DESISTÊNCIA</w:t>
      </w:r>
    </w:p>
    <w:p w14:paraId="00559029" w14:textId="6803ADDD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7.1. Os casos de cancelamento e desistência serão tratados conforme o </w:t>
      </w:r>
      <w:r w:rsidR="00534AF9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 Inovação para a Indústria</w:t>
      </w:r>
      <w:r w:rsidRPr="008010A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6701422C" w14:textId="77777777" w:rsidR="000878DF" w:rsidRPr="00994DA0" w:rsidRDefault="000878DF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D883063" w14:textId="7DB1C21E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CLAUSULA OITAVA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DAS DISPOSIÇÕES GERAIS</w:t>
      </w:r>
    </w:p>
    <w:p w14:paraId="1CB5285A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8.1. Toda e qualquer alteração do presente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deverá ser formalizada por escrito, mediante assinatura do respectivo Termo Aditivo.</w:t>
      </w:r>
    </w:p>
    <w:p w14:paraId="6CD9B339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8.2. As comunicações entre as participes serão feitas sempre por escrito, por meio de carta registrada e com aviso de recebimento, par fac-símile e/ou por e-mail com confirmação de recebimento.</w:t>
      </w:r>
    </w:p>
    <w:p w14:paraId="76BD8A30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8.3. Este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cria qualquer vínculo societário, associativo, de representação, agenciamento, consórcio ou assemelhado entre as participes, arcando cada qual com suas respectivas responsabilidades isoladamente, nos termos do ordenamento jurídico em vigor.</w:t>
      </w:r>
    </w:p>
    <w:p w14:paraId="606B56A3" w14:textId="063311A5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8.4. Em nenhuma hipótese poderá ser imputada ao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="000919DE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quaisquer responsabilidades por danos ou prejuízos decorrentes de eventuais acidentes durante a realização do projeto, nem quaisquer outros acidentes, decorrentes que sejam de ação ou omissão 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seus sócios, dirigentes, prepostos, entre si, ou frente a terceiros, cabendo 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estes, ou aos seus representantes, individualmente, a contratação e o pagamento dos prêmios de seguros que para tal fim forem necessários ou julgados convenientes.</w:t>
      </w:r>
    </w:p>
    <w:p w14:paraId="10E78728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8.5. Na hipótese do item acima, caberá exclusivamente ao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partícipe responsável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ou aos seus representantes, responder, civil e criminalmente, pelos danos ou prejuízos decorrentes de eventuais acidentes durante a execução da consultoria.</w:t>
      </w:r>
    </w:p>
    <w:p w14:paraId="1D38B824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8.6. A invalidade ou ineficácia de qualquer das disposições do presente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implicará invalidade ou ineficácia das demais.</w:t>
      </w:r>
    </w:p>
    <w:p w14:paraId="23FCEFCE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8.7. Sempre que possível, as disposições consideradas inválidas ou ineficazes deverão ser reescritas, de modo a refletir a real e inicial intenção das participes, em conformidade com a legislação aplicável.</w:t>
      </w:r>
    </w:p>
    <w:p w14:paraId="39888A8D" w14:textId="2CC97586" w:rsidR="00A33CD1" w:rsidRDefault="00A33CD1" w:rsidP="000878D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8.8. Os termos e condições deste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Acordo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obrigam as partícipes e seus respectivos sucessores a qualquer título.</w:t>
      </w:r>
    </w:p>
    <w:p w14:paraId="47AE5465" w14:textId="77777777" w:rsidR="000878DF" w:rsidRDefault="000878DF" w:rsidP="000878D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6381F76" w14:textId="31006F93" w:rsidR="00A33CD1" w:rsidRPr="000878DF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0878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NONA </w:t>
      </w:r>
      <w:r w:rsidR="00C4022D" w:rsidRPr="000878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0878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DOS ANEXOS</w:t>
      </w:r>
    </w:p>
    <w:p w14:paraId="721BBC58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9.1. Fazem parte integrante deste Acordo independentemente de transcrição os seguintes anexos:</w:t>
      </w:r>
    </w:p>
    <w:p w14:paraId="2D156AF0" w14:textId="53F0D096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Anexo I – Proposta </w:t>
      </w:r>
      <w:r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Técnica</w:t>
      </w:r>
      <w:r w:rsidR="00C44003"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 w:rsidR="00E93A7E" w:rsidRP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Consultoria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29B4537A" w14:textId="7D7D5D59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b) Anexo II – </w:t>
      </w:r>
      <w:r w:rsidR="00361EFE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Regulamento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="00361EFE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1E790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Chamada </w:t>
      </w:r>
      <w:r w:rsidR="00E93A7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MOVER</w:t>
      </w:r>
      <w:r w:rsidR="001E790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– Hands-on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05F34471" w14:textId="6A407B12" w:rsidR="00A33CD1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c) Anexo III –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Termo de Confidencialidade;</w:t>
      </w:r>
    </w:p>
    <w:p w14:paraId="46BE4711" w14:textId="061D0EBA" w:rsidR="00F54966" w:rsidRDefault="00F54966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d) Anexo IV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Da proteção de dados pessoais.</w:t>
      </w:r>
    </w:p>
    <w:p w14:paraId="23CAA2FB" w14:textId="77777777" w:rsidR="00F54966" w:rsidRPr="00994DA0" w:rsidRDefault="00F54966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09563B6" w14:textId="32CE7A8C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(CABE </w:t>
      </w:r>
      <w:r w:rsidR="00BD44F0"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AO SENAI DEPARTAMENTO REGIONAL</w:t>
      </w:r>
      <w:r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CERTIFICAR-SE SOBRE A APLICABILIDADE DA CONFIDENCIALIDADE NO PRESENTE CASO)</w:t>
      </w:r>
    </w:p>
    <w:p w14:paraId="0EA28CDF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E1F33F4" w14:textId="3E97B589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DÉCIMA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FORO</w:t>
      </w:r>
    </w:p>
    <w:p w14:paraId="6E18F4A0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10.1. As partícipes elegem o foro da Comarca da cidade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dirimir as questões oriundas deste instrumento, renunciando a qualquer outro, por mais privilegiado que seja.</w:t>
      </w:r>
    </w:p>
    <w:p w14:paraId="4E6D87EC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por estarem de acordo com os seus termos, os partícipes assinam o presente Acordo, em 2 (duas) vias originais, na presença das testemunhas abaixo.</w:t>
      </w:r>
    </w:p>
    <w:p w14:paraId="5B0454DB" w14:textId="3BB5BFAA" w:rsidR="00A33CD1" w:rsidRPr="00994DA0" w:rsidRDefault="00A33CD1" w:rsidP="00A33CD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Local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proofErr w:type="spellEnd"/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de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</w:t>
      </w:r>
      <w:proofErr w:type="spellEnd"/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de 202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.</w:t>
      </w:r>
    </w:p>
    <w:p w14:paraId="50383385" w14:textId="45A726B2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proofErr w:type="gram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D3D3D3"/>
          <w:lang w:eastAsia="pt-BR"/>
        </w:rPr>
        <w:t>:</w:t>
      </w:r>
      <w:proofErr w:type="gramEnd"/>
    </w:p>
    <w:p w14:paraId="171D469E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</w:t>
      </w:r>
    </w:p>
    <w:p w14:paraId="592AD1F2" w14:textId="38845182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Diretor Regional 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</w:p>
    <w:p w14:paraId="5AC513BE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 </w:t>
      </w:r>
    </w:p>
    <w:p w14:paraId="55935044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EMPRESA PARCEIRA:</w:t>
      </w:r>
    </w:p>
    <w:p w14:paraId="0F7B1E4B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</w:t>
      </w:r>
    </w:p>
    <w:p w14:paraId="0145D1B5" w14:textId="0B363E7A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(Representante legal)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 Empresa</w:t>
      </w:r>
      <w:r w:rsidR="00994DA0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994DA0" w:rsidRPr="00994DA0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(este deve constar no Ato Constitutivo enviado pela empresa)</w:t>
      </w:r>
    </w:p>
    <w:p w14:paraId="6E8AB18B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 </w:t>
      </w:r>
    </w:p>
    <w:p w14:paraId="59CA0274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Testemunhas:</w:t>
      </w:r>
    </w:p>
    <w:p w14:paraId="35CD032B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1)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____________________________________________</w:t>
      </w:r>
    </w:p>
    <w:p w14:paraId="14FF5919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Nome:</w:t>
      </w:r>
    </w:p>
    <w:p w14:paraId="2309CAB5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CPF:</w:t>
      </w:r>
    </w:p>
    <w:p w14:paraId="49B24530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14:paraId="57152E8F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2)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-----------------------------------------------------------------</w:t>
      </w:r>
    </w:p>
    <w:p w14:paraId="62A801E8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Nome:</w:t>
      </w:r>
    </w:p>
    <w:p w14:paraId="625E18F1" w14:textId="3E44F4DE" w:rsidR="00CB635C" w:rsidRPr="00994DA0" w:rsidRDefault="00A33CD1" w:rsidP="00A33CD1">
      <w:pPr>
        <w:rPr>
          <w:rFonts w:ascii="Arial" w:hAnsi="Arial" w:cs="Arial"/>
          <w:sz w:val="21"/>
          <w:szCs w:val="21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CPF:</w:t>
      </w:r>
    </w:p>
    <w:sectPr w:rsidR="00CB635C" w:rsidRPr="00994DA0" w:rsidSect="000919DE">
      <w:headerReference w:type="default" r:id="rId6"/>
      <w:pgSz w:w="11906" w:h="16838"/>
      <w:pgMar w:top="1701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7D2C" w14:textId="77777777" w:rsidR="00CA37CC" w:rsidRDefault="00CA37CC" w:rsidP="00CB75C2">
      <w:pPr>
        <w:spacing w:after="0" w:line="240" w:lineRule="auto"/>
      </w:pPr>
      <w:r>
        <w:separator/>
      </w:r>
    </w:p>
  </w:endnote>
  <w:endnote w:type="continuationSeparator" w:id="0">
    <w:p w14:paraId="14A4AA9B" w14:textId="77777777" w:rsidR="00CA37CC" w:rsidRDefault="00CA37CC" w:rsidP="00CB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7387" w14:textId="77777777" w:rsidR="00CA37CC" w:rsidRDefault="00CA37CC" w:rsidP="00CB75C2">
      <w:pPr>
        <w:spacing w:after="0" w:line="240" w:lineRule="auto"/>
      </w:pPr>
      <w:r>
        <w:separator/>
      </w:r>
    </w:p>
  </w:footnote>
  <w:footnote w:type="continuationSeparator" w:id="0">
    <w:p w14:paraId="381DD207" w14:textId="77777777" w:rsidR="00CA37CC" w:rsidRDefault="00CA37CC" w:rsidP="00CB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4B33" w14:textId="4E589536" w:rsidR="00CB75C2" w:rsidRDefault="002C7A59">
    <w:pPr>
      <w:pStyle w:val="Cabealho"/>
    </w:pPr>
    <w:r w:rsidRPr="00521801">
      <w:rPr>
        <w:noProof/>
      </w:rPr>
      <w:drawing>
        <wp:anchor distT="0" distB="0" distL="114300" distR="114300" simplePos="0" relativeHeight="251659264" behindDoc="1" locked="0" layoutInCell="1" allowOverlap="1" wp14:anchorId="37610EB6" wp14:editId="20AE3B48">
          <wp:simplePos x="0" y="0"/>
          <wp:positionH relativeFrom="page">
            <wp:posOffset>46355</wp:posOffset>
          </wp:positionH>
          <wp:positionV relativeFrom="paragraph">
            <wp:posOffset>-442595</wp:posOffset>
          </wp:positionV>
          <wp:extent cx="7528938" cy="10642600"/>
          <wp:effectExtent l="0" t="0" r="0" b="6350"/>
          <wp:wrapNone/>
          <wp:docPr id="332462551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D1"/>
    <w:rsid w:val="00066280"/>
    <w:rsid w:val="000878DF"/>
    <w:rsid w:val="000919DE"/>
    <w:rsid w:val="00105088"/>
    <w:rsid w:val="00161916"/>
    <w:rsid w:val="001E7904"/>
    <w:rsid w:val="002C7A59"/>
    <w:rsid w:val="002F4E9A"/>
    <w:rsid w:val="002F77FF"/>
    <w:rsid w:val="00361EFE"/>
    <w:rsid w:val="00380EE5"/>
    <w:rsid w:val="003C2934"/>
    <w:rsid w:val="00431AA2"/>
    <w:rsid w:val="00494709"/>
    <w:rsid w:val="00534AF9"/>
    <w:rsid w:val="005B74B6"/>
    <w:rsid w:val="006228C7"/>
    <w:rsid w:val="00627104"/>
    <w:rsid w:val="00640BD0"/>
    <w:rsid w:val="006D44B1"/>
    <w:rsid w:val="006E136E"/>
    <w:rsid w:val="006F6BEA"/>
    <w:rsid w:val="00703BA2"/>
    <w:rsid w:val="0071009B"/>
    <w:rsid w:val="007B2396"/>
    <w:rsid w:val="008010A9"/>
    <w:rsid w:val="0080479A"/>
    <w:rsid w:val="0080759E"/>
    <w:rsid w:val="008151D4"/>
    <w:rsid w:val="00851D45"/>
    <w:rsid w:val="008A7C7E"/>
    <w:rsid w:val="009116A5"/>
    <w:rsid w:val="00930C18"/>
    <w:rsid w:val="0093555F"/>
    <w:rsid w:val="00935FE3"/>
    <w:rsid w:val="009417BA"/>
    <w:rsid w:val="00994DA0"/>
    <w:rsid w:val="009B12C8"/>
    <w:rsid w:val="009D2064"/>
    <w:rsid w:val="00A33CD1"/>
    <w:rsid w:val="00A900CB"/>
    <w:rsid w:val="00A9409B"/>
    <w:rsid w:val="00A94200"/>
    <w:rsid w:val="00B17B13"/>
    <w:rsid w:val="00B40FEE"/>
    <w:rsid w:val="00B41F5A"/>
    <w:rsid w:val="00B70914"/>
    <w:rsid w:val="00B73CEF"/>
    <w:rsid w:val="00BB7125"/>
    <w:rsid w:val="00BD44F0"/>
    <w:rsid w:val="00BE27E9"/>
    <w:rsid w:val="00C4022D"/>
    <w:rsid w:val="00C44003"/>
    <w:rsid w:val="00C54E40"/>
    <w:rsid w:val="00CA37CC"/>
    <w:rsid w:val="00CB635C"/>
    <w:rsid w:val="00CB75C2"/>
    <w:rsid w:val="00D239FC"/>
    <w:rsid w:val="00D30280"/>
    <w:rsid w:val="00D4372B"/>
    <w:rsid w:val="00DF3341"/>
    <w:rsid w:val="00E64909"/>
    <w:rsid w:val="00E93A7E"/>
    <w:rsid w:val="00EA407D"/>
    <w:rsid w:val="00EA7CCD"/>
    <w:rsid w:val="00EB0B3A"/>
    <w:rsid w:val="00EB45A1"/>
    <w:rsid w:val="00EE06ED"/>
    <w:rsid w:val="00EF67D9"/>
    <w:rsid w:val="00F54966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D461"/>
  <w15:chartTrackingRefBased/>
  <w15:docId w15:val="{DAE82EC0-A09B-40BF-BBE8-D18FF7CF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5C2"/>
  </w:style>
  <w:style w:type="paragraph" w:styleId="Rodap">
    <w:name w:val="footer"/>
    <w:basedOn w:val="Normal"/>
    <w:link w:val="RodapChar"/>
    <w:uiPriority w:val="99"/>
    <w:unhideWhenUsed/>
    <w:rsid w:val="00CB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1523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Cabral Fernandes da Costa</dc:creator>
  <cp:keywords/>
  <dc:description/>
  <cp:lastModifiedBy>Eduardo Avancini Felicio</cp:lastModifiedBy>
  <cp:revision>8</cp:revision>
  <cp:lastPrinted>2023-06-19T18:53:00Z</cp:lastPrinted>
  <dcterms:created xsi:type="dcterms:W3CDTF">2023-11-20T17:05:00Z</dcterms:created>
  <dcterms:modified xsi:type="dcterms:W3CDTF">2025-05-26T11:31:00Z</dcterms:modified>
</cp:coreProperties>
</file>