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3042A" w14:textId="77777777" w:rsidR="00004786" w:rsidRPr="00192703" w:rsidRDefault="00C649F4" w:rsidP="00004786">
      <w:pPr>
        <w:pStyle w:val="xmsonormal"/>
        <w:spacing w:before="0" w:beforeAutospacing="0" w:after="0" w:afterAutospacing="0"/>
        <w:jc w:val="center"/>
        <w:rPr>
          <w:rFonts w:ascii="Arial Narrow" w:hAnsi="Arial Narrow" w:cs="Arial"/>
          <w:b/>
          <w:bCs/>
          <w:color w:val="000000" w:themeColor="text1"/>
          <w:u w:val="single"/>
        </w:rPr>
      </w:pPr>
      <w:r w:rsidRPr="00192703">
        <w:rPr>
          <w:rFonts w:ascii="Arial Narrow" w:hAnsi="Arial Narrow"/>
          <w:u w:val="single"/>
        </w:rPr>
        <w:t xml:space="preserve"> </w:t>
      </w:r>
      <w:r w:rsidR="00004786" w:rsidRPr="00192703">
        <w:rPr>
          <w:rFonts w:ascii="Arial Narrow" w:hAnsi="Arial Narrow" w:cs="Arial"/>
          <w:b/>
          <w:bCs/>
          <w:color w:val="000000" w:themeColor="text1"/>
          <w:u w:val="single"/>
        </w:rPr>
        <w:t>ESCLARECIMENTO 1</w:t>
      </w:r>
    </w:p>
    <w:p w14:paraId="6AA3AA67" w14:textId="77777777" w:rsidR="00004786" w:rsidRPr="00192703" w:rsidRDefault="00004786" w:rsidP="00004786">
      <w:pPr>
        <w:pStyle w:val="xmsonormal"/>
        <w:spacing w:before="0" w:beforeAutospacing="0" w:after="0" w:afterAutospacing="0"/>
        <w:jc w:val="center"/>
        <w:rPr>
          <w:rFonts w:ascii="Arial Narrow" w:hAnsi="Arial Narrow" w:cs="Arial"/>
          <w:b/>
          <w:bCs/>
          <w:color w:val="1F5DA5"/>
        </w:rPr>
      </w:pPr>
    </w:p>
    <w:p w14:paraId="23CD27E2" w14:textId="77777777" w:rsidR="00004786" w:rsidRPr="00192703" w:rsidRDefault="00004786" w:rsidP="00004786">
      <w:pPr>
        <w:spacing w:line="276" w:lineRule="auto"/>
        <w:jc w:val="center"/>
        <w:rPr>
          <w:rFonts w:ascii="Arial Narrow" w:hAnsi="Arial Narrow" w:cs="Arial"/>
          <w:b/>
          <w:color w:val="000000"/>
        </w:rPr>
      </w:pPr>
      <w:r w:rsidRPr="00192703">
        <w:rPr>
          <w:rFonts w:ascii="Arial Narrow" w:hAnsi="Arial Narrow" w:cs="Arial"/>
          <w:b/>
          <w:color w:val="000000"/>
        </w:rPr>
        <w:t>CHAMAMENTO PÚBLICO</w:t>
      </w:r>
    </w:p>
    <w:p w14:paraId="107FC340" w14:textId="053783EC" w:rsidR="00004786" w:rsidRPr="00192703" w:rsidRDefault="00004786" w:rsidP="00004786">
      <w:pPr>
        <w:spacing w:line="276" w:lineRule="auto"/>
        <w:jc w:val="center"/>
        <w:rPr>
          <w:rFonts w:ascii="Arial Narrow" w:hAnsi="Arial Narrow" w:cs="Arial"/>
          <w:b/>
          <w:color w:val="000000"/>
        </w:rPr>
      </w:pPr>
      <w:r w:rsidRPr="00192703">
        <w:rPr>
          <w:rFonts w:ascii="Arial Narrow" w:hAnsi="Arial Narrow" w:cs="Arial"/>
          <w:b/>
          <w:color w:val="000000"/>
        </w:rPr>
        <w:t xml:space="preserve">SELEÇÃO COM DISPUTA NA FORMA ABERTA PELO PROCEDIMENTO REMOTO Nº </w:t>
      </w:r>
      <w:bookmarkStart w:id="0" w:name="Texto33"/>
      <w:sdt>
        <w:sdtPr>
          <w:rPr>
            <w:rFonts w:ascii="Arial Narrow" w:hAnsi="Arial Narrow" w:cs="Arial"/>
            <w:b/>
            <w:color w:val="000000"/>
          </w:rPr>
          <w:id w:val="5074964"/>
          <w:placeholder>
            <w:docPart w:val="0EE76C7289B34469A0D155884F87873B"/>
          </w:placeholder>
        </w:sdtPr>
        <w:sdtEndPr/>
        <w:sdtContent>
          <w:bookmarkEnd w:id="0"/>
          <w:r w:rsidR="00B424CD" w:rsidRPr="00192703">
            <w:rPr>
              <w:rFonts w:ascii="Arial Narrow" w:hAnsi="Arial Narrow" w:cs="Arial"/>
              <w:b/>
              <w:color w:val="000000"/>
            </w:rPr>
            <w:t>43</w:t>
          </w:r>
          <w:r w:rsidRPr="00192703">
            <w:rPr>
              <w:rFonts w:ascii="Arial Narrow" w:hAnsi="Arial Narrow" w:cs="Arial"/>
              <w:b/>
              <w:color w:val="000000"/>
            </w:rPr>
            <w:t>/2024</w:t>
          </w:r>
        </w:sdtContent>
      </w:sdt>
    </w:p>
    <w:tbl>
      <w:tblPr>
        <w:tblW w:w="85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1"/>
        <w:gridCol w:w="3854"/>
      </w:tblGrid>
      <w:tr w:rsidR="00004786" w:rsidRPr="00192703" w14:paraId="77836C89" w14:textId="77777777" w:rsidTr="00367998">
        <w:trPr>
          <w:trHeight w:val="400"/>
          <w:jc w:val="center"/>
        </w:trPr>
        <w:tc>
          <w:tcPr>
            <w:tcW w:w="46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0721FEE" w14:textId="55A8C99D" w:rsidR="00004786" w:rsidRPr="00192703" w:rsidRDefault="00004786" w:rsidP="00367998">
            <w:pPr>
              <w:spacing w:after="160"/>
              <w:ind w:left="57"/>
              <w:rPr>
                <w:rFonts w:ascii="Arial Narrow" w:hAnsi="Arial Narrow" w:cs="Arial"/>
                <w:b/>
              </w:rPr>
            </w:pPr>
            <w:r w:rsidRPr="00192703">
              <w:rPr>
                <w:rFonts w:ascii="Arial Narrow" w:hAnsi="Arial Narrow" w:cs="Arial"/>
                <w:b/>
                <w:color w:val="000000"/>
              </w:rPr>
              <w:t xml:space="preserve">Processo nº. </w:t>
            </w:r>
            <w:sdt>
              <w:sdtPr>
                <w:rPr>
                  <w:rFonts w:ascii="Arial Narrow" w:hAnsi="Arial Narrow" w:cs="Arial"/>
                  <w:b/>
                  <w:color w:val="000000"/>
                </w:rPr>
                <w:id w:val="5074965"/>
                <w:placeholder>
                  <w:docPart w:val="34C2FAC1DBB545A683B1A6C26E8827A0"/>
                </w:placeholder>
              </w:sdtPr>
              <w:sdtEndPr/>
              <w:sdtContent>
                <w:r w:rsidRPr="00192703">
                  <w:rPr>
                    <w:rFonts w:ascii="Arial Narrow" w:hAnsi="Arial Narrow" w:cs="Arial"/>
                    <w:b/>
                    <w:color w:val="000000"/>
                  </w:rPr>
                  <w:t>0</w:t>
                </w:r>
                <w:r w:rsidR="00F2119A" w:rsidRPr="00192703">
                  <w:rPr>
                    <w:rFonts w:ascii="Arial Narrow" w:hAnsi="Arial Narrow" w:cs="Arial"/>
                    <w:b/>
                    <w:color w:val="000000"/>
                  </w:rPr>
                  <w:t>2</w:t>
                </w:r>
                <w:r w:rsidR="00B424CD" w:rsidRPr="00192703">
                  <w:rPr>
                    <w:rFonts w:ascii="Arial Narrow" w:hAnsi="Arial Narrow" w:cs="Arial"/>
                    <w:b/>
                    <w:color w:val="000000"/>
                  </w:rPr>
                  <w:t>400</w:t>
                </w:r>
                <w:r w:rsidRPr="00192703">
                  <w:rPr>
                    <w:rFonts w:ascii="Arial Narrow" w:hAnsi="Arial Narrow" w:cs="Arial"/>
                    <w:b/>
                    <w:color w:val="000000"/>
                  </w:rPr>
                  <w:t>/2024</w:t>
                </w:r>
              </w:sdtContent>
            </w:sdt>
            <w:r w:rsidRPr="00192703">
              <w:rPr>
                <w:rFonts w:ascii="Arial Narrow" w:hAnsi="Arial Narrow" w:cs="Arial"/>
                <w:b/>
                <w:color w:val="000000"/>
              </w:rPr>
              <w:t xml:space="preserve"> e SC </w:t>
            </w:r>
            <w:sdt>
              <w:sdtPr>
                <w:rPr>
                  <w:rFonts w:ascii="Arial Narrow" w:hAnsi="Arial Narrow" w:cs="Arial"/>
                  <w:b/>
                  <w:color w:val="000000"/>
                </w:rPr>
                <w:id w:val="5074966"/>
                <w:placeholder>
                  <w:docPart w:val="34C2FAC1DBB545A683B1A6C26E8827A0"/>
                </w:placeholder>
              </w:sdtPr>
              <w:sdtEndPr/>
              <w:sdtContent>
                <w:r w:rsidR="00F2119A" w:rsidRPr="00192703">
                  <w:rPr>
                    <w:rFonts w:ascii="Arial Narrow" w:hAnsi="Arial Narrow" w:cs="Arial"/>
                    <w:b/>
                    <w:color w:val="000000"/>
                  </w:rPr>
                  <w:t>0637</w:t>
                </w:r>
                <w:r w:rsidR="00B424CD" w:rsidRPr="00192703">
                  <w:rPr>
                    <w:rFonts w:ascii="Arial Narrow" w:hAnsi="Arial Narrow" w:cs="Arial"/>
                    <w:b/>
                    <w:color w:val="000000"/>
                  </w:rPr>
                  <w:t>54</w:t>
                </w:r>
              </w:sdtContent>
            </w:sdt>
          </w:p>
        </w:tc>
        <w:tc>
          <w:tcPr>
            <w:tcW w:w="38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53FB15A" w14:textId="6E03A82C" w:rsidR="00004786" w:rsidRPr="00192703" w:rsidRDefault="00004786" w:rsidP="00367998">
            <w:pPr>
              <w:spacing w:after="160"/>
              <w:ind w:left="57"/>
              <w:rPr>
                <w:rFonts w:ascii="Arial Narrow" w:hAnsi="Arial Narrow" w:cs="Arial"/>
                <w:b/>
              </w:rPr>
            </w:pPr>
            <w:r w:rsidRPr="00192703">
              <w:rPr>
                <w:rFonts w:ascii="Arial Narrow" w:hAnsi="Arial Narrow" w:cs="Arial"/>
                <w:b/>
                <w:color w:val="000000"/>
              </w:rPr>
              <w:t xml:space="preserve">Tipo: </w:t>
            </w:r>
            <w:r w:rsidR="00B424CD" w:rsidRPr="00192703">
              <w:rPr>
                <w:rFonts w:ascii="Arial Narrow" w:hAnsi="Arial Narrow" w:cs="Arial"/>
                <w:b/>
                <w:color w:val="000000"/>
              </w:rPr>
              <w:t>Maior Oferta</w:t>
            </w:r>
          </w:p>
        </w:tc>
      </w:tr>
      <w:tr w:rsidR="00004786" w:rsidRPr="00192703" w14:paraId="449F8072" w14:textId="77777777" w:rsidTr="00367998">
        <w:trPr>
          <w:trHeight w:val="478"/>
          <w:jc w:val="center"/>
        </w:trPr>
        <w:tc>
          <w:tcPr>
            <w:tcW w:w="46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7E7AF5F" w14:textId="3EB598B2" w:rsidR="00004786" w:rsidRPr="00192703" w:rsidRDefault="00004786" w:rsidP="00367998">
            <w:pPr>
              <w:spacing w:after="160"/>
              <w:ind w:left="57"/>
              <w:rPr>
                <w:rFonts w:ascii="Arial Narrow" w:hAnsi="Arial Narrow" w:cs="Arial"/>
                <w:b/>
              </w:rPr>
            </w:pPr>
            <w:r w:rsidRPr="00192703">
              <w:rPr>
                <w:rFonts w:ascii="Arial Narrow" w:hAnsi="Arial Narrow" w:cs="Arial"/>
                <w:b/>
                <w:color w:val="000000"/>
              </w:rPr>
              <w:t xml:space="preserve">Abertura: </w:t>
            </w:r>
            <w:r w:rsidR="00B424CD" w:rsidRPr="00192703">
              <w:rPr>
                <w:rFonts w:ascii="Arial Narrow" w:hAnsi="Arial Narrow" w:cs="Arial"/>
                <w:b/>
                <w:color w:val="000000"/>
              </w:rPr>
              <w:t>18/09</w:t>
            </w:r>
            <w:r w:rsidRPr="00192703">
              <w:rPr>
                <w:rFonts w:ascii="Arial Narrow" w:hAnsi="Arial Narrow" w:cs="Arial"/>
                <w:b/>
                <w:color w:val="000000"/>
              </w:rPr>
              <w:t>/2024</w:t>
            </w:r>
          </w:p>
        </w:tc>
        <w:tc>
          <w:tcPr>
            <w:tcW w:w="38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E3F7CB1" w14:textId="0CDB84A6" w:rsidR="00004786" w:rsidRPr="00192703" w:rsidRDefault="00004786" w:rsidP="00367998">
            <w:pPr>
              <w:spacing w:after="160"/>
              <w:ind w:left="57"/>
              <w:rPr>
                <w:rFonts w:ascii="Arial Narrow" w:hAnsi="Arial Narrow" w:cs="Arial"/>
                <w:b/>
              </w:rPr>
            </w:pPr>
            <w:r w:rsidRPr="00192703">
              <w:rPr>
                <w:rFonts w:ascii="Arial Narrow" w:hAnsi="Arial Narrow" w:cs="Arial"/>
                <w:b/>
                <w:color w:val="000000"/>
              </w:rPr>
              <w:t>Horário: 1</w:t>
            </w:r>
            <w:r w:rsidR="00B424CD" w:rsidRPr="00192703">
              <w:rPr>
                <w:rFonts w:ascii="Arial Narrow" w:hAnsi="Arial Narrow" w:cs="Arial"/>
                <w:b/>
                <w:color w:val="000000"/>
              </w:rPr>
              <w:t>0</w:t>
            </w:r>
            <w:r w:rsidRPr="00192703">
              <w:rPr>
                <w:rFonts w:ascii="Arial Narrow" w:hAnsi="Arial Narrow" w:cs="Arial"/>
                <w:b/>
                <w:color w:val="000000"/>
              </w:rPr>
              <w:t>h</w:t>
            </w:r>
          </w:p>
        </w:tc>
      </w:tr>
      <w:tr w:rsidR="00004786" w:rsidRPr="00192703" w14:paraId="093D2183" w14:textId="77777777" w:rsidTr="00367998">
        <w:trPr>
          <w:trHeight w:val="398"/>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60F6FB4" w14:textId="77777777" w:rsidR="00004786" w:rsidRPr="00192703" w:rsidRDefault="00004786" w:rsidP="00367998">
            <w:pPr>
              <w:spacing w:after="160"/>
              <w:ind w:left="57"/>
              <w:rPr>
                <w:rFonts w:ascii="Arial Narrow" w:hAnsi="Arial Narrow" w:cs="Arial"/>
                <w:b/>
              </w:rPr>
            </w:pPr>
            <w:r w:rsidRPr="00192703">
              <w:rPr>
                <w:rFonts w:ascii="Arial Narrow" w:hAnsi="Arial Narrow" w:cs="Arial"/>
                <w:b/>
                <w:color w:val="000000"/>
              </w:rPr>
              <w:t>Local: SBN, Quadra 01, Bloco C, Edifício Roberto Simonsen, 2º andar, CEP 70040-903 - Brasília (DF) - Fone (61) 3317.9743 – E-mail:</w:t>
            </w:r>
            <w:r w:rsidRPr="00192703">
              <w:rPr>
                <w:rFonts w:ascii="Arial Narrow" w:hAnsi="Arial Narrow" w:cs="Arial"/>
                <w:color w:val="000000"/>
              </w:rPr>
              <w:t xml:space="preserve"> </w:t>
            </w:r>
            <w:hyperlink r:id="rId11" w:history="1">
              <w:r w:rsidRPr="00192703">
                <w:rPr>
                  <w:rStyle w:val="Hyperlink"/>
                  <w:rFonts w:ascii="Arial Narrow" w:hAnsi="Arial Narrow" w:cs="Arial"/>
                </w:rPr>
                <w:t>processodeselecao@cni.com.br</w:t>
              </w:r>
            </w:hyperlink>
          </w:p>
        </w:tc>
      </w:tr>
    </w:tbl>
    <w:p w14:paraId="093B5F42" w14:textId="77777777" w:rsidR="00004786" w:rsidRPr="00192703" w:rsidRDefault="00004786" w:rsidP="00004786">
      <w:pPr>
        <w:shd w:val="clear" w:color="auto" w:fill="FFFFFF"/>
        <w:rPr>
          <w:rFonts w:ascii="Arial Narrow" w:hAnsi="Arial Narrow" w:cs="Helvetica"/>
          <w:color w:val="333333"/>
        </w:rPr>
      </w:pPr>
    </w:p>
    <w:p w14:paraId="6C95B200" w14:textId="77777777" w:rsidR="00B424CD" w:rsidRPr="00192703" w:rsidRDefault="00004786" w:rsidP="00B424CD">
      <w:pPr>
        <w:pStyle w:val="xmsonormal"/>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PERGUNTA 1.:</w:t>
      </w:r>
      <w:r w:rsidRPr="00192703">
        <w:rPr>
          <w:rFonts w:ascii="Arial Narrow" w:eastAsia="Arial Narrow" w:hAnsi="Arial Narrow" w:cs="Arial Narrow"/>
          <w:b/>
          <w:bCs/>
          <w:lang w:eastAsia="en-US"/>
        </w:rPr>
        <w:t xml:space="preserve"> </w:t>
      </w:r>
    </w:p>
    <w:p w14:paraId="728E016F" w14:textId="72C20E9C" w:rsidR="0075487E" w:rsidRPr="00192703" w:rsidRDefault="00B424CD" w:rsidP="00B424CD">
      <w:pPr>
        <w:pStyle w:val="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w:t>
      </w:r>
      <w:r w:rsidR="0075487E" w:rsidRPr="00192703">
        <w:rPr>
          <w:rFonts w:ascii="Arial Narrow" w:eastAsia="Arial Narrow" w:hAnsi="Arial Narrow" w:cs="Arial Narrow"/>
          <w:b/>
          <w:bCs/>
          <w:lang w:eastAsia="en-US"/>
        </w:rPr>
        <w:t xml:space="preserve"> </w:t>
      </w:r>
      <w:r w:rsidRPr="00192703">
        <w:rPr>
          <w:rFonts w:ascii="Arial Narrow" w:eastAsia="Arial Narrow" w:hAnsi="Arial Narrow" w:cs="Arial Narrow"/>
          <w:b/>
          <w:bCs/>
          <w:lang w:eastAsia="en-US"/>
        </w:rPr>
        <w:t>Será mais de um CNPJ parte do processamento da Folha?</w:t>
      </w:r>
      <w:r w:rsidR="0075487E" w:rsidRPr="00192703">
        <w:rPr>
          <w:rFonts w:ascii="Arial Narrow" w:eastAsia="Arial Narrow" w:hAnsi="Arial Narrow" w:cs="Arial Narrow"/>
          <w:b/>
          <w:bCs/>
          <w:lang w:eastAsia="en-US"/>
        </w:rPr>
        <w:t>”</w:t>
      </w:r>
      <w:r w:rsidRPr="00192703">
        <w:rPr>
          <w:rFonts w:ascii="Arial Narrow" w:eastAsia="Arial Narrow" w:hAnsi="Arial Narrow" w:cs="Arial Narrow"/>
          <w:b/>
          <w:bCs/>
          <w:lang w:eastAsia="en-US"/>
        </w:rPr>
        <w:t xml:space="preserve"> </w:t>
      </w:r>
    </w:p>
    <w:p w14:paraId="5418B6A2" w14:textId="77F8E008" w:rsidR="0075487E" w:rsidRPr="00192703" w:rsidRDefault="0075487E" w:rsidP="0075487E">
      <w:pPr>
        <w:pStyle w:val="PargrafodaLista"/>
        <w:tabs>
          <w:tab w:val="left" w:pos="426"/>
        </w:tabs>
        <w:spacing w:before="2"/>
        <w:ind w:left="0" w:firstLine="0"/>
        <w:rPr>
          <w:rFonts w:ascii="Arial Narrow" w:hAnsi="Arial Narrow"/>
          <w:color w:val="000000" w:themeColor="text1"/>
          <w:sz w:val="24"/>
          <w:szCs w:val="24"/>
        </w:rPr>
      </w:pPr>
      <w:r w:rsidRPr="00192703">
        <w:rPr>
          <w:rFonts w:ascii="Arial Narrow" w:eastAsia="Arial Narrow" w:hAnsi="Arial Narrow" w:cs="Arial Narrow"/>
          <w:b/>
          <w:bCs/>
          <w:sz w:val="24"/>
          <w:szCs w:val="24"/>
          <w:shd w:val="clear" w:color="auto" w:fill="BFBFBF" w:themeFill="background1" w:themeFillShade="BF"/>
        </w:rPr>
        <w:t>RESPOSTA:</w:t>
      </w:r>
      <w:r w:rsidRPr="00192703">
        <w:rPr>
          <w:rFonts w:ascii="Arial Narrow" w:eastAsia="Arial Narrow" w:hAnsi="Arial Narrow" w:cs="Arial Narrow"/>
          <w:b/>
          <w:bCs/>
          <w:sz w:val="24"/>
          <w:szCs w:val="24"/>
          <w:shd w:val="clear" w:color="auto" w:fill="BFBFBF" w:themeFill="background1" w:themeFillShade="BF"/>
        </w:rPr>
        <w:t xml:space="preserve"> </w:t>
      </w:r>
      <w:r w:rsidRPr="00192703">
        <w:rPr>
          <w:rFonts w:ascii="Arial Narrow" w:hAnsi="Arial Narrow"/>
          <w:color w:val="000000" w:themeColor="text1"/>
          <w:spacing w:val="-2"/>
          <w:sz w:val="24"/>
          <w:szCs w:val="24"/>
        </w:rPr>
        <w:t xml:space="preserve">As licitantes não se enquadram como administração direta e indireta.Há mais de um CNPJ como contratante, conforme consta no anexo I do Edital – item 1.1. </w:t>
      </w:r>
    </w:p>
    <w:p w14:paraId="4E9C42EB" w14:textId="4F544ED2" w:rsidR="0075487E" w:rsidRPr="00192703" w:rsidRDefault="0075487E" w:rsidP="00B424CD">
      <w:pPr>
        <w:pStyle w:val="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w:t>
      </w:r>
      <w:r w:rsidR="00B424CD" w:rsidRPr="00192703">
        <w:rPr>
          <w:rFonts w:ascii="Arial Narrow" w:eastAsia="Arial Narrow" w:hAnsi="Arial Narrow" w:cs="Arial Narrow"/>
          <w:b/>
          <w:bCs/>
          <w:lang w:eastAsia="en-US"/>
        </w:rPr>
        <w:t>Caso sim, qual a qualificação dos demais?</w:t>
      </w:r>
      <w:r w:rsidRPr="00192703">
        <w:rPr>
          <w:rFonts w:ascii="Arial Narrow" w:eastAsia="Arial Narrow" w:hAnsi="Arial Narrow" w:cs="Arial Narrow"/>
          <w:b/>
          <w:bCs/>
          <w:lang w:eastAsia="en-US"/>
        </w:rPr>
        <w:t>”</w:t>
      </w:r>
      <w:r w:rsidR="00B424CD" w:rsidRPr="00192703">
        <w:rPr>
          <w:rFonts w:ascii="Arial Narrow" w:eastAsia="Arial Narrow" w:hAnsi="Arial Narrow" w:cs="Arial Narrow"/>
          <w:b/>
          <w:bCs/>
          <w:lang w:eastAsia="en-US"/>
        </w:rPr>
        <w:t xml:space="preserve"> </w:t>
      </w:r>
    </w:p>
    <w:p w14:paraId="3B81D7A3" w14:textId="1AC7449D" w:rsidR="0075487E" w:rsidRPr="00192703" w:rsidRDefault="0075487E" w:rsidP="0075487E">
      <w:pPr>
        <w:tabs>
          <w:tab w:val="left" w:pos="1109"/>
        </w:tabs>
        <w:rPr>
          <w:rFonts w:ascii="Arial Narrow" w:hAnsi="Arial Narrow"/>
          <w:color w:val="000000" w:themeColor="text1"/>
        </w:rPr>
      </w:pPr>
      <w:r w:rsidRPr="00192703">
        <w:rPr>
          <w:rFonts w:ascii="Arial Narrow" w:eastAsia="Arial Narrow" w:hAnsi="Arial Narrow" w:cs="Arial Narrow"/>
          <w:b/>
          <w:bCs/>
          <w:shd w:val="clear" w:color="auto" w:fill="BFBFBF" w:themeFill="background1" w:themeFillShade="BF"/>
          <w:lang w:eastAsia="en-US"/>
        </w:rPr>
        <w:t xml:space="preserve">RESPOSTA: </w:t>
      </w:r>
      <w:r w:rsidR="00192703" w:rsidRPr="00192703">
        <w:rPr>
          <w:rFonts w:ascii="Arial Narrow" w:hAnsi="Arial Narrow"/>
          <w:color w:val="000000" w:themeColor="text1"/>
        </w:rPr>
        <w:t>A i</w:t>
      </w:r>
      <w:r w:rsidRPr="00192703">
        <w:rPr>
          <w:rFonts w:ascii="Arial Narrow" w:hAnsi="Arial Narrow"/>
          <w:color w:val="000000" w:themeColor="text1"/>
        </w:rPr>
        <w:t>nformação solicitada consta no Anexo I do Edital – item 1.1</w:t>
      </w:r>
      <w:r w:rsidRPr="00192703">
        <w:rPr>
          <w:rFonts w:ascii="Arial Narrow" w:hAnsi="Arial Narrow"/>
          <w:color w:val="000000" w:themeColor="text1"/>
        </w:rPr>
        <w:t>.</w:t>
      </w:r>
    </w:p>
    <w:p w14:paraId="1C85ED95" w14:textId="37AF29E8" w:rsidR="0075487E" w:rsidRPr="00192703" w:rsidRDefault="0075487E" w:rsidP="00B424CD">
      <w:pPr>
        <w:pStyle w:val="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w:t>
      </w:r>
      <w:r w:rsidR="00B424CD" w:rsidRPr="00192703">
        <w:rPr>
          <w:rFonts w:ascii="Arial Narrow" w:eastAsia="Arial Narrow" w:hAnsi="Arial Narrow" w:cs="Arial Narrow"/>
          <w:b/>
          <w:bCs/>
          <w:lang w:eastAsia="en-US"/>
        </w:rPr>
        <w:t xml:space="preserve">A entidade licitante tem legitimidade jurídica para licitar em nome desses demais </w:t>
      </w:r>
      <w:proofErr w:type="spellStart"/>
      <w:r w:rsidR="00B424CD" w:rsidRPr="00192703">
        <w:rPr>
          <w:rFonts w:ascii="Arial Narrow" w:eastAsia="Arial Narrow" w:hAnsi="Arial Narrow" w:cs="Arial Narrow"/>
          <w:b/>
          <w:bCs/>
          <w:lang w:eastAsia="en-US"/>
        </w:rPr>
        <w:t>CNPJ’s</w:t>
      </w:r>
      <w:proofErr w:type="spellEnd"/>
      <w:r w:rsidR="00B424CD" w:rsidRPr="00192703">
        <w:rPr>
          <w:rFonts w:ascii="Arial Narrow" w:eastAsia="Arial Narrow" w:hAnsi="Arial Narrow" w:cs="Arial Narrow"/>
          <w:b/>
          <w:bCs/>
          <w:lang w:eastAsia="en-US"/>
        </w:rPr>
        <w:t>?</w:t>
      </w:r>
      <w:r w:rsidRPr="00192703">
        <w:rPr>
          <w:rFonts w:ascii="Arial Narrow" w:eastAsia="Arial Narrow" w:hAnsi="Arial Narrow" w:cs="Arial Narrow"/>
          <w:b/>
          <w:bCs/>
          <w:lang w:eastAsia="en-US"/>
        </w:rPr>
        <w:t>”</w:t>
      </w:r>
      <w:r w:rsidR="00B424CD" w:rsidRPr="00192703">
        <w:rPr>
          <w:rFonts w:ascii="Arial Narrow" w:eastAsia="Arial Narrow" w:hAnsi="Arial Narrow" w:cs="Arial Narrow"/>
          <w:b/>
          <w:bCs/>
          <w:lang w:eastAsia="en-US"/>
        </w:rPr>
        <w:t xml:space="preserve"> </w:t>
      </w:r>
    </w:p>
    <w:p w14:paraId="42CE1A0F" w14:textId="207762FD" w:rsidR="0075487E" w:rsidRPr="00192703" w:rsidRDefault="0075487E" w:rsidP="00B424CD">
      <w:pPr>
        <w:pStyle w:val="xmsonormal"/>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Pr="00192703">
        <w:rPr>
          <w:rFonts w:ascii="Arial Narrow" w:eastAsia="Arial Narrow" w:hAnsi="Arial Narrow" w:cs="Arial Narrow"/>
          <w:b/>
          <w:bCs/>
          <w:shd w:val="clear" w:color="auto" w:fill="BFBFBF" w:themeFill="background1" w:themeFillShade="BF"/>
          <w:lang w:eastAsia="en-US"/>
        </w:rPr>
        <w:t xml:space="preserve"> </w:t>
      </w:r>
      <w:r w:rsidRPr="00192703">
        <w:rPr>
          <w:rFonts w:ascii="Arial Narrow" w:hAnsi="Arial Narrow"/>
          <w:color w:val="000000" w:themeColor="text1"/>
        </w:rPr>
        <w:t>Sim.</w:t>
      </w:r>
    </w:p>
    <w:p w14:paraId="02902DD4" w14:textId="2C9F39A7" w:rsidR="0075487E" w:rsidRPr="00192703" w:rsidRDefault="0075487E" w:rsidP="00B424CD">
      <w:pPr>
        <w:pStyle w:val="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w:t>
      </w:r>
      <w:r w:rsidR="00B424CD" w:rsidRPr="00192703">
        <w:rPr>
          <w:rFonts w:ascii="Arial Narrow" w:eastAsia="Arial Narrow" w:hAnsi="Arial Narrow" w:cs="Arial Narrow"/>
          <w:b/>
          <w:bCs/>
          <w:lang w:eastAsia="en-US"/>
        </w:rPr>
        <w:t>Na existência de mais de um CNPJ, será firmado contrato individual para cada matriz fiscal ou serão todos abrangidos em um único contrato?</w:t>
      </w:r>
      <w:r w:rsidRPr="00192703">
        <w:rPr>
          <w:rFonts w:ascii="Arial Narrow" w:eastAsia="Arial Narrow" w:hAnsi="Arial Narrow" w:cs="Arial Narrow"/>
          <w:b/>
          <w:bCs/>
          <w:lang w:eastAsia="en-US"/>
        </w:rPr>
        <w:t>”</w:t>
      </w:r>
      <w:r w:rsidR="00B424CD" w:rsidRPr="00192703">
        <w:rPr>
          <w:rFonts w:ascii="Arial Narrow" w:eastAsia="Arial Narrow" w:hAnsi="Arial Narrow" w:cs="Arial Narrow"/>
          <w:b/>
          <w:bCs/>
          <w:lang w:eastAsia="en-US"/>
        </w:rPr>
        <w:t xml:space="preserve"> </w:t>
      </w:r>
    </w:p>
    <w:p w14:paraId="1941DA72" w14:textId="0CCAE7C9" w:rsidR="0075487E" w:rsidRPr="00192703" w:rsidRDefault="0075487E" w:rsidP="00B424CD">
      <w:pPr>
        <w:pStyle w:val="xmsonormal"/>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Pr="00192703">
        <w:rPr>
          <w:rFonts w:ascii="Arial Narrow" w:eastAsia="Arial Narrow" w:hAnsi="Arial Narrow" w:cs="Arial Narrow"/>
          <w:b/>
          <w:bCs/>
          <w:shd w:val="clear" w:color="auto" w:fill="BFBFBF" w:themeFill="background1" w:themeFillShade="BF"/>
          <w:lang w:eastAsia="en-US"/>
        </w:rPr>
        <w:t xml:space="preserve"> </w:t>
      </w:r>
      <w:r w:rsidRPr="00192703">
        <w:rPr>
          <w:rFonts w:ascii="Arial Narrow" w:eastAsia="Arial MT" w:hAnsi="Arial Narrow" w:cs="Arial MT"/>
          <w:color w:val="000000" w:themeColor="text1"/>
          <w:spacing w:val="-2"/>
          <w:lang w:val="pt-PT" w:eastAsia="en-US"/>
        </w:rPr>
        <w:t xml:space="preserve">Serão firmados dois contratos, um para </w:t>
      </w:r>
      <w:r w:rsidRPr="00192703">
        <w:rPr>
          <w:rFonts w:ascii="Arial Narrow" w:eastAsia="Arial MT" w:hAnsi="Arial Narrow" w:cs="Arial MT"/>
          <w:color w:val="000000" w:themeColor="text1"/>
          <w:spacing w:val="-2"/>
          <w:lang w:val="pt-PT" w:eastAsia="en-US"/>
        </w:rPr>
        <w:t>SESI/DN, SENAI/DN, IEL/NC e CNI</w:t>
      </w:r>
      <w:r w:rsidRPr="00192703">
        <w:rPr>
          <w:rFonts w:ascii="Arial Narrow" w:eastAsia="Arial MT" w:hAnsi="Arial Narrow" w:cs="Arial MT"/>
          <w:color w:val="000000" w:themeColor="text1"/>
          <w:spacing w:val="-2"/>
          <w:lang w:val="pt-PT" w:eastAsia="en-US"/>
        </w:rPr>
        <w:t xml:space="preserve"> e outro para o</w:t>
      </w:r>
      <w:r w:rsidRPr="00192703">
        <w:rPr>
          <w:rFonts w:ascii="Arial Narrow" w:eastAsia="Arial MT" w:hAnsi="Arial Narrow" w:cs="Arial MT"/>
          <w:color w:val="000000" w:themeColor="text1"/>
          <w:spacing w:val="-2"/>
          <w:lang w:val="pt-PT" w:eastAsia="en-US"/>
        </w:rPr>
        <w:t xml:space="preserve"> SENAI/CETIQT</w:t>
      </w:r>
      <w:r w:rsidRPr="00192703">
        <w:rPr>
          <w:rFonts w:ascii="Arial Narrow" w:eastAsia="Arial MT" w:hAnsi="Arial Narrow" w:cs="Arial MT"/>
          <w:color w:val="000000" w:themeColor="text1"/>
          <w:spacing w:val="-2"/>
          <w:lang w:val="pt-PT" w:eastAsia="en-US"/>
        </w:rPr>
        <w:t>.</w:t>
      </w:r>
    </w:p>
    <w:p w14:paraId="62569D05" w14:textId="27B8EFF6" w:rsidR="00B424CD" w:rsidRPr="00192703" w:rsidRDefault="0075487E" w:rsidP="00B424CD">
      <w:pPr>
        <w:pStyle w:val="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w:t>
      </w:r>
      <w:r w:rsidR="00B424CD" w:rsidRPr="00192703">
        <w:rPr>
          <w:rFonts w:ascii="Arial Narrow" w:eastAsia="Arial Narrow" w:hAnsi="Arial Narrow" w:cs="Arial Narrow"/>
          <w:b/>
          <w:bCs/>
          <w:lang w:eastAsia="en-US"/>
        </w:rPr>
        <w:t xml:space="preserve">Os pensionistas, aposentados e servidores inativos serão pagos pela entidade licitante ou por Instituto de Previdência? Caso seja pelo Instituto de Previdência, </w:t>
      </w:r>
      <w:proofErr w:type="gramStart"/>
      <w:r w:rsidR="00B424CD" w:rsidRPr="00192703">
        <w:rPr>
          <w:rFonts w:ascii="Arial Narrow" w:eastAsia="Arial Narrow" w:hAnsi="Arial Narrow" w:cs="Arial Narrow"/>
          <w:b/>
          <w:bCs/>
          <w:lang w:eastAsia="en-US"/>
        </w:rPr>
        <w:t>o mesmo</w:t>
      </w:r>
      <w:proofErr w:type="gramEnd"/>
      <w:r w:rsidR="00B424CD" w:rsidRPr="00192703">
        <w:rPr>
          <w:rFonts w:ascii="Arial Narrow" w:eastAsia="Arial Narrow" w:hAnsi="Arial Narrow" w:cs="Arial Narrow"/>
          <w:b/>
          <w:bCs/>
          <w:lang w:eastAsia="en-US"/>
        </w:rPr>
        <w:t xml:space="preserve"> estará no contrato de processamento de folha originado desta licitação?</w:t>
      </w:r>
      <w:r w:rsidRPr="00192703">
        <w:rPr>
          <w:rFonts w:ascii="Arial Narrow" w:eastAsia="Arial Narrow" w:hAnsi="Arial Narrow" w:cs="Arial Narrow"/>
          <w:b/>
          <w:bCs/>
          <w:lang w:eastAsia="en-US"/>
        </w:rPr>
        <w:t>”</w:t>
      </w:r>
    </w:p>
    <w:p w14:paraId="2FD2B098" w14:textId="1A4DF521" w:rsidR="00B424CD" w:rsidRPr="00192703" w:rsidRDefault="00B424CD" w:rsidP="00B424CD">
      <w:pPr>
        <w:pStyle w:val="xmsonormal"/>
        <w:numPr>
          <w:ilvl w:val="1"/>
          <w:numId w:val="4"/>
        </w:numPr>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0075487E" w:rsidRPr="00192703">
        <w:rPr>
          <w:rFonts w:ascii="Arial Narrow" w:eastAsia="Arial Narrow" w:hAnsi="Arial Narrow" w:cs="Arial Narrow"/>
          <w:b/>
          <w:bCs/>
          <w:shd w:val="clear" w:color="auto" w:fill="BFBFBF" w:themeFill="background1" w:themeFillShade="BF"/>
          <w:lang w:eastAsia="en-US"/>
        </w:rPr>
        <w:t xml:space="preserve"> </w:t>
      </w:r>
      <w:r w:rsidR="0075487E" w:rsidRPr="00192703">
        <w:rPr>
          <w:rFonts w:ascii="Arial Narrow" w:hAnsi="Arial Narrow"/>
          <w:color w:val="000000" w:themeColor="text1"/>
        </w:rPr>
        <w:t>Serão pagos no processamento da folha</w:t>
      </w:r>
      <w:r w:rsidR="0075487E" w:rsidRPr="00192703">
        <w:rPr>
          <w:rFonts w:ascii="Arial Narrow" w:hAnsi="Arial Narrow"/>
          <w:color w:val="000000" w:themeColor="text1"/>
        </w:rPr>
        <w:t>.</w:t>
      </w:r>
    </w:p>
    <w:p w14:paraId="2CB5AAAA" w14:textId="40CD80A6" w:rsidR="00B424CD" w:rsidRPr="00192703" w:rsidRDefault="00B424CD" w:rsidP="00004786">
      <w:pPr>
        <w:pStyle w:val="xmsonormal"/>
        <w:spacing w:before="0" w:beforeAutospacing="0" w:after="0" w:afterAutospacing="0"/>
        <w:jc w:val="both"/>
        <w:rPr>
          <w:rFonts w:ascii="Arial Narrow" w:eastAsia="Arial Narrow" w:hAnsi="Arial Narrow" w:cs="Arial Narrow"/>
          <w:b/>
          <w:bCs/>
          <w:lang w:eastAsia="en-US"/>
        </w:rPr>
      </w:pPr>
    </w:p>
    <w:p w14:paraId="2DAB271E" w14:textId="1A086671" w:rsidR="00B424CD" w:rsidRPr="00192703" w:rsidRDefault="00004786" w:rsidP="00004786">
      <w:pPr>
        <w:pStyle w:val="xgmail-m-1690895072251280272xxxxmsonormal"/>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t>PERGUNTA 2.:</w:t>
      </w:r>
      <w:r w:rsidRPr="00192703">
        <w:rPr>
          <w:rFonts w:ascii="Arial Narrow" w:eastAsia="Arial Narrow" w:hAnsi="Arial Narrow" w:cs="Arial Narrow"/>
          <w:b/>
          <w:bCs/>
          <w:shd w:val="clear" w:color="auto" w:fill="BFBFBF" w:themeFill="background1" w:themeFillShade="BF"/>
          <w:lang w:eastAsia="en-US"/>
        </w:rPr>
        <w:tab/>
      </w:r>
    </w:p>
    <w:p w14:paraId="4F45F362" w14:textId="305A45DE" w:rsidR="0075487E" w:rsidRPr="00192703" w:rsidRDefault="00B424CD" w:rsidP="00B424CD">
      <w:pPr>
        <w:pStyle w:val="xgmail-m-1690895072251280272xxxxmsonormal"/>
        <w:jc w:val="both"/>
        <w:rPr>
          <w:rFonts w:ascii="Arial Narrow" w:eastAsia="Arial Narrow" w:hAnsi="Arial Narrow" w:cs="Arial Narrow"/>
          <w:b/>
          <w:bCs/>
          <w:lang w:eastAsia="en-US"/>
        </w:rPr>
      </w:pPr>
      <w:proofErr w:type="gramStart"/>
      <w:r w:rsidRPr="00192703">
        <w:rPr>
          <w:rFonts w:ascii="Arial Narrow" w:eastAsia="Arial Narrow" w:hAnsi="Arial Narrow" w:cs="Arial Narrow"/>
          <w:b/>
          <w:bCs/>
          <w:lang w:eastAsia="en-US"/>
        </w:rPr>
        <w:t xml:space="preserve">“ </w:t>
      </w:r>
      <w:r w:rsidR="0075487E" w:rsidRPr="00192703">
        <w:rPr>
          <w:rFonts w:ascii="Arial Narrow" w:eastAsia="Arial Narrow" w:hAnsi="Arial Narrow" w:cs="Arial Narrow"/>
          <w:b/>
          <w:bCs/>
          <w:lang w:eastAsia="en-US"/>
        </w:rPr>
        <w:t>(...)</w:t>
      </w:r>
      <w:proofErr w:type="gramEnd"/>
      <w:r w:rsidRPr="00192703">
        <w:rPr>
          <w:rFonts w:ascii="Arial Narrow" w:eastAsia="Arial Narrow" w:hAnsi="Arial Narrow" w:cs="Arial Narrow"/>
          <w:b/>
          <w:bCs/>
          <w:lang w:eastAsia="en-US"/>
        </w:rPr>
        <w:t xml:space="preserve"> O valor deverá ser pago em banco público previamente informado pela entidade licitante? Diante disto, pedimos informar os dados bancários para efetivação do pagamento.</w:t>
      </w:r>
      <w:r w:rsidR="0075487E" w:rsidRPr="00192703">
        <w:rPr>
          <w:rFonts w:ascii="Arial Narrow" w:eastAsia="Arial Narrow" w:hAnsi="Arial Narrow" w:cs="Arial Narrow"/>
          <w:b/>
          <w:bCs/>
          <w:lang w:eastAsia="en-US"/>
        </w:rPr>
        <w:t>”</w:t>
      </w:r>
      <w:r w:rsidRPr="00192703">
        <w:rPr>
          <w:rFonts w:ascii="Arial Narrow" w:eastAsia="Arial Narrow" w:hAnsi="Arial Narrow" w:cs="Arial Narrow"/>
          <w:b/>
          <w:bCs/>
          <w:lang w:eastAsia="en-US"/>
        </w:rPr>
        <w:t xml:space="preserve"> </w:t>
      </w:r>
    </w:p>
    <w:p w14:paraId="389C5E2C" w14:textId="0E3DE400" w:rsidR="0075487E" w:rsidRPr="00192703" w:rsidRDefault="0075487E" w:rsidP="00B424CD">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Pr="00192703">
        <w:rPr>
          <w:rFonts w:ascii="Arial Narrow" w:eastAsia="Arial Narrow" w:hAnsi="Arial Narrow" w:cs="Arial Narrow"/>
          <w:b/>
          <w:bCs/>
          <w:shd w:val="clear" w:color="auto" w:fill="BFBFBF" w:themeFill="background1" w:themeFillShade="BF"/>
          <w:lang w:eastAsia="en-US"/>
        </w:rPr>
        <w:t xml:space="preserve"> </w:t>
      </w:r>
      <w:r w:rsidRPr="00192703">
        <w:rPr>
          <w:rFonts w:ascii="Arial Narrow" w:hAnsi="Arial Narrow"/>
          <w:color w:val="000000" w:themeColor="text1"/>
          <w:spacing w:val="-2"/>
        </w:rPr>
        <w:t>Sim. Os dados serão compartilhados com a instituição</w:t>
      </w:r>
      <w:r w:rsidRPr="00192703">
        <w:rPr>
          <w:rFonts w:ascii="Arial Narrow" w:hAnsi="Arial Narrow"/>
          <w:color w:val="000000" w:themeColor="text1"/>
          <w:spacing w:val="-2"/>
        </w:rPr>
        <w:t xml:space="preserve"> </w:t>
      </w:r>
      <w:r w:rsidRPr="00192703">
        <w:rPr>
          <w:rFonts w:ascii="Arial Narrow" w:hAnsi="Arial Narrow"/>
          <w:color w:val="000000" w:themeColor="text1"/>
          <w:spacing w:val="-2"/>
        </w:rPr>
        <w:t>financeira vencedora.</w:t>
      </w:r>
    </w:p>
    <w:p w14:paraId="4BBBD631" w14:textId="592F6090" w:rsidR="0075487E" w:rsidRPr="00192703" w:rsidRDefault="0075487E" w:rsidP="00B424CD">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w:t>
      </w:r>
      <w:r w:rsidR="00B424CD" w:rsidRPr="00192703">
        <w:rPr>
          <w:rFonts w:ascii="Arial Narrow" w:eastAsia="Arial Narrow" w:hAnsi="Arial Narrow" w:cs="Arial Narrow"/>
          <w:b/>
          <w:bCs/>
          <w:lang w:eastAsia="en-US"/>
        </w:rPr>
        <w:t>Caso haja mais de uma CNPJ o pagamento deverá ser feito de forma segregada e proporcional? Se sim, pedimos que seja esclarecido as proporções e a forma com a qual será feita essa divisão.</w:t>
      </w:r>
      <w:r w:rsidRPr="00192703">
        <w:rPr>
          <w:rFonts w:ascii="Arial Narrow" w:eastAsia="Arial Narrow" w:hAnsi="Arial Narrow" w:cs="Arial Narrow"/>
          <w:b/>
          <w:bCs/>
          <w:lang w:eastAsia="en-US"/>
        </w:rPr>
        <w:t>”</w:t>
      </w:r>
      <w:r w:rsidR="00B424CD" w:rsidRPr="00192703">
        <w:rPr>
          <w:rFonts w:ascii="Arial Narrow" w:eastAsia="Arial Narrow" w:hAnsi="Arial Narrow" w:cs="Arial Narrow"/>
          <w:b/>
          <w:bCs/>
          <w:lang w:eastAsia="en-US"/>
        </w:rPr>
        <w:t xml:space="preserve"> </w:t>
      </w:r>
    </w:p>
    <w:p w14:paraId="64FAA4A5" w14:textId="3BC1A1F8" w:rsidR="0075487E" w:rsidRPr="00192703" w:rsidRDefault="0075487E" w:rsidP="00B424CD">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Pr="00192703">
        <w:rPr>
          <w:rFonts w:ascii="Arial Narrow" w:eastAsia="Arial Narrow" w:hAnsi="Arial Narrow" w:cs="Arial Narrow"/>
          <w:b/>
          <w:bCs/>
          <w:shd w:val="clear" w:color="auto" w:fill="BFBFBF" w:themeFill="background1" w:themeFillShade="BF"/>
          <w:lang w:eastAsia="en-US"/>
        </w:rPr>
        <w:t xml:space="preserve"> </w:t>
      </w:r>
      <w:r w:rsidRPr="00192703">
        <w:rPr>
          <w:rFonts w:ascii="Arial Narrow" w:hAnsi="Arial Narrow"/>
          <w:color w:val="000000" w:themeColor="text1"/>
          <w:spacing w:val="-2"/>
        </w:rPr>
        <w:t>Sim, de forma segregada e proporcional. Será compartilhado com a instituição financeira vencedora a proporção de cada.</w:t>
      </w:r>
    </w:p>
    <w:p w14:paraId="049B82FD" w14:textId="4FF2F0C0" w:rsidR="0075487E" w:rsidRPr="00192703" w:rsidRDefault="00192703" w:rsidP="00B424CD">
      <w:pPr>
        <w:pStyle w:val="xgmail-m-1690895072251280272xxxxmsonormal"/>
        <w:jc w:val="both"/>
        <w:rPr>
          <w:rFonts w:ascii="Arial Narrow" w:eastAsia="Arial Narrow" w:hAnsi="Arial Narrow" w:cs="Arial Narrow"/>
          <w:b/>
          <w:bCs/>
          <w:lang w:eastAsia="en-US"/>
        </w:rPr>
      </w:pPr>
      <w:r>
        <w:rPr>
          <w:rFonts w:ascii="Arial Narrow" w:eastAsia="Arial Narrow" w:hAnsi="Arial Narrow" w:cs="Arial Narrow"/>
          <w:b/>
          <w:bCs/>
          <w:lang w:eastAsia="en-US"/>
        </w:rPr>
        <w:lastRenderedPageBreak/>
        <w:t>“</w:t>
      </w:r>
      <w:r w:rsidR="00B424CD" w:rsidRPr="00192703">
        <w:rPr>
          <w:rFonts w:ascii="Arial Narrow" w:eastAsia="Arial Narrow" w:hAnsi="Arial Narrow" w:cs="Arial Narrow"/>
          <w:b/>
          <w:bCs/>
          <w:lang w:eastAsia="en-US"/>
        </w:rPr>
        <w:t>Considerando a complexidade para realização dos controles internos, podemos considerar que em caso de vitória do processo, o Banco vencedor poderá efetivar o pagamento da proposta no prazo de até 15 (quinze) dias úteis?</w:t>
      </w:r>
      <w:r>
        <w:rPr>
          <w:rFonts w:ascii="Arial Narrow" w:eastAsia="Arial Narrow" w:hAnsi="Arial Narrow" w:cs="Arial Narrow"/>
          <w:b/>
          <w:bCs/>
          <w:lang w:eastAsia="en-US"/>
        </w:rPr>
        <w:t>”</w:t>
      </w:r>
      <w:r w:rsidR="00B424CD" w:rsidRPr="00192703">
        <w:rPr>
          <w:rFonts w:ascii="Arial Narrow" w:eastAsia="Arial Narrow" w:hAnsi="Arial Narrow" w:cs="Arial Narrow"/>
          <w:b/>
          <w:bCs/>
          <w:lang w:eastAsia="en-US"/>
        </w:rPr>
        <w:t xml:space="preserve"> </w:t>
      </w:r>
    </w:p>
    <w:p w14:paraId="687E5E0D" w14:textId="7A49483E" w:rsidR="0075487E" w:rsidRPr="00192703" w:rsidRDefault="0075487E" w:rsidP="00B424CD">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Pr="00192703">
        <w:rPr>
          <w:rFonts w:ascii="Arial Narrow" w:eastAsia="Arial Narrow" w:hAnsi="Arial Narrow" w:cs="Arial Narrow"/>
          <w:b/>
          <w:bCs/>
          <w:shd w:val="clear" w:color="auto" w:fill="BFBFBF" w:themeFill="background1" w:themeFillShade="BF"/>
          <w:lang w:eastAsia="en-US"/>
        </w:rPr>
        <w:t xml:space="preserve">: </w:t>
      </w:r>
      <w:r w:rsidRPr="00192703">
        <w:rPr>
          <w:rFonts w:ascii="Arial Narrow" w:hAnsi="Arial Narrow"/>
          <w:color w:val="000000" w:themeColor="text1"/>
        </w:rPr>
        <w:t>Conforme item 9</w:t>
      </w:r>
      <w:r w:rsidR="00D40AB4">
        <w:rPr>
          <w:rFonts w:ascii="Arial Narrow" w:hAnsi="Arial Narrow"/>
          <w:color w:val="000000" w:themeColor="text1"/>
        </w:rPr>
        <w:t xml:space="preserve"> alínea “b”</w:t>
      </w:r>
      <w:r w:rsidRPr="00192703">
        <w:rPr>
          <w:rFonts w:ascii="Arial Narrow" w:hAnsi="Arial Narrow"/>
          <w:color w:val="000000" w:themeColor="text1"/>
        </w:rPr>
        <w:t xml:space="preserve"> </w:t>
      </w:r>
      <w:r w:rsidR="00D40AB4">
        <w:rPr>
          <w:rFonts w:ascii="Arial Narrow" w:hAnsi="Arial Narrow"/>
          <w:color w:val="000000" w:themeColor="text1"/>
        </w:rPr>
        <w:t xml:space="preserve">do Termo de Referência, </w:t>
      </w:r>
      <w:r w:rsidRPr="00192703">
        <w:rPr>
          <w:rFonts w:ascii="Arial Narrow" w:hAnsi="Arial Narrow"/>
          <w:color w:val="000000" w:themeColor="text1"/>
        </w:rPr>
        <w:t>serão 15 dias corridos</w:t>
      </w:r>
      <w:r w:rsidRPr="00192703">
        <w:rPr>
          <w:rFonts w:ascii="Arial Narrow" w:hAnsi="Arial Narrow"/>
          <w:color w:val="000000" w:themeColor="text1"/>
        </w:rPr>
        <w:t>.</w:t>
      </w:r>
    </w:p>
    <w:p w14:paraId="4D71DC93" w14:textId="74F4F8A9" w:rsidR="00B424CD" w:rsidRPr="00192703" w:rsidRDefault="00192703" w:rsidP="00B424CD">
      <w:pPr>
        <w:pStyle w:val="xgmail-m-1690895072251280272xxxxmsonormal"/>
        <w:jc w:val="both"/>
        <w:rPr>
          <w:rFonts w:ascii="Arial Narrow" w:eastAsia="Arial Narrow" w:hAnsi="Arial Narrow" w:cs="Arial Narrow"/>
          <w:b/>
          <w:bCs/>
          <w:lang w:eastAsia="en-US"/>
        </w:rPr>
      </w:pPr>
      <w:r>
        <w:rPr>
          <w:rFonts w:ascii="Arial Narrow" w:eastAsia="Arial Narrow" w:hAnsi="Arial Narrow" w:cs="Arial Narrow"/>
          <w:b/>
          <w:bCs/>
          <w:lang w:eastAsia="en-US"/>
        </w:rPr>
        <w:t>“</w:t>
      </w:r>
      <w:r w:rsidR="00B424CD" w:rsidRPr="00192703">
        <w:rPr>
          <w:rFonts w:ascii="Arial Narrow" w:eastAsia="Arial Narrow" w:hAnsi="Arial Narrow" w:cs="Arial Narrow"/>
          <w:b/>
          <w:bCs/>
          <w:lang w:eastAsia="en-US"/>
        </w:rPr>
        <w:t>Em caso de Pregão Eletrônico que veda a identificação da licitante interessada, pedimos ratificar o nosso entendimento de que a utilização do mero papel timbrado, contendo as informações do representante da interessada não será considerada identificação, impedindo assim a desclassificação da instituição.”</w:t>
      </w:r>
    </w:p>
    <w:p w14:paraId="22472270" w14:textId="07BD8D8D" w:rsidR="00B424CD" w:rsidRPr="00192703" w:rsidRDefault="00B424CD" w:rsidP="00B424CD">
      <w:pPr>
        <w:pStyle w:val="xmsonormal"/>
        <w:numPr>
          <w:ilvl w:val="1"/>
          <w:numId w:val="5"/>
        </w:numPr>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0075487E" w:rsidRPr="00192703">
        <w:rPr>
          <w:rFonts w:ascii="Arial Narrow" w:eastAsia="Arial Narrow" w:hAnsi="Arial Narrow" w:cs="Arial Narrow"/>
          <w:b/>
          <w:bCs/>
          <w:shd w:val="clear" w:color="auto" w:fill="BFBFBF" w:themeFill="background1" w:themeFillShade="BF"/>
          <w:lang w:eastAsia="en-US"/>
        </w:rPr>
        <w:t xml:space="preserve"> </w:t>
      </w:r>
      <w:r w:rsidR="0075487E" w:rsidRPr="00192703">
        <w:rPr>
          <w:rFonts w:ascii="Arial Narrow" w:hAnsi="Arial Narrow"/>
          <w:color w:val="000000" w:themeColor="text1"/>
        </w:rPr>
        <w:t xml:space="preserve">Somos regidos por Regulamento próprio, no qual o processo será por Chamamento Púbico e não por Pregão Eletrônico. </w:t>
      </w:r>
      <w:r w:rsidR="00766922" w:rsidRPr="00192703">
        <w:rPr>
          <w:rFonts w:ascii="Arial Narrow" w:hAnsi="Arial Narrow"/>
          <w:color w:val="000000" w:themeColor="text1"/>
        </w:rPr>
        <w:t xml:space="preserve">A identificação das </w:t>
      </w:r>
      <w:r w:rsidR="00766922" w:rsidRPr="00192703">
        <w:rPr>
          <w:rFonts w:ascii="Arial Narrow" w:hAnsi="Arial Narrow"/>
          <w:color w:val="000000" w:themeColor="text1"/>
        </w:rPr>
        <w:t>empresas</w:t>
      </w:r>
      <w:r w:rsidR="00766922" w:rsidRPr="00192703">
        <w:rPr>
          <w:rFonts w:ascii="Arial Narrow" w:hAnsi="Arial Narrow"/>
          <w:color w:val="000000" w:themeColor="text1"/>
        </w:rPr>
        <w:t xml:space="preserve"> participantes ocorrerá somente após a etapa de apresentação de ofertas. Além disso, somente será requerida a documentação da empresa que obtiver a </w:t>
      </w:r>
      <w:r w:rsidR="00766922" w:rsidRPr="00192703">
        <w:rPr>
          <w:rFonts w:ascii="Arial Narrow" w:hAnsi="Arial Narrow"/>
          <w:color w:val="000000" w:themeColor="text1"/>
        </w:rPr>
        <w:t xml:space="preserve">melhor </w:t>
      </w:r>
      <w:r w:rsidR="00766922" w:rsidRPr="00192703">
        <w:rPr>
          <w:rFonts w:ascii="Arial Narrow" w:hAnsi="Arial Narrow"/>
          <w:color w:val="000000" w:themeColor="text1"/>
        </w:rPr>
        <w:t>classificação para a avaliação subsequente</w:t>
      </w:r>
      <w:r w:rsidR="0075487E" w:rsidRPr="00192703">
        <w:rPr>
          <w:rFonts w:ascii="Arial Narrow" w:hAnsi="Arial Narrow"/>
          <w:color w:val="000000" w:themeColor="text1"/>
        </w:rPr>
        <w:t>.</w:t>
      </w:r>
    </w:p>
    <w:p w14:paraId="2427D3B0" w14:textId="77777777" w:rsidR="00B424CD" w:rsidRPr="00192703" w:rsidRDefault="00B424CD" w:rsidP="00B424CD">
      <w:pPr>
        <w:pStyle w:val="xgmail-m-1690895072251280272xxxxmsonormal"/>
        <w:numPr>
          <w:ilvl w:val="1"/>
          <w:numId w:val="5"/>
        </w:numPr>
        <w:jc w:val="both"/>
        <w:rPr>
          <w:rFonts w:ascii="Arial Narrow" w:eastAsia="Arial Narrow" w:hAnsi="Arial Narrow" w:cs="Arial Narrow"/>
          <w:b/>
          <w:bCs/>
          <w:shd w:val="clear" w:color="auto" w:fill="BFBFBF" w:themeFill="background1" w:themeFillShade="BF"/>
          <w:lang w:eastAsia="en-US"/>
        </w:rPr>
      </w:pPr>
    </w:p>
    <w:p w14:paraId="27848355" w14:textId="3A35196C" w:rsidR="008B0B24" w:rsidRPr="00192703" w:rsidRDefault="008B0B24" w:rsidP="008B0B24">
      <w:pPr>
        <w:pStyle w:val="xgmail-m-1690895072251280272xxxxmsonormal"/>
        <w:numPr>
          <w:ilvl w:val="0"/>
          <w:numId w:val="5"/>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t>PERGUNTA 3.:</w:t>
      </w:r>
      <w:r w:rsidRPr="00192703">
        <w:rPr>
          <w:rFonts w:ascii="Arial Narrow" w:eastAsia="Arial Narrow" w:hAnsi="Arial Narrow" w:cs="Arial Narrow"/>
          <w:b/>
          <w:bCs/>
          <w:shd w:val="clear" w:color="auto" w:fill="BFBFBF" w:themeFill="background1" w:themeFillShade="BF"/>
          <w:lang w:eastAsia="en-US"/>
        </w:rPr>
        <w:tab/>
      </w:r>
    </w:p>
    <w:p w14:paraId="3596DDE8" w14:textId="408D275A" w:rsidR="00766922" w:rsidRPr="00192703" w:rsidRDefault="008B0B24" w:rsidP="008B0B24">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w:t>
      </w:r>
      <w:r w:rsidR="00766922" w:rsidRPr="00192703">
        <w:rPr>
          <w:rFonts w:ascii="Arial Narrow" w:eastAsia="Arial Narrow" w:hAnsi="Arial Narrow" w:cs="Arial Narrow"/>
          <w:b/>
          <w:bCs/>
          <w:lang w:eastAsia="en-US"/>
        </w:rPr>
        <w:t>(...)</w:t>
      </w:r>
      <w:r w:rsidRPr="00192703">
        <w:rPr>
          <w:rFonts w:ascii="Arial Narrow" w:eastAsia="Arial Narrow" w:hAnsi="Arial Narrow" w:cs="Arial Narrow"/>
          <w:b/>
          <w:bCs/>
          <w:lang w:eastAsia="en-US"/>
        </w:rPr>
        <w:t xml:space="preserve"> A instituição financeira vencedora terá exclusividade no processamento da folha?</w:t>
      </w:r>
      <w:r w:rsidR="00766922" w:rsidRPr="00192703">
        <w:rPr>
          <w:rFonts w:ascii="Arial Narrow" w:eastAsia="Arial Narrow" w:hAnsi="Arial Narrow" w:cs="Arial Narrow"/>
          <w:b/>
          <w:bCs/>
          <w:lang w:eastAsia="en-US"/>
        </w:rPr>
        <w:t>”</w:t>
      </w:r>
      <w:r w:rsidRPr="00192703">
        <w:rPr>
          <w:rFonts w:ascii="Arial Narrow" w:eastAsia="Arial Narrow" w:hAnsi="Arial Narrow" w:cs="Arial Narrow"/>
          <w:b/>
          <w:bCs/>
          <w:lang w:eastAsia="en-US"/>
        </w:rPr>
        <w:t xml:space="preserve"> </w:t>
      </w:r>
    </w:p>
    <w:p w14:paraId="65099AF3" w14:textId="2D0FA7EF" w:rsidR="00766922" w:rsidRPr="00192703" w:rsidRDefault="00766922" w:rsidP="008B0B24">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Pr="00192703">
        <w:rPr>
          <w:rFonts w:ascii="Arial Narrow" w:eastAsia="Arial Narrow" w:hAnsi="Arial Narrow" w:cs="Arial Narrow"/>
          <w:b/>
          <w:bCs/>
          <w:shd w:val="clear" w:color="auto" w:fill="BFBFBF" w:themeFill="background1" w:themeFillShade="BF"/>
          <w:lang w:eastAsia="en-US"/>
        </w:rPr>
        <w:t xml:space="preserve">: </w:t>
      </w:r>
      <w:r w:rsidRPr="00192703">
        <w:rPr>
          <w:rFonts w:ascii="Arial Narrow" w:hAnsi="Arial Narrow"/>
          <w:color w:val="000000" w:themeColor="text1"/>
        </w:rPr>
        <w:t>Sim.</w:t>
      </w:r>
    </w:p>
    <w:p w14:paraId="42B09D90" w14:textId="346C826F" w:rsidR="008B0B24" w:rsidRPr="00192703" w:rsidRDefault="00766922" w:rsidP="008B0B24">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w:t>
      </w:r>
      <w:r w:rsidR="008B0B24" w:rsidRPr="00192703">
        <w:rPr>
          <w:rFonts w:ascii="Arial Narrow" w:eastAsia="Arial Narrow" w:hAnsi="Arial Narrow" w:cs="Arial Narrow"/>
          <w:b/>
          <w:bCs/>
          <w:lang w:eastAsia="en-US"/>
        </w:rPr>
        <w:t>A instituição financeira vencedora terá exclusividade na utilização dos imóveis ocupados pela(s) entidades(s) envolvida(s) neste processo, bem como exclusividade na realização de propaganda, divulgação e venda de produtos bancários?”</w:t>
      </w:r>
    </w:p>
    <w:p w14:paraId="08FEE24A" w14:textId="77777777" w:rsidR="00766922" w:rsidRPr="00192703" w:rsidRDefault="008B0B24" w:rsidP="00766922">
      <w:pPr>
        <w:pStyle w:val="PargrafodaLista"/>
        <w:spacing w:before="1"/>
        <w:ind w:left="0" w:right="110" w:firstLine="0"/>
        <w:jc w:val="left"/>
        <w:rPr>
          <w:rFonts w:ascii="Arial Narrow" w:hAnsi="Arial Narrow"/>
          <w:color w:val="000000" w:themeColor="text1"/>
          <w:sz w:val="24"/>
          <w:szCs w:val="24"/>
        </w:rPr>
      </w:pPr>
      <w:r w:rsidRPr="00192703">
        <w:rPr>
          <w:rFonts w:ascii="Arial Narrow" w:eastAsia="Arial Narrow" w:hAnsi="Arial Narrow" w:cs="Arial Narrow"/>
          <w:b/>
          <w:bCs/>
          <w:sz w:val="24"/>
          <w:szCs w:val="24"/>
          <w:shd w:val="clear" w:color="auto" w:fill="BFBFBF" w:themeFill="background1" w:themeFillShade="BF"/>
        </w:rPr>
        <w:t>RESPOSTA</w:t>
      </w:r>
      <w:r w:rsidR="00766922" w:rsidRPr="00192703">
        <w:rPr>
          <w:rFonts w:ascii="Arial Narrow" w:eastAsia="Arial Narrow" w:hAnsi="Arial Narrow" w:cs="Arial Narrow"/>
          <w:b/>
          <w:bCs/>
          <w:sz w:val="24"/>
          <w:szCs w:val="24"/>
          <w:shd w:val="clear" w:color="auto" w:fill="BFBFBF" w:themeFill="background1" w:themeFillShade="BF"/>
        </w:rPr>
        <w:t xml:space="preserve">: </w:t>
      </w:r>
      <w:r w:rsidR="00766922" w:rsidRPr="00192703">
        <w:rPr>
          <w:rFonts w:ascii="Arial Narrow" w:eastAsia="Times New Roman" w:hAnsi="Arial Narrow" w:cs="Times New Roman"/>
          <w:color w:val="000000" w:themeColor="text1"/>
          <w:sz w:val="24"/>
          <w:szCs w:val="24"/>
          <w:lang w:val="pt-BR" w:eastAsia="pt-BR"/>
        </w:rPr>
        <w:t>Terá exclusividade no processamento da folha de pagamento.</w:t>
      </w:r>
      <w:r w:rsidR="00766922" w:rsidRPr="00192703">
        <w:rPr>
          <w:rFonts w:ascii="Arial Narrow" w:hAnsi="Arial Narrow"/>
          <w:color w:val="000000" w:themeColor="text1"/>
          <w:spacing w:val="-2"/>
          <w:sz w:val="24"/>
          <w:szCs w:val="24"/>
        </w:rPr>
        <w:t xml:space="preserve"> </w:t>
      </w:r>
    </w:p>
    <w:p w14:paraId="73B6AEC8" w14:textId="77777777" w:rsidR="008B0B24" w:rsidRPr="00192703" w:rsidRDefault="008B0B24" w:rsidP="008B0B24">
      <w:pPr>
        <w:pStyle w:val="xmsonormal"/>
        <w:numPr>
          <w:ilvl w:val="1"/>
          <w:numId w:val="6"/>
        </w:numPr>
        <w:jc w:val="both"/>
        <w:rPr>
          <w:rFonts w:ascii="Arial Narrow" w:eastAsia="Arial Narrow" w:hAnsi="Arial Narrow" w:cs="Arial Narrow"/>
          <w:b/>
          <w:bCs/>
          <w:lang w:eastAsia="en-US"/>
        </w:rPr>
      </w:pPr>
    </w:p>
    <w:p w14:paraId="1B5D245A" w14:textId="74F45903" w:rsidR="008B0B24" w:rsidRPr="00192703" w:rsidRDefault="008B0B24" w:rsidP="008B0B24">
      <w:pPr>
        <w:pStyle w:val="xgmail-m-1690895072251280272xxxxmsonormal"/>
        <w:numPr>
          <w:ilvl w:val="0"/>
          <w:numId w:val="6"/>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t>PERGUNTA 4:</w:t>
      </w:r>
      <w:r w:rsidRPr="00192703">
        <w:rPr>
          <w:rFonts w:ascii="Arial Narrow" w:eastAsia="Arial Narrow" w:hAnsi="Arial Narrow" w:cs="Arial Narrow"/>
          <w:b/>
          <w:bCs/>
          <w:shd w:val="clear" w:color="auto" w:fill="BFBFBF" w:themeFill="background1" w:themeFillShade="BF"/>
          <w:lang w:eastAsia="en-US"/>
        </w:rPr>
        <w:tab/>
      </w:r>
    </w:p>
    <w:p w14:paraId="4822A104" w14:textId="77777777" w:rsidR="00766922" w:rsidRPr="00192703" w:rsidRDefault="008B0B24" w:rsidP="008B0B24">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“Existe contrato vigente para processamento de folha?</w:t>
      </w:r>
      <w:r w:rsidR="00766922" w:rsidRPr="00192703">
        <w:rPr>
          <w:rFonts w:ascii="Arial Narrow" w:eastAsia="Arial Narrow" w:hAnsi="Arial Narrow" w:cs="Arial Narrow"/>
          <w:b/>
          <w:bCs/>
          <w:lang w:eastAsia="en-US"/>
        </w:rPr>
        <w:t>”</w:t>
      </w:r>
    </w:p>
    <w:p w14:paraId="42F8F170" w14:textId="1F6B455C" w:rsidR="00766922" w:rsidRPr="00192703" w:rsidRDefault="00766922" w:rsidP="008B0B24">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 xml:space="preserve">RESPOSTA: </w:t>
      </w:r>
      <w:r w:rsidRPr="00192703">
        <w:rPr>
          <w:rFonts w:ascii="Arial Narrow" w:hAnsi="Arial Narrow"/>
          <w:color w:val="000000" w:themeColor="text1"/>
        </w:rPr>
        <w:t>Sim.</w:t>
      </w:r>
      <w:r w:rsidR="008B0B24" w:rsidRPr="00192703">
        <w:rPr>
          <w:rFonts w:ascii="Arial Narrow" w:hAnsi="Arial Narrow"/>
          <w:color w:val="000000" w:themeColor="text1"/>
        </w:rPr>
        <w:t xml:space="preserve"> </w:t>
      </w:r>
    </w:p>
    <w:p w14:paraId="1000CE14" w14:textId="054AC249" w:rsidR="008B0B24" w:rsidRPr="00F6674B" w:rsidRDefault="00766922" w:rsidP="008B0B24">
      <w:pPr>
        <w:pStyle w:val="xgmail-m-1690895072251280272xxxxmsonormal"/>
        <w:jc w:val="both"/>
        <w:rPr>
          <w:rFonts w:ascii="Arial Narrow" w:eastAsia="Arial Narrow" w:hAnsi="Arial Narrow" w:cs="Arial Narrow"/>
          <w:b/>
          <w:bCs/>
          <w:lang w:eastAsia="en-US"/>
        </w:rPr>
      </w:pPr>
      <w:r w:rsidRPr="00F6674B">
        <w:rPr>
          <w:rFonts w:ascii="Arial Narrow" w:eastAsia="Arial Narrow" w:hAnsi="Arial Narrow" w:cs="Arial Narrow"/>
          <w:b/>
          <w:bCs/>
          <w:lang w:eastAsia="en-US"/>
        </w:rPr>
        <w:t>“</w:t>
      </w:r>
      <w:r w:rsidR="008B0B24" w:rsidRPr="00F6674B">
        <w:rPr>
          <w:rFonts w:ascii="Arial Narrow" w:eastAsia="Arial Narrow" w:hAnsi="Arial Narrow" w:cs="Arial Narrow"/>
          <w:b/>
          <w:bCs/>
          <w:lang w:eastAsia="en-US"/>
        </w:rPr>
        <w:t>Se sim, qual a data de encerramento desse contrato? Neste mesmo sentido, pedimos ratificar o entendimento de que o novo contrato a ser firmado, iniciará sua vigência ao término do contrato atual. Pedimos disponibilizar cópia do atual contrato, caso haja.”</w:t>
      </w:r>
    </w:p>
    <w:p w14:paraId="30C50824" w14:textId="2F50D05D" w:rsidR="008B0B24" w:rsidRPr="00F6674B" w:rsidRDefault="008B0B24" w:rsidP="008B0B24">
      <w:pPr>
        <w:pStyle w:val="xmsonormal"/>
        <w:numPr>
          <w:ilvl w:val="1"/>
          <w:numId w:val="6"/>
        </w:numPr>
        <w:jc w:val="both"/>
        <w:rPr>
          <w:rFonts w:ascii="Arial Narrow" w:hAnsi="Arial Narrow"/>
          <w:color w:val="000000" w:themeColor="text1"/>
        </w:rPr>
      </w:pPr>
      <w:r w:rsidRPr="00F6674B">
        <w:rPr>
          <w:rFonts w:ascii="Arial Narrow" w:eastAsia="Arial Narrow" w:hAnsi="Arial Narrow" w:cs="Arial Narrow"/>
          <w:b/>
          <w:bCs/>
          <w:shd w:val="clear" w:color="auto" w:fill="BFBFBF" w:themeFill="background1" w:themeFillShade="BF"/>
          <w:lang w:eastAsia="en-US"/>
        </w:rPr>
        <w:t>RESPOSTA:</w:t>
      </w:r>
      <w:r w:rsidR="00766922" w:rsidRPr="00F6674B">
        <w:rPr>
          <w:rFonts w:ascii="Arial Narrow" w:eastAsia="Arial Narrow" w:hAnsi="Arial Narrow" w:cs="Arial Narrow"/>
          <w:b/>
          <w:bCs/>
          <w:shd w:val="clear" w:color="auto" w:fill="BFBFBF" w:themeFill="background1" w:themeFillShade="BF"/>
          <w:lang w:eastAsia="en-US"/>
        </w:rPr>
        <w:t xml:space="preserve"> </w:t>
      </w:r>
      <w:r w:rsidR="00766922" w:rsidRPr="00F6674B">
        <w:rPr>
          <w:rFonts w:ascii="Arial Narrow" w:hAnsi="Arial Narrow"/>
          <w:color w:val="000000" w:themeColor="text1"/>
        </w:rPr>
        <w:t>O contrato finda-se em 19/11/2024, no qual o processo de migração ocorrerá a partir dessa data.</w:t>
      </w:r>
      <w:r w:rsidR="00107861" w:rsidRPr="00F6674B">
        <w:rPr>
          <w:rFonts w:ascii="Arial Narrow" w:hAnsi="Arial Narrow"/>
          <w:color w:val="000000" w:themeColor="text1"/>
        </w:rPr>
        <w:t xml:space="preserve"> </w:t>
      </w:r>
      <w:r w:rsidR="00F6674B" w:rsidRPr="00F6674B">
        <w:rPr>
          <w:rFonts w:ascii="Arial Narrow" w:hAnsi="Arial Narrow"/>
          <w:color w:val="000000" w:themeColor="text1"/>
        </w:rPr>
        <w:t xml:space="preserve">A minuta do contrato firmado consta </w:t>
      </w:r>
      <w:r w:rsidR="00D40AB4">
        <w:rPr>
          <w:rFonts w:ascii="Arial Narrow" w:hAnsi="Arial Narrow"/>
          <w:color w:val="000000" w:themeColor="text1"/>
        </w:rPr>
        <w:t>disponível</w:t>
      </w:r>
      <w:r w:rsidR="00F6674B" w:rsidRPr="00F6674B">
        <w:rPr>
          <w:rFonts w:ascii="Arial Narrow" w:hAnsi="Arial Narrow"/>
          <w:color w:val="000000" w:themeColor="text1"/>
        </w:rPr>
        <w:t xml:space="preserve"> no Chamamento Público 43/2019 no seguinte endereço </w:t>
      </w:r>
      <w:r w:rsidR="00F6674B" w:rsidRPr="00F6674B">
        <w:rPr>
          <w:rFonts w:ascii="Arial Narrow" w:hAnsi="Arial Narrow"/>
          <w:color w:val="000000" w:themeColor="text1"/>
        </w:rPr>
        <w:t>https://www.portaldaindustria.com.br/licitacoes/</w:t>
      </w:r>
    </w:p>
    <w:p w14:paraId="09EE9196" w14:textId="77777777" w:rsidR="008B0B24" w:rsidRPr="00192703" w:rsidRDefault="008B0B24" w:rsidP="008B0B24">
      <w:pPr>
        <w:pStyle w:val="Default"/>
        <w:rPr>
          <w:rFonts w:ascii="Arial Narrow" w:hAnsi="Arial Narrow"/>
        </w:rPr>
      </w:pPr>
    </w:p>
    <w:p w14:paraId="1A7C1A76" w14:textId="60150594" w:rsidR="008B0B24" w:rsidRPr="00192703" w:rsidRDefault="008B0B24" w:rsidP="008B0B24">
      <w:pPr>
        <w:pStyle w:val="xgmail-m-1690895072251280272xxxxmsonormal"/>
        <w:numPr>
          <w:ilvl w:val="0"/>
          <w:numId w:val="6"/>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t>PERGUNTA 5:</w:t>
      </w:r>
      <w:r w:rsidRPr="00192703">
        <w:rPr>
          <w:rFonts w:ascii="Arial Narrow" w:eastAsia="Arial Narrow" w:hAnsi="Arial Narrow" w:cs="Arial Narrow"/>
          <w:b/>
          <w:bCs/>
          <w:shd w:val="clear" w:color="auto" w:fill="BFBFBF" w:themeFill="background1" w:themeFillShade="BF"/>
          <w:lang w:eastAsia="en-US"/>
        </w:rPr>
        <w:tab/>
      </w:r>
    </w:p>
    <w:p w14:paraId="29851F44" w14:textId="22A500E7" w:rsidR="008B0B24" w:rsidRPr="00192703" w:rsidRDefault="008B0B24" w:rsidP="008B0B24">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 xml:space="preserve">“Considerando a complexidade da abertura das contas salário, pedimos informar qual o prazo de envio dos dados necessários para abertura das contas, sendo ele: i) Nome completo </w:t>
      </w:r>
      <w:proofErr w:type="spellStart"/>
      <w:r w:rsidRPr="00192703">
        <w:rPr>
          <w:rFonts w:ascii="Arial Narrow" w:eastAsia="Arial Narrow" w:hAnsi="Arial Narrow" w:cs="Arial Narrow"/>
          <w:b/>
          <w:bCs/>
          <w:lang w:eastAsia="en-US"/>
        </w:rPr>
        <w:t>ii</w:t>
      </w:r>
      <w:proofErr w:type="spellEnd"/>
      <w:r w:rsidRPr="00192703">
        <w:rPr>
          <w:rFonts w:ascii="Arial Narrow" w:eastAsia="Arial Narrow" w:hAnsi="Arial Narrow" w:cs="Arial Narrow"/>
          <w:b/>
          <w:bCs/>
          <w:lang w:eastAsia="en-US"/>
        </w:rPr>
        <w:t xml:space="preserve">) Número de CPF e RG; </w:t>
      </w:r>
      <w:proofErr w:type="spellStart"/>
      <w:r w:rsidRPr="00192703">
        <w:rPr>
          <w:rFonts w:ascii="Arial Narrow" w:eastAsia="Arial Narrow" w:hAnsi="Arial Narrow" w:cs="Arial Narrow"/>
          <w:b/>
          <w:bCs/>
          <w:lang w:eastAsia="en-US"/>
        </w:rPr>
        <w:t>iii</w:t>
      </w:r>
      <w:proofErr w:type="spellEnd"/>
      <w:r w:rsidRPr="00192703">
        <w:rPr>
          <w:rFonts w:ascii="Arial Narrow" w:eastAsia="Arial Narrow" w:hAnsi="Arial Narrow" w:cs="Arial Narrow"/>
          <w:b/>
          <w:bCs/>
          <w:lang w:eastAsia="en-US"/>
        </w:rPr>
        <w:t xml:space="preserve">) Data de Nascimento; </w:t>
      </w:r>
      <w:proofErr w:type="spellStart"/>
      <w:r w:rsidRPr="00192703">
        <w:rPr>
          <w:rFonts w:ascii="Arial Narrow" w:eastAsia="Arial Narrow" w:hAnsi="Arial Narrow" w:cs="Arial Narrow"/>
          <w:b/>
          <w:bCs/>
          <w:lang w:eastAsia="en-US"/>
        </w:rPr>
        <w:t>iv</w:t>
      </w:r>
      <w:proofErr w:type="spellEnd"/>
      <w:r w:rsidRPr="00192703">
        <w:rPr>
          <w:rFonts w:ascii="Arial Narrow" w:eastAsia="Arial Narrow" w:hAnsi="Arial Narrow" w:cs="Arial Narrow"/>
          <w:b/>
          <w:bCs/>
          <w:lang w:eastAsia="en-US"/>
        </w:rPr>
        <w:t xml:space="preserve">) Sexo; v) Nacionalidade; vi) Naturalidade; </w:t>
      </w:r>
      <w:proofErr w:type="spellStart"/>
      <w:r w:rsidRPr="00192703">
        <w:rPr>
          <w:rFonts w:ascii="Arial Narrow" w:eastAsia="Arial Narrow" w:hAnsi="Arial Narrow" w:cs="Arial Narrow"/>
          <w:b/>
          <w:bCs/>
          <w:lang w:eastAsia="en-US"/>
        </w:rPr>
        <w:t>vii</w:t>
      </w:r>
      <w:proofErr w:type="spellEnd"/>
      <w:r w:rsidRPr="00192703">
        <w:rPr>
          <w:rFonts w:ascii="Arial Narrow" w:eastAsia="Arial Narrow" w:hAnsi="Arial Narrow" w:cs="Arial Narrow"/>
          <w:b/>
          <w:bCs/>
          <w:lang w:eastAsia="en-US"/>
        </w:rPr>
        <w:t xml:space="preserve">) Endereço residencial completo, inclusive CEP; </w:t>
      </w:r>
      <w:proofErr w:type="spellStart"/>
      <w:r w:rsidRPr="00192703">
        <w:rPr>
          <w:rFonts w:ascii="Arial Narrow" w:eastAsia="Arial Narrow" w:hAnsi="Arial Narrow" w:cs="Arial Narrow"/>
          <w:b/>
          <w:bCs/>
          <w:lang w:eastAsia="en-US"/>
        </w:rPr>
        <w:t>viii</w:t>
      </w:r>
      <w:proofErr w:type="spellEnd"/>
      <w:r w:rsidRPr="00192703">
        <w:rPr>
          <w:rFonts w:ascii="Arial Narrow" w:eastAsia="Arial Narrow" w:hAnsi="Arial Narrow" w:cs="Arial Narrow"/>
          <w:b/>
          <w:bCs/>
          <w:lang w:eastAsia="en-US"/>
        </w:rPr>
        <w:t xml:space="preserve">) Telefone com DDD; </w:t>
      </w:r>
      <w:proofErr w:type="spellStart"/>
      <w:r w:rsidRPr="00192703">
        <w:rPr>
          <w:rFonts w:ascii="Arial Narrow" w:eastAsia="Arial Narrow" w:hAnsi="Arial Narrow" w:cs="Arial Narrow"/>
          <w:b/>
          <w:bCs/>
          <w:lang w:eastAsia="en-US"/>
        </w:rPr>
        <w:t>ix</w:t>
      </w:r>
      <w:proofErr w:type="spellEnd"/>
      <w:r w:rsidRPr="00192703">
        <w:rPr>
          <w:rFonts w:ascii="Arial Narrow" w:eastAsia="Arial Narrow" w:hAnsi="Arial Narrow" w:cs="Arial Narrow"/>
          <w:b/>
          <w:bCs/>
          <w:lang w:eastAsia="en-US"/>
        </w:rPr>
        <w:t>) Código da Profissão; x) Renda mensal; e xi) Nome completo da Mãe.”</w:t>
      </w:r>
    </w:p>
    <w:p w14:paraId="08F8BDAC" w14:textId="0D7CE840" w:rsidR="008B0B24" w:rsidRPr="00D40AB4" w:rsidRDefault="008B0B24" w:rsidP="008B0B24">
      <w:pPr>
        <w:pStyle w:val="xmsonormal"/>
        <w:numPr>
          <w:ilvl w:val="1"/>
          <w:numId w:val="8"/>
        </w:numPr>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00766922" w:rsidRPr="00192703">
        <w:rPr>
          <w:rFonts w:ascii="Arial Narrow" w:eastAsia="Arial Narrow" w:hAnsi="Arial Narrow" w:cs="Arial Narrow"/>
          <w:b/>
          <w:bCs/>
          <w:shd w:val="clear" w:color="auto" w:fill="BFBFBF" w:themeFill="background1" w:themeFillShade="BF"/>
          <w:lang w:eastAsia="en-US"/>
        </w:rPr>
        <w:t xml:space="preserve"> </w:t>
      </w:r>
      <w:r w:rsidR="00766922" w:rsidRPr="00192703">
        <w:rPr>
          <w:rFonts w:ascii="Arial Narrow" w:hAnsi="Arial Narrow"/>
          <w:color w:val="000000" w:themeColor="text1"/>
        </w:rPr>
        <w:t>0</w:t>
      </w:r>
      <w:r w:rsidR="00766922" w:rsidRPr="00192703">
        <w:rPr>
          <w:rFonts w:ascii="Arial Narrow" w:hAnsi="Arial Narrow"/>
          <w:color w:val="000000" w:themeColor="text1"/>
        </w:rPr>
        <w:t>2 dias úteis após a apresentação do plano de ação</w:t>
      </w:r>
    </w:p>
    <w:p w14:paraId="6CAAECF3" w14:textId="77777777" w:rsidR="00D40AB4" w:rsidRPr="00192703" w:rsidRDefault="00D40AB4" w:rsidP="008B0B24">
      <w:pPr>
        <w:pStyle w:val="xmsonormal"/>
        <w:numPr>
          <w:ilvl w:val="1"/>
          <w:numId w:val="8"/>
        </w:numPr>
        <w:jc w:val="both"/>
        <w:rPr>
          <w:rFonts w:ascii="Arial Narrow" w:eastAsia="Arial Narrow" w:hAnsi="Arial Narrow" w:cs="Arial Narrow"/>
          <w:b/>
          <w:bCs/>
          <w:lang w:eastAsia="en-US"/>
        </w:rPr>
      </w:pPr>
    </w:p>
    <w:p w14:paraId="3FF39DB0" w14:textId="1293112A" w:rsidR="008B0B24" w:rsidRPr="00192703" w:rsidRDefault="008B0B24" w:rsidP="008B0B24">
      <w:pPr>
        <w:pStyle w:val="xgmail-m-1690895072251280272xxxxmsonormal"/>
        <w:numPr>
          <w:ilvl w:val="0"/>
          <w:numId w:val="8"/>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lastRenderedPageBreak/>
        <w:t>PERGUNTA 6:</w:t>
      </w:r>
      <w:r w:rsidRPr="00192703">
        <w:rPr>
          <w:rFonts w:ascii="Arial Narrow" w:eastAsia="Arial Narrow" w:hAnsi="Arial Narrow" w:cs="Arial Narrow"/>
          <w:b/>
          <w:bCs/>
          <w:shd w:val="clear" w:color="auto" w:fill="BFBFBF" w:themeFill="background1" w:themeFillShade="BF"/>
          <w:lang w:eastAsia="en-US"/>
        </w:rPr>
        <w:tab/>
      </w:r>
    </w:p>
    <w:p w14:paraId="3709C32D" w14:textId="289F29CD" w:rsidR="008B0B24" w:rsidRPr="00192703" w:rsidRDefault="008B0B24" w:rsidP="008B0B24">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 xml:space="preserve">“Em relação a pirâmide salarial, pedimos: Que caso não esteja no edital, seja disponibilizada. Que seja informada a quantidade de </w:t>
      </w:r>
      <w:proofErr w:type="spellStart"/>
      <w:r w:rsidRPr="00192703">
        <w:rPr>
          <w:rFonts w:ascii="Arial Narrow" w:eastAsia="Arial Narrow" w:hAnsi="Arial Narrow" w:cs="Arial Narrow"/>
          <w:b/>
          <w:bCs/>
          <w:lang w:eastAsia="en-US"/>
        </w:rPr>
        <w:t>CPF’s</w:t>
      </w:r>
      <w:proofErr w:type="spellEnd"/>
      <w:r w:rsidRPr="00192703">
        <w:rPr>
          <w:rFonts w:ascii="Arial Narrow" w:eastAsia="Arial Narrow" w:hAnsi="Arial Narrow" w:cs="Arial Narrow"/>
          <w:b/>
          <w:bCs/>
          <w:lang w:eastAsia="en-US"/>
        </w:rPr>
        <w:t xml:space="preserve"> constantes nesse processo de folha de pagamento. Que seja informada a quantidade de matrículas constantes nesse processo de folha de pagamento. Caso o processo seja para mais de uma entidade, solicitamos esclarecer quais os tipos de vínculos com esta Entidade (por exemplo: comissionados, efetivos, inativos, pensionistas, estagiários, temporários e bolsistas).”</w:t>
      </w:r>
    </w:p>
    <w:p w14:paraId="6B42F2DC" w14:textId="6BB03B3C" w:rsidR="008B0B24" w:rsidRPr="00192703" w:rsidRDefault="008B0B24" w:rsidP="008B0B24">
      <w:pPr>
        <w:pStyle w:val="xmsonormal"/>
        <w:numPr>
          <w:ilvl w:val="1"/>
          <w:numId w:val="8"/>
        </w:numPr>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00766922" w:rsidRPr="00192703">
        <w:rPr>
          <w:rFonts w:ascii="Arial Narrow" w:eastAsia="Arial Narrow" w:hAnsi="Arial Narrow" w:cs="Arial Narrow"/>
          <w:b/>
          <w:bCs/>
          <w:shd w:val="clear" w:color="auto" w:fill="BFBFBF" w:themeFill="background1" w:themeFillShade="BF"/>
          <w:lang w:eastAsia="en-US"/>
        </w:rPr>
        <w:t xml:space="preserve"> </w:t>
      </w:r>
      <w:r w:rsidR="00766922" w:rsidRPr="00192703">
        <w:rPr>
          <w:rFonts w:ascii="Arial Narrow" w:hAnsi="Arial Narrow"/>
          <w:color w:val="000000" w:themeColor="text1"/>
        </w:rPr>
        <w:t>As informações constam disponibilizadas no item 6.1.1</w:t>
      </w:r>
      <w:r w:rsidR="00535344" w:rsidRPr="00192703">
        <w:rPr>
          <w:rFonts w:ascii="Arial Narrow" w:hAnsi="Arial Narrow"/>
          <w:color w:val="000000" w:themeColor="text1"/>
        </w:rPr>
        <w:t xml:space="preserve"> do Termo de Referência, Anexo I do edital</w:t>
      </w:r>
      <w:r w:rsidR="00766922" w:rsidRPr="00192703">
        <w:rPr>
          <w:rFonts w:ascii="Arial Narrow" w:hAnsi="Arial Narrow"/>
          <w:color w:val="000000" w:themeColor="text1"/>
        </w:rPr>
        <w:t>.</w:t>
      </w:r>
    </w:p>
    <w:p w14:paraId="7F569D44" w14:textId="77777777" w:rsidR="008B0B24" w:rsidRPr="00192703" w:rsidRDefault="008B0B24" w:rsidP="008B0B24">
      <w:pPr>
        <w:pStyle w:val="xmsonormal"/>
        <w:numPr>
          <w:ilvl w:val="1"/>
          <w:numId w:val="8"/>
        </w:numPr>
        <w:jc w:val="both"/>
        <w:rPr>
          <w:rFonts w:ascii="Arial Narrow" w:eastAsia="Arial Narrow" w:hAnsi="Arial Narrow" w:cs="Arial Narrow"/>
          <w:b/>
          <w:bCs/>
          <w:lang w:eastAsia="en-US"/>
        </w:rPr>
      </w:pPr>
    </w:p>
    <w:p w14:paraId="1CF45EC4" w14:textId="2F062FC8" w:rsidR="008B0B24" w:rsidRPr="00192703" w:rsidRDefault="008B0B24" w:rsidP="008B0B24">
      <w:pPr>
        <w:pStyle w:val="xgmail-m-1690895072251280272xxxxmsonormal"/>
        <w:numPr>
          <w:ilvl w:val="0"/>
          <w:numId w:val="8"/>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t>PERGUNTA 7:</w:t>
      </w:r>
      <w:r w:rsidRPr="00192703">
        <w:rPr>
          <w:rFonts w:ascii="Arial Narrow" w:eastAsia="Arial Narrow" w:hAnsi="Arial Narrow" w:cs="Arial Narrow"/>
          <w:b/>
          <w:bCs/>
          <w:shd w:val="clear" w:color="auto" w:fill="BFBFBF" w:themeFill="background1" w:themeFillShade="BF"/>
          <w:lang w:eastAsia="en-US"/>
        </w:rPr>
        <w:tab/>
      </w:r>
    </w:p>
    <w:p w14:paraId="2576F55D" w14:textId="45CF3E9A" w:rsidR="008B0B24" w:rsidRPr="00192703" w:rsidRDefault="008B0B24" w:rsidP="008B0B24">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“Considerando que o site da Secretaria do Tesouro Nacional - STN disponibiliza um painel onde apresenta uma simulação da situação fiscal dos entes subnacionais a respeito de sua elegibilidade para obtenção de operação de crédito. Pergunta-se: esta entidade pública possui seus dados e informações contábeis atualizados junto à STN, com a respectiva atribuição de seu Rating? Caso não os tenha, qual é a providência que essa entidade pública tomará para obtenção de seu Rating atualizado?”</w:t>
      </w:r>
    </w:p>
    <w:p w14:paraId="3AC7F622" w14:textId="1A2AA5EF" w:rsidR="00535344" w:rsidRPr="00192703" w:rsidRDefault="008B0B24" w:rsidP="00535344">
      <w:pPr>
        <w:pStyle w:val="PargrafodaLista"/>
        <w:tabs>
          <w:tab w:val="left" w:pos="816"/>
        </w:tabs>
        <w:ind w:left="0" w:right="108" w:firstLine="0"/>
        <w:jc w:val="left"/>
        <w:rPr>
          <w:rFonts w:ascii="Arial Narrow" w:hAnsi="Arial Narrow"/>
          <w:color w:val="000000" w:themeColor="text1"/>
          <w:sz w:val="24"/>
          <w:szCs w:val="24"/>
        </w:rPr>
      </w:pPr>
      <w:r w:rsidRPr="00192703">
        <w:rPr>
          <w:rFonts w:ascii="Arial Narrow" w:eastAsia="Arial Narrow" w:hAnsi="Arial Narrow" w:cs="Arial Narrow"/>
          <w:b/>
          <w:bCs/>
          <w:sz w:val="24"/>
          <w:szCs w:val="24"/>
          <w:shd w:val="clear" w:color="auto" w:fill="BFBFBF" w:themeFill="background1" w:themeFillShade="BF"/>
        </w:rPr>
        <w:t>RESPOSTA:</w:t>
      </w:r>
      <w:r w:rsidR="00535344" w:rsidRPr="00192703">
        <w:rPr>
          <w:rFonts w:ascii="Arial Narrow" w:hAnsi="Arial Narrow"/>
          <w:color w:val="000000" w:themeColor="text1"/>
          <w:sz w:val="24"/>
          <w:szCs w:val="24"/>
        </w:rPr>
        <w:t xml:space="preserve"> </w:t>
      </w:r>
      <w:r w:rsidR="00535344" w:rsidRPr="00192703">
        <w:rPr>
          <w:rFonts w:ascii="Arial Narrow" w:eastAsia="Times New Roman" w:hAnsi="Arial Narrow" w:cs="Times New Roman"/>
          <w:color w:val="000000" w:themeColor="text1"/>
          <w:sz w:val="24"/>
          <w:szCs w:val="24"/>
          <w:lang w:val="pt-BR" w:eastAsia="pt-BR"/>
        </w:rPr>
        <w:t xml:space="preserve">As </w:t>
      </w:r>
      <w:r w:rsidR="00535344" w:rsidRPr="00192703">
        <w:rPr>
          <w:rFonts w:ascii="Arial Narrow" w:eastAsia="Times New Roman" w:hAnsi="Arial Narrow" w:cs="Times New Roman"/>
          <w:color w:val="000000" w:themeColor="text1"/>
          <w:sz w:val="24"/>
          <w:szCs w:val="24"/>
          <w:lang w:val="pt-BR" w:eastAsia="pt-BR"/>
        </w:rPr>
        <w:t>Contratantes</w:t>
      </w:r>
      <w:r w:rsidR="00535344" w:rsidRPr="00192703">
        <w:rPr>
          <w:rFonts w:ascii="Arial Narrow" w:eastAsia="Times New Roman" w:hAnsi="Arial Narrow" w:cs="Times New Roman"/>
          <w:color w:val="000000" w:themeColor="text1"/>
          <w:sz w:val="24"/>
          <w:szCs w:val="24"/>
          <w:lang w:val="pt-BR" w:eastAsia="pt-BR"/>
        </w:rPr>
        <w:t xml:space="preserve"> não fazem parte da </w:t>
      </w:r>
      <w:r w:rsidR="00535344" w:rsidRPr="00192703">
        <w:rPr>
          <w:rFonts w:ascii="Arial Narrow" w:eastAsia="Times New Roman" w:hAnsi="Arial Narrow" w:cs="Times New Roman"/>
          <w:color w:val="000000" w:themeColor="text1"/>
          <w:sz w:val="24"/>
          <w:szCs w:val="24"/>
          <w:lang w:val="pt-BR" w:eastAsia="pt-BR"/>
        </w:rPr>
        <w:t>A</w:t>
      </w:r>
      <w:r w:rsidR="00535344" w:rsidRPr="00192703">
        <w:rPr>
          <w:rFonts w:ascii="Arial Narrow" w:eastAsia="Times New Roman" w:hAnsi="Arial Narrow" w:cs="Times New Roman"/>
          <w:color w:val="000000" w:themeColor="text1"/>
          <w:sz w:val="24"/>
          <w:szCs w:val="24"/>
          <w:lang w:val="pt-BR" w:eastAsia="pt-BR"/>
        </w:rPr>
        <w:t xml:space="preserve">dministração </w:t>
      </w:r>
      <w:r w:rsidR="00535344" w:rsidRPr="00192703">
        <w:rPr>
          <w:rFonts w:ascii="Arial Narrow" w:eastAsia="Times New Roman" w:hAnsi="Arial Narrow" w:cs="Times New Roman"/>
          <w:color w:val="000000" w:themeColor="text1"/>
          <w:sz w:val="24"/>
          <w:szCs w:val="24"/>
          <w:lang w:val="pt-BR" w:eastAsia="pt-BR"/>
        </w:rPr>
        <w:t>P</w:t>
      </w:r>
      <w:r w:rsidR="00535344" w:rsidRPr="00192703">
        <w:rPr>
          <w:rFonts w:ascii="Arial Narrow" w:eastAsia="Times New Roman" w:hAnsi="Arial Narrow" w:cs="Times New Roman"/>
          <w:color w:val="000000" w:themeColor="text1"/>
          <w:sz w:val="24"/>
          <w:szCs w:val="24"/>
          <w:lang w:val="pt-BR" w:eastAsia="pt-BR"/>
        </w:rPr>
        <w:t>ública.</w:t>
      </w:r>
    </w:p>
    <w:p w14:paraId="19446FE5" w14:textId="243A43FB" w:rsidR="008B0B24" w:rsidRPr="00192703" w:rsidRDefault="008B0B24" w:rsidP="008B0B24">
      <w:pPr>
        <w:pStyle w:val="xmsonormal"/>
        <w:numPr>
          <w:ilvl w:val="1"/>
          <w:numId w:val="8"/>
        </w:numPr>
        <w:jc w:val="both"/>
        <w:rPr>
          <w:rFonts w:ascii="Arial Narrow" w:eastAsia="Arial Narrow" w:hAnsi="Arial Narrow" w:cs="Arial Narrow"/>
          <w:b/>
          <w:bCs/>
          <w:lang w:eastAsia="en-US"/>
        </w:rPr>
      </w:pPr>
    </w:p>
    <w:p w14:paraId="61ED3FF2" w14:textId="1B63D5FD" w:rsidR="008B0B24" w:rsidRPr="00192703" w:rsidRDefault="008B0B24" w:rsidP="008B0B24">
      <w:pPr>
        <w:pStyle w:val="xgmail-m-1690895072251280272xxxxmsonormal"/>
        <w:numPr>
          <w:ilvl w:val="0"/>
          <w:numId w:val="8"/>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t>PERGUNTA 8:</w:t>
      </w:r>
      <w:r w:rsidRPr="00192703">
        <w:rPr>
          <w:rFonts w:ascii="Arial Narrow" w:eastAsia="Arial Narrow" w:hAnsi="Arial Narrow" w:cs="Arial Narrow"/>
          <w:b/>
          <w:bCs/>
          <w:shd w:val="clear" w:color="auto" w:fill="BFBFBF" w:themeFill="background1" w:themeFillShade="BF"/>
          <w:lang w:eastAsia="en-US"/>
        </w:rPr>
        <w:tab/>
      </w:r>
    </w:p>
    <w:p w14:paraId="30FC4C1D" w14:textId="5956F3F9" w:rsidR="008B0B24" w:rsidRPr="00192703" w:rsidRDefault="008B0B24" w:rsidP="008B0B24">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“Para a implantação da folha de pagamento é necessário que a entidade possua conta(s) corrente em titularidade de seu CNPJ, bem como a estruturação do Internet Banking Pessoa Jurídica, pelo qual os arquivos referentes a folha de pagamento trafegarão. Desta forma, pedimos que seja ratificado nosso entendimento que em até 5 dias da assinatura do contrato haverá a formalização e entrega dos documentos para abertura da(s) conta(s) mencionadas no canal Internet Banking Pessoa Jurídica.”</w:t>
      </w:r>
    </w:p>
    <w:p w14:paraId="12A95D3E" w14:textId="039DE4CF" w:rsidR="008B0B24" w:rsidRPr="00192703" w:rsidRDefault="008B0B24" w:rsidP="008B0B24">
      <w:pPr>
        <w:pStyle w:val="xmsonormal"/>
        <w:numPr>
          <w:ilvl w:val="1"/>
          <w:numId w:val="8"/>
        </w:numPr>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00535344" w:rsidRPr="00192703">
        <w:rPr>
          <w:rFonts w:ascii="Arial Narrow" w:eastAsia="Arial Narrow" w:hAnsi="Arial Narrow" w:cs="Arial Narrow"/>
          <w:b/>
          <w:bCs/>
          <w:shd w:val="clear" w:color="auto" w:fill="BFBFBF" w:themeFill="background1" w:themeFillShade="BF"/>
          <w:lang w:eastAsia="en-US"/>
        </w:rPr>
        <w:t xml:space="preserve"> </w:t>
      </w:r>
      <w:r w:rsidR="00535344" w:rsidRPr="00192703">
        <w:rPr>
          <w:rFonts w:ascii="Arial Narrow" w:hAnsi="Arial Narrow"/>
          <w:color w:val="000000" w:themeColor="text1"/>
        </w:rPr>
        <w:t>A in</w:t>
      </w:r>
      <w:r w:rsidR="00535344" w:rsidRPr="00192703">
        <w:rPr>
          <w:rFonts w:ascii="Arial Narrow" w:hAnsi="Arial Narrow"/>
          <w:color w:val="000000" w:themeColor="text1"/>
        </w:rPr>
        <w:t>s</w:t>
      </w:r>
      <w:r w:rsidR="00535344" w:rsidRPr="00192703">
        <w:rPr>
          <w:rFonts w:ascii="Arial Narrow" w:hAnsi="Arial Narrow"/>
          <w:color w:val="000000" w:themeColor="text1"/>
        </w:rPr>
        <w:t>tituição financeira vencedora deverá</w:t>
      </w:r>
      <w:r w:rsidR="00535344" w:rsidRPr="00192703">
        <w:rPr>
          <w:rFonts w:ascii="Arial Narrow" w:hAnsi="Arial Narrow"/>
          <w:color w:val="000000" w:themeColor="text1"/>
        </w:rPr>
        <w:t xml:space="preserve"> se</w:t>
      </w:r>
      <w:r w:rsidR="00535344" w:rsidRPr="00192703">
        <w:rPr>
          <w:rFonts w:ascii="Arial Narrow" w:hAnsi="Arial Narrow"/>
          <w:color w:val="000000" w:themeColor="text1"/>
        </w:rPr>
        <w:t xml:space="preserve"> atentar para as formas de transmissão e retorno das folhas previstas na letra “h” do item 10</w:t>
      </w:r>
      <w:r w:rsidR="00535344" w:rsidRPr="00192703">
        <w:rPr>
          <w:rFonts w:ascii="Arial Narrow" w:hAnsi="Arial Narrow"/>
          <w:color w:val="000000" w:themeColor="text1"/>
        </w:rPr>
        <w:t xml:space="preserve"> do Termo de Referência</w:t>
      </w:r>
      <w:r w:rsidR="00535344" w:rsidRPr="00192703">
        <w:rPr>
          <w:rFonts w:ascii="Arial Narrow" w:hAnsi="Arial Narrow"/>
          <w:color w:val="000000" w:themeColor="text1"/>
        </w:rPr>
        <w:t xml:space="preserve">. As </w:t>
      </w:r>
      <w:r w:rsidR="00535344" w:rsidRPr="00192703">
        <w:rPr>
          <w:rFonts w:ascii="Arial Narrow" w:hAnsi="Arial Narrow"/>
          <w:color w:val="000000" w:themeColor="text1"/>
        </w:rPr>
        <w:t>participantes deverão</w:t>
      </w:r>
      <w:r w:rsidR="00535344" w:rsidRPr="00192703">
        <w:rPr>
          <w:rFonts w:ascii="Arial Narrow" w:hAnsi="Arial Narrow"/>
          <w:color w:val="000000" w:themeColor="text1"/>
        </w:rPr>
        <w:t xml:space="preserve"> atender o prazo necessário para apresentação dos documentos, de modo que não haja comprometimento do início da operação.</w:t>
      </w:r>
    </w:p>
    <w:p w14:paraId="5DFDA930" w14:textId="27790631" w:rsidR="008B0B24" w:rsidRPr="00192703" w:rsidRDefault="008B0B24" w:rsidP="008B0B24">
      <w:pPr>
        <w:pStyle w:val="xgmail-m-1690895072251280272xxxxmsonormal"/>
        <w:jc w:val="both"/>
        <w:rPr>
          <w:rFonts w:ascii="Arial Narrow" w:eastAsia="Arial Narrow" w:hAnsi="Arial Narrow" w:cs="Arial Narrow"/>
          <w:b/>
          <w:bCs/>
          <w:lang w:eastAsia="en-US"/>
        </w:rPr>
      </w:pPr>
    </w:p>
    <w:p w14:paraId="068DE7F7" w14:textId="5BAEDEF9" w:rsidR="003F005A" w:rsidRPr="00192703" w:rsidRDefault="003F005A" w:rsidP="003F005A">
      <w:pPr>
        <w:pStyle w:val="xgmail-m-1690895072251280272xxxxmsonormal"/>
        <w:numPr>
          <w:ilvl w:val="0"/>
          <w:numId w:val="8"/>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t>PERGUNTA 9.:</w:t>
      </w:r>
      <w:r w:rsidRPr="00192703">
        <w:rPr>
          <w:rFonts w:ascii="Arial Narrow" w:eastAsia="Arial Narrow" w:hAnsi="Arial Narrow" w:cs="Arial Narrow"/>
          <w:b/>
          <w:bCs/>
          <w:shd w:val="clear" w:color="auto" w:fill="BFBFBF" w:themeFill="background1" w:themeFillShade="BF"/>
          <w:lang w:eastAsia="en-US"/>
        </w:rPr>
        <w:tab/>
      </w:r>
    </w:p>
    <w:p w14:paraId="73A535A8" w14:textId="3117BB94" w:rsidR="003F005A" w:rsidRPr="00192703" w:rsidRDefault="003F005A" w:rsidP="003F005A">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 xml:space="preserve">“Considerando que para viabilização do acesso do cliente e seus usuários máster(es) e/ou secundário(s) no Internet Banking de instituição financeira é responsabilidade das entidades abrangidas na licitação a realização do 1.º cadastro (definição dos usuários </w:t>
      </w:r>
      <w:proofErr w:type="spellStart"/>
      <w:r w:rsidRPr="00192703">
        <w:rPr>
          <w:rFonts w:ascii="Arial Narrow" w:eastAsia="Arial Narrow" w:hAnsi="Arial Narrow" w:cs="Arial Narrow"/>
          <w:b/>
          <w:bCs/>
          <w:lang w:eastAsia="en-US"/>
        </w:rPr>
        <w:t>Masteres</w:t>
      </w:r>
      <w:proofErr w:type="spellEnd"/>
      <w:r w:rsidRPr="00192703">
        <w:rPr>
          <w:rFonts w:ascii="Arial Narrow" w:eastAsia="Arial Narrow" w:hAnsi="Arial Narrow" w:cs="Arial Narrow"/>
          <w:b/>
          <w:bCs/>
          <w:lang w:eastAsia="en-US"/>
        </w:rPr>
        <w:t>, Secundários, geração, emissão e assinatura do termo pelos responsáveis com poderes), bem como envio do Termo ao Atendimento Empresarial, indagamos se está correto o entendimento de que em até 1 (um) dia após abertura da conta corrente, tal providência será realizada pelas entidades abrangidas na licitação, inclusive em relação a eventuais autarquias, fundações, sociedades de economia mista e empresas públicas, se houver e estiverem abrangidas no processo?”</w:t>
      </w:r>
    </w:p>
    <w:p w14:paraId="3B5CBABD" w14:textId="33E5538A" w:rsidR="003F005A" w:rsidRPr="00192703" w:rsidRDefault="003F005A" w:rsidP="003F005A">
      <w:pPr>
        <w:pStyle w:val="xmsonormal"/>
        <w:numPr>
          <w:ilvl w:val="1"/>
          <w:numId w:val="8"/>
        </w:numPr>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00535344" w:rsidRPr="00192703">
        <w:rPr>
          <w:rFonts w:ascii="Arial Narrow" w:eastAsia="Arial Narrow" w:hAnsi="Arial Narrow" w:cs="Arial Narrow"/>
          <w:b/>
          <w:bCs/>
          <w:shd w:val="clear" w:color="auto" w:fill="BFBFBF" w:themeFill="background1" w:themeFillShade="BF"/>
          <w:lang w:eastAsia="en-US"/>
        </w:rPr>
        <w:t xml:space="preserve"> </w:t>
      </w:r>
      <w:r w:rsidR="00535344" w:rsidRPr="00192703">
        <w:rPr>
          <w:rFonts w:ascii="Arial Narrow" w:hAnsi="Arial Narrow"/>
          <w:color w:val="000000" w:themeColor="text1"/>
        </w:rPr>
        <w:t xml:space="preserve">Se </w:t>
      </w:r>
      <w:r w:rsidR="00535344" w:rsidRPr="00192703">
        <w:rPr>
          <w:rFonts w:ascii="Arial Narrow" w:hAnsi="Arial Narrow"/>
          <w:color w:val="000000" w:themeColor="text1"/>
        </w:rPr>
        <w:t>toda a documentação para os acessos acima mencionados for</w:t>
      </w:r>
      <w:r w:rsidR="00535344" w:rsidRPr="00192703">
        <w:rPr>
          <w:rFonts w:ascii="Arial Narrow" w:hAnsi="Arial Narrow"/>
          <w:color w:val="000000" w:themeColor="text1"/>
        </w:rPr>
        <w:t xml:space="preserve"> </w:t>
      </w:r>
      <w:r w:rsidR="00535344" w:rsidRPr="00192703">
        <w:rPr>
          <w:rFonts w:ascii="Arial Narrow" w:hAnsi="Arial Narrow"/>
          <w:color w:val="000000" w:themeColor="text1"/>
        </w:rPr>
        <w:t>entregue</w:t>
      </w:r>
      <w:r w:rsidR="00535344" w:rsidRPr="00192703">
        <w:rPr>
          <w:rFonts w:ascii="Arial Narrow" w:hAnsi="Arial Narrow"/>
          <w:color w:val="000000" w:themeColor="text1"/>
        </w:rPr>
        <w:t xml:space="preserve"> para as </w:t>
      </w:r>
      <w:r w:rsidR="00535344" w:rsidRPr="00192703">
        <w:rPr>
          <w:rFonts w:ascii="Arial Narrow" w:hAnsi="Arial Narrow"/>
          <w:color w:val="000000" w:themeColor="text1"/>
        </w:rPr>
        <w:t>participantes</w:t>
      </w:r>
      <w:r w:rsidR="00535344" w:rsidRPr="00192703">
        <w:rPr>
          <w:rFonts w:ascii="Arial Narrow" w:hAnsi="Arial Narrow"/>
          <w:color w:val="000000" w:themeColor="text1"/>
        </w:rPr>
        <w:t xml:space="preserve"> em conjunto com a documentação de abertura de contas para assinaturas, sim, o prazo acima mencionado poderá ser atendido, no que tange as autorizações de acessos</w:t>
      </w:r>
      <w:r w:rsidR="00535344" w:rsidRPr="00192703">
        <w:rPr>
          <w:rFonts w:ascii="Arial Narrow" w:hAnsi="Arial Narrow"/>
          <w:color w:val="000000" w:themeColor="text1"/>
        </w:rPr>
        <w:t>.</w:t>
      </w:r>
    </w:p>
    <w:p w14:paraId="730D3929" w14:textId="77777777" w:rsidR="008B0B24" w:rsidRPr="00192703" w:rsidRDefault="008B0B24" w:rsidP="003F005A">
      <w:pPr>
        <w:pStyle w:val="xgmail-m-1690895072251280272xxxxmsonormal"/>
        <w:jc w:val="both"/>
        <w:rPr>
          <w:rFonts w:ascii="Arial Narrow" w:eastAsia="Arial Narrow" w:hAnsi="Arial Narrow" w:cs="Arial Narrow"/>
          <w:b/>
          <w:bCs/>
          <w:shd w:val="clear" w:color="auto" w:fill="BFBFBF" w:themeFill="background1" w:themeFillShade="BF"/>
          <w:lang w:eastAsia="en-US"/>
        </w:rPr>
      </w:pPr>
    </w:p>
    <w:p w14:paraId="6634D6F2" w14:textId="31FC12A6" w:rsidR="003F005A" w:rsidRPr="00192703" w:rsidRDefault="003F005A" w:rsidP="003F005A">
      <w:pPr>
        <w:pStyle w:val="xgmail-m-1690895072251280272xxxxmsonormal"/>
        <w:numPr>
          <w:ilvl w:val="0"/>
          <w:numId w:val="8"/>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lastRenderedPageBreak/>
        <w:t>PERGUNTA 10:</w:t>
      </w:r>
    </w:p>
    <w:p w14:paraId="3AEAB255" w14:textId="3AC19B4A" w:rsidR="003F005A" w:rsidRPr="00192703" w:rsidRDefault="003F005A" w:rsidP="003F005A">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“A entidade licitante está ciente de que o atraso na abertura das contas correntes das entidades públicas pagadoras e a contratação do Internet Banking Pessoa Jurídica impactam no prazo de Implantação da Folha de Pagamento e que o não atendimento dos prazos poderá ensejar atrasos no início dos serviços e, por consequência, impactos negativos na equação econômico-financeira do contrato?”</w:t>
      </w:r>
    </w:p>
    <w:p w14:paraId="34F56483" w14:textId="5D07BE66" w:rsidR="003F005A" w:rsidRPr="00192703" w:rsidRDefault="003F005A" w:rsidP="003F005A">
      <w:pPr>
        <w:pStyle w:val="xmsonormal"/>
        <w:numPr>
          <w:ilvl w:val="1"/>
          <w:numId w:val="8"/>
        </w:numPr>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00535344" w:rsidRPr="00192703">
        <w:rPr>
          <w:rFonts w:ascii="Arial Narrow" w:eastAsia="Arial Narrow" w:hAnsi="Arial Narrow" w:cs="Arial Narrow"/>
          <w:b/>
          <w:bCs/>
          <w:shd w:val="clear" w:color="auto" w:fill="BFBFBF" w:themeFill="background1" w:themeFillShade="BF"/>
          <w:lang w:eastAsia="en-US"/>
        </w:rPr>
        <w:t xml:space="preserve"> </w:t>
      </w:r>
      <w:r w:rsidR="00535344" w:rsidRPr="00192703">
        <w:rPr>
          <w:rFonts w:ascii="Arial Narrow" w:hAnsi="Arial Narrow"/>
          <w:color w:val="000000" w:themeColor="text1"/>
        </w:rPr>
        <w:t xml:space="preserve">As </w:t>
      </w:r>
      <w:r w:rsidR="00535344" w:rsidRPr="00192703">
        <w:rPr>
          <w:rFonts w:ascii="Arial Narrow" w:hAnsi="Arial Narrow"/>
          <w:color w:val="000000" w:themeColor="text1"/>
        </w:rPr>
        <w:t>participantes</w:t>
      </w:r>
      <w:r w:rsidR="00535344" w:rsidRPr="00192703">
        <w:rPr>
          <w:rFonts w:ascii="Arial Narrow" w:hAnsi="Arial Narrow"/>
          <w:color w:val="000000" w:themeColor="text1"/>
        </w:rPr>
        <w:t>, que não são entidades públicas, atenderão o prazo necessário para apresentação dos documentos, de modo que não haja comprometimento do início da operação</w:t>
      </w:r>
      <w:r w:rsidR="00192703">
        <w:rPr>
          <w:rFonts w:ascii="Arial Narrow" w:hAnsi="Arial Narrow"/>
          <w:color w:val="000000" w:themeColor="text1"/>
        </w:rPr>
        <w:t>.</w:t>
      </w:r>
    </w:p>
    <w:p w14:paraId="5679DD91" w14:textId="77777777" w:rsidR="003F005A" w:rsidRPr="00192703" w:rsidRDefault="003F005A" w:rsidP="003F005A">
      <w:pPr>
        <w:pStyle w:val="xmsonormal"/>
        <w:numPr>
          <w:ilvl w:val="1"/>
          <w:numId w:val="8"/>
        </w:numPr>
        <w:jc w:val="both"/>
        <w:rPr>
          <w:rFonts w:ascii="Arial Narrow" w:eastAsia="Arial Narrow" w:hAnsi="Arial Narrow" w:cs="Arial Narrow"/>
          <w:b/>
          <w:bCs/>
          <w:lang w:eastAsia="en-US"/>
        </w:rPr>
      </w:pPr>
    </w:p>
    <w:p w14:paraId="17B882D0" w14:textId="5A5D38AA" w:rsidR="003F005A" w:rsidRPr="00192703" w:rsidRDefault="003F005A" w:rsidP="003F005A">
      <w:pPr>
        <w:pStyle w:val="xgmail-m-1690895072251280272xxxxmsonormal"/>
        <w:numPr>
          <w:ilvl w:val="0"/>
          <w:numId w:val="8"/>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t>PERGUNTA 11:</w:t>
      </w:r>
    </w:p>
    <w:p w14:paraId="436E1850" w14:textId="69C878F0" w:rsidR="003F005A" w:rsidRPr="00192703" w:rsidRDefault="003F005A" w:rsidP="003F005A">
      <w:pPr>
        <w:pStyle w:val="xgmail-m-1690895072251280272xxxxmsonormal"/>
        <w:jc w:val="both"/>
        <w:rPr>
          <w:rFonts w:ascii="Arial Narrow" w:eastAsia="Arial Narrow" w:hAnsi="Arial Narrow" w:cs="Arial Narrow"/>
          <w:b/>
          <w:bCs/>
          <w:lang w:eastAsia="en-US"/>
        </w:rPr>
      </w:pPr>
      <w:r w:rsidRPr="00192703">
        <w:rPr>
          <w:rFonts w:ascii="Arial Narrow" w:eastAsia="Arial Narrow" w:hAnsi="Arial Narrow" w:cs="Arial Narrow"/>
          <w:b/>
          <w:bCs/>
          <w:lang w:eastAsia="en-US"/>
        </w:rPr>
        <w:t xml:space="preserve">“Tendo em vista que os pagamentos dos salários e benefícios, nos termos da Resolução 5058, do CMN-Bacen, deverão ocorrer por meio de crédito em conta salário, aderentes portanto às normas do Banco Central do Brasil, e que a abertura/movimentação da conta corrente é uma opção do servidor, todas as passagens do Edital e da minuta de contrato que mencionam que os créditos salariais e os benefícios serão pagos por conta corrente devem ser interpretados como crédito em conta salário? Sendo confirmado que se trata de conta salário, serão assegurados aos beneficiários dos créditos apenas as gratuidades previstas na Circular BACEN nº 3.338/06 (conta salário) e na Resolução CMN nº 3.919/10 (conta corrente).” </w:t>
      </w:r>
    </w:p>
    <w:p w14:paraId="536350FB" w14:textId="4271D45D" w:rsidR="003F005A" w:rsidRPr="00192703" w:rsidRDefault="003F005A" w:rsidP="003F005A">
      <w:pPr>
        <w:pStyle w:val="xmsonormal"/>
        <w:numPr>
          <w:ilvl w:val="1"/>
          <w:numId w:val="8"/>
        </w:numPr>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00535344" w:rsidRPr="00192703">
        <w:rPr>
          <w:rFonts w:ascii="Arial Narrow" w:eastAsia="Arial Narrow" w:hAnsi="Arial Narrow" w:cs="Arial Narrow"/>
          <w:b/>
          <w:bCs/>
          <w:shd w:val="clear" w:color="auto" w:fill="BFBFBF" w:themeFill="background1" w:themeFillShade="BF"/>
          <w:lang w:eastAsia="en-US"/>
        </w:rPr>
        <w:t xml:space="preserve"> </w:t>
      </w:r>
      <w:r w:rsidR="00535344" w:rsidRPr="00192703">
        <w:rPr>
          <w:rFonts w:ascii="Arial Narrow" w:hAnsi="Arial Narrow"/>
          <w:color w:val="000000" w:themeColor="text1"/>
        </w:rPr>
        <w:t xml:space="preserve">O Edital prevê a conta salário </w:t>
      </w:r>
      <w:proofErr w:type="gramStart"/>
      <w:r w:rsidR="00535344" w:rsidRPr="00192703">
        <w:rPr>
          <w:rFonts w:ascii="Arial Narrow" w:hAnsi="Arial Narrow"/>
          <w:color w:val="000000" w:themeColor="text1"/>
        </w:rPr>
        <w:t>e também</w:t>
      </w:r>
      <w:proofErr w:type="gramEnd"/>
      <w:r w:rsidR="00535344" w:rsidRPr="00192703">
        <w:rPr>
          <w:rFonts w:ascii="Arial Narrow" w:hAnsi="Arial Narrow"/>
          <w:color w:val="000000" w:themeColor="text1"/>
        </w:rPr>
        <w:t xml:space="preserve"> condições mínimas e benefícios para os empregados que optarem por abrir conta corrente no vencedor</w:t>
      </w:r>
      <w:r w:rsidR="00535344" w:rsidRPr="00192703">
        <w:rPr>
          <w:rFonts w:ascii="Arial Narrow" w:hAnsi="Arial Narrow"/>
          <w:color w:val="000000" w:themeColor="text1"/>
        </w:rPr>
        <w:t>.</w:t>
      </w:r>
    </w:p>
    <w:p w14:paraId="2895D927" w14:textId="77777777" w:rsidR="003F005A" w:rsidRPr="00192703" w:rsidRDefault="003F005A" w:rsidP="003F005A">
      <w:pPr>
        <w:pStyle w:val="xmsonormal"/>
        <w:numPr>
          <w:ilvl w:val="1"/>
          <w:numId w:val="8"/>
        </w:numPr>
        <w:jc w:val="both"/>
        <w:rPr>
          <w:rFonts w:ascii="Arial Narrow" w:eastAsia="Arial Narrow" w:hAnsi="Arial Narrow" w:cs="Arial Narrow"/>
          <w:b/>
          <w:bCs/>
          <w:lang w:eastAsia="en-US"/>
        </w:rPr>
      </w:pPr>
    </w:p>
    <w:p w14:paraId="560736D6" w14:textId="64DBD18E" w:rsidR="003F005A" w:rsidRPr="00192703" w:rsidRDefault="003F005A" w:rsidP="003F005A">
      <w:pPr>
        <w:pStyle w:val="xgmail-m-1690895072251280272xxxxmsonormal"/>
        <w:numPr>
          <w:ilvl w:val="0"/>
          <w:numId w:val="8"/>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t>PERGUNTA 12:</w:t>
      </w:r>
    </w:p>
    <w:p w14:paraId="6DD143FF" w14:textId="0A00C423" w:rsidR="003F005A" w:rsidRPr="00192703" w:rsidRDefault="003F005A" w:rsidP="00535344">
      <w:pPr>
        <w:pStyle w:val="Default"/>
        <w:numPr>
          <w:ilvl w:val="0"/>
          <w:numId w:val="8"/>
        </w:numPr>
        <w:jc w:val="both"/>
        <w:rPr>
          <w:rFonts w:ascii="Arial Narrow" w:eastAsia="Arial Narrow" w:hAnsi="Arial Narrow" w:cs="Arial Narrow"/>
          <w:b/>
          <w:bCs/>
          <w:color w:val="auto"/>
          <w:lang w:eastAsia="en-US"/>
        </w:rPr>
      </w:pPr>
      <w:r w:rsidRPr="00192703">
        <w:rPr>
          <w:rFonts w:ascii="Arial Narrow" w:eastAsia="Arial Narrow" w:hAnsi="Arial Narrow" w:cs="Arial Narrow"/>
          <w:b/>
          <w:bCs/>
          <w:color w:val="auto"/>
          <w:lang w:eastAsia="en-US"/>
        </w:rPr>
        <w:t xml:space="preserve">“Está correto o entendimento de que os documentos poderão ser apresentados sem rubricas, sem numeração e sem apresentação de índice/sumário?” </w:t>
      </w:r>
    </w:p>
    <w:p w14:paraId="41B918A3" w14:textId="5D60F2A5" w:rsidR="003F005A" w:rsidRPr="00192703" w:rsidRDefault="003F005A" w:rsidP="003F005A">
      <w:pPr>
        <w:pStyle w:val="xmsonormal"/>
        <w:numPr>
          <w:ilvl w:val="1"/>
          <w:numId w:val="8"/>
        </w:numPr>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00535344" w:rsidRPr="00192703">
        <w:rPr>
          <w:rFonts w:ascii="Arial Narrow" w:eastAsia="Arial Narrow" w:hAnsi="Arial Narrow" w:cs="Arial Narrow"/>
          <w:b/>
          <w:bCs/>
          <w:shd w:val="clear" w:color="auto" w:fill="BFBFBF" w:themeFill="background1" w:themeFillShade="BF"/>
          <w:lang w:eastAsia="en-US"/>
        </w:rPr>
        <w:t xml:space="preserve"> </w:t>
      </w:r>
      <w:r w:rsidR="00535344" w:rsidRPr="00192703">
        <w:rPr>
          <w:rFonts w:ascii="Arial Narrow" w:hAnsi="Arial Narrow"/>
          <w:color w:val="000000" w:themeColor="text1"/>
        </w:rPr>
        <w:t>A apresentação de documentação com numeração e índice/sumário não é obrigatória. Contudo, quaisquer documentos requeridos devem ser devidamente assinados pelos responsáveis.</w:t>
      </w:r>
    </w:p>
    <w:p w14:paraId="2AADD805" w14:textId="77777777" w:rsidR="003F005A" w:rsidRPr="00192703" w:rsidRDefault="003F005A" w:rsidP="003F005A">
      <w:pPr>
        <w:pStyle w:val="xgmail-m-1690895072251280272xxxxmsonormal"/>
        <w:jc w:val="both"/>
        <w:rPr>
          <w:rFonts w:ascii="Arial Narrow" w:eastAsia="Arial Narrow" w:hAnsi="Arial Narrow" w:cs="Arial Narrow"/>
          <w:b/>
          <w:bCs/>
          <w:shd w:val="clear" w:color="auto" w:fill="BFBFBF" w:themeFill="background1" w:themeFillShade="BF"/>
          <w:lang w:eastAsia="en-US"/>
        </w:rPr>
      </w:pPr>
    </w:p>
    <w:p w14:paraId="0140AA53" w14:textId="3D92253B" w:rsidR="003F005A" w:rsidRPr="00192703" w:rsidRDefault="003F005A" w:rsidP="003F005A">
      <w:pPr>
        <w:pStyle w:val="xgmail-m-1690895072251280272xxxxmsonormal"/>
        <w:numPr>
          <w:ilvl w:val="0"/>
          <w:numId w:val="8"/>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t>PERGUNTA 13:</w:t>
      </w:r>
    </w:p>
    <w:p w14:paraId="5E7444F9" w14:textId="3686E1DA" w:rsidR="00535344" w:rsidRPr="00192703" w:rsidRDefault="002A7B44" w:rsidP="00C73C19">
      <w:pPr>
        <w:pStyle w:val="Default"/>
        <w:numPr>
          <w:ilvl w:val="0"/>
          <w:numId w:val="8"/>
        </w:numPr>
        <w:jc w:val="both"/>
        <w:rPr>
          <w:rFonts w:ascii="Arial Narrow" w:eastAsia="Arial Narrow" w:hAnsi="Arial Narrow" w:cs="Arial Narrow"/>
          <w:b/>
          <w:bCs/>
          <w:color w:val="auto"/>
          <w:lang w:eastAsia="en-US"/>
        </w:rPr>
      </w:pPr>
      <w:r w:rsidRPr="00192703">
        <w:rPr>
          <w:rFonts w:ascii="Arial Narrow" w:eastAsia="Arial Narrow" w:hAnsi="Arial Narrow" w:cs="Arial Narrow"/>
          <w:b/>
          <w:bCs/>
          <w:color w:val="auto"/>
          <w:lang w:eastAsia="en-US"/>
        </w:rPr>
        <w:t>“</w:t>
      </w:r>
      <w:r w:rsidR="003F005A" w:rsidRPr="00192703">
        <w:rPr>
          <w:rFonts w:ascii="Arial Narrow" w:eastAsia="Arial Narrow" w:hAnsi="Arial Narrow" w:cs="Arial Narrow"/>
          <w:b/>
          <w:bCs/>
          <w:color w:val="auto"/>
          <w:lang w:eastAsia="en-US"/>
        </w:rPr>
        <w:t>Em relação às exigências de infraestrutura, questionamos: Caso a atual instituição financeira possua infraestrutura instalada nos imóveis ocupados pela Entidade Licitante, qual será o prazo para desocupação destes espaços?</w:t>
      </w:r>
      <w:r w:rsidR="00535344" w:rsidRPr="00192703">
        <w:rPr>
          <w:rFonts w:ascii="Arial Narrow" w:eastAsia="Arial Narrow" w:hAnsi="Arial Narrow" w:cs="Arial Narrow"/>
          <w:b/>
          <w:bCs/>
          <w:color w:val="auto"/>
          <w:lang w:eastAsia="en-US"/>
        </w:rPr>
        <w:t>”</w:t>
      </w:r>
      <w:r w:rsidR="003F005A" w:rsidRPr="00192703">
        <w:rPr>
          <w:rFonts w:ascii="Arial Narrow" w:eastAsia="Arial Narrow" w:hAnsi="Arial Narrow" w:cs="Arial Narrow"/>
          <w:b/>
          <w:bCs/>
          <w:color w:val="auto"/>
          <w:lang w:eastAsia="en-US"/>
        </w:rPr>
        <w:t xml:space="preserve"> </w:t>
      </w:r>
    </w:p>
    <w:p w14:paraId="708448A7" w14:textId="2A8C09FD" w:rsidR="00535344" w:rsidRPr="00192703" w:rsidRDefault="00535344" w:rsidP="00C73C19">
      <w:pPr>
        <w:pStyle w:val="Default"/>
        <w:numPr>
          <w:ilvl w:val="0"/>
          <w:numId w:val="8"/>
        </w:numPr>
        <w:jc w:val="both"/>
        <w:rPr>
          <w:rFonts w:ascii="Arial Narrow" w:eastAsia="Arial Narrow" w:hAnsi="Arial Narrow" w:cs="Arial Narrow"/>
          <w:b/>
          <w:bCs/>
          <w:color w:val="auto"/>
          <w:lang w:eastAsia="en-US"/>
        </w:rPr>
      </w:pPr>
      <w:r w:rsidRPr="00192703">
        <w:rPr>
          <w:rFonts w:ascii="Arial Narrow" w:eastAsia="Arial Narrow" w:hAnsi="Arial Narrow" w:cs="Arial Narrow"/>
          <w:b/>
          <w:bCs/>
          <w:shd w:val="clear" w:color="auto" w:fill="BFBFBF" w:themeFill="background1" w:themeFillShade="BF"/>
          <w:lang w:eastAsia="en-US"/>
        </w:rPr>
        <w:t>RESPOSTA:</w:t>
      </w:r>
      <w:r w:rsidRPr="00192703">
        <w:rPr>
          <w:rFonts w:ascii="Arial Narrow" w:eastAsia="Arial Narrow" w:hAnsi="Arial Narrow" w:cs="Arial Narrow"/>
          <w:b/>
          <w:bCs/>
          <w:shd w:val="clear" w:color="auto" w:fill="BFBFBF" w:themeFill="background1" w:themeFillShade="BF"/>
          <w:lang w:eastAsia="en-US"/>
        </w:rPr>
        <w:t xml:space="preserve"> </w:t>
      </w:r>
      <w:r w:rsidRPr="00192703">
        <w:rPr>
          <w:rFonts w:ascii="Arial Narrow" w:hAnsi="Arial Narrow"/>
          <w:color w:val="000000" w:themeColor="text1"/>
        </w:rPr>
        <w:t>A desocupação deve</w:t>
      </w:r>
      <w:r w:rsidR="00192703" w:rsidRPr="00192703">
        <w:rPr>
          <w:rFonts w:ascii="Arial Narrow" w:hAnsi="Arial Narrow"/>
          <w:color w:val="000000" w:themeColor="text1"/>
        </w:rPr>
        <w:t>rá</w:t>
      </w:r>
      <w:r w:rsidRPr="00192703">
        <w:rPr>
          <w:rFonts w:ascii="Arial Narrow" w:hAnsi="Arial Narrow"/>
          <w:color w:val="000000" w:themeColor="text1"/>
        </w:rPr>
        <w:t xml:space="preserve"> ocorrer até 30/11/2024</w:t>
      </w:r>
      <w:r w:rsidRPr="00192703">
        <w:rPr>
          <w:rFonts w:ascii="Arial Narrow" w:hAnsi="Arial Narrow"/>
          <w:color w:val="000000" w:themeColor="text1"/>
        </w:rPr>
        <w:t>.</w:t>
      </w:r>
    </w:p>
    <w:p w14:paraId="2D1E77D9" w14:textId="77777777" w:rsidR="00535344" w:rsidRPr="00192703" w:rsidRDefault="00535344" w:rsidP="00C73C19">
      <w:pPr>
        <w:pStyle w:val="Default"/>
        <w:numPr>
          <w:ilvl w:val="0"/>
          <w:numId w:val="8"/>
        </w:numPr>
        <w:jc w:val="both"/>
        <w:rPr>
          <w:rFonts w:ascii="Arial Narrow" w:eastAsia="Arial Narrow" w:hAnsi="Arial Narrow" w:cs="Arial Narrow"/>
          <w:b/>
          <w:bCs/>
          <w:color w:val="auto"/>
          <w:lang w:eastAsia="en-US"/>
        </w:rPr>
      </w:pPr>
    </w:p>
    <w:p w14:paraId="5F6187E7" w14:textId="040C6363" w:rsidR="00192703" w:rsidRPr="00192703" w:rsidRDefault="00192703" w:rsidP="00C73C19">
      <w:pPr>
        <w:pStyle w:val="Default"/>
        <w:numPr>
          <w:ilvl w:val="0"/>
          <w:numId w:val="8"/>
        </w:numPr>
        <w:jc w:val="both"/>
        <w:rPr>
          <w:rFonts w:ascii="Arial Narrow" w:eastAsia="Arial Narrow" w:hAnsi="Arial Narrow" w:cs="Arial Narrow"/>
          <w:b/>
          <w:bCs/>
          <w:color w:val="auto"/>
          <w:lang w:eastAsia="en-US"/>
        </w:rPr>
      </w:pPr>
      <w:r w:rsidRPr="00192703">
        <w:rPr>
          <w:rFonts w:ascii="Arial Narrow" w:eastAsia="Arial Narrow" w:hAnsi="Arial Narrow" w:cs="Arial Narrow"/>
          <w:b/>
          <w:bCs/>
          <w:color w:val="auto"/>
          <w:lang w:eastAsia="en-US"/>
        </w:rPr>
        <w:t>“</w:t>
      </w:r>
      <w:r w:rsidR="003F005A" w:rsidRPr="00192703">
        <w:rPr>
          <w:rFonts w:ascii="Arial Narrow" w:eastAsia="Arial Narrow" w:hAnsi="Arial Narrow" w:cs="Arial Narrow"/>
          <w:b/>
          <w:bCs/>
          <w:color w:val="auto"/>
          <w:lang w:eastAsia="en-US"/>
        </w:rPr>
        <w:t>Caso seja exigida instalação de infraestrutura e, porventura, a vencedora não possua as instalações em comento, pedimos ratificar o entendimento de que o prazo para instalação será de 180 (cento e oitenta) até 270 (duzentos e setenta) dias, após a saída do atual banco</w:t>
      </w:r>
      <w:r w:rsidRPr="00192703">
        <w:rPr>
          <w:rFonts w:ascii="Arial Narrow" w:eastAsia="Arial Narrow" w:hAnsi="Arial Narrow" w:cs="Arial Narrow"/>
          <w:b/>
          <w:bCs/>
          <w:color w:val="auto"/>
          <w:lang w:eastAsia="en-US"/>
        </w:rPr>
        <w:t>?”</w:t>
      </w:r>
      <w:r w:rsidR="003F005A" w:rsidRPr="00192703">
        <w:rPr>
          <w:rFonts w:ascii="Arial Narrow" w:eastAsia="Arial Narrow" w:hAnsi="Arial Narrow" w:cs="Arial Narrow"/>
          <w:b/>
          <w:bCs/>
          <w:color w:val="auto"/>
          <w:lang w:eastAsia="en-US"/>
        </w:rPr>
        <w:t xml:space="preserve"> </w:t>
      </w:r>
    </w:p>
    <w:p w14:paraId="3BA78079" w14:textId="398B7EBF" w:rsidR="00192703" w:rsidRPr="00192703" w:rsidRDefault="00192703" w:rsidP="00192703">
      <w:pPr>
        <w:rPr>
          <w:rFonts w:ascii="Arial Narrow" w:eastAsia="Arial Narrow" w:hAnsi="Arial Narrow" w:cs="Arial Narrow"/>
          <w:b/>
          <w:bCs/>
        </w:rPr>
      </w:pPr>
      <w:r w:rsidRPr="00192703">
        <w:rPr>
          <w:rFonts w:ascii="Arial Narrow" w:eastAsia="Arial Narrow" w:hAnsi="Arial Narrow" w:cs="Arial Narrow"/>
          <w:b/>
          <w:bCs/>
          <w:shd w:val="clear" w:color="auto" w:fill="BFBFBF" w:themeFill="background1" w:themeFillShade="BF"/>
          <w:lang w:eastAsia="en-US"/>
        </w:rPr>
        <w:t>RESPOSTA:</w:t>
      </w:r>
      <w:r w:rsidRPr="00192703">
        <w:rPr>
          <w:rFonts w:ascii="Arial Narrow" w:eastAsia="Arial Narrow" w:hAnsi="Arial Narrow" w:cs="Arial Narrow"/>
          <w:b/>
          <w:bCs/>
          <w:shd w:val="clear" w:color="auto" w:fill="BFBFBF" w:themeFill="background1" w:themeFillShade="BF"/>
          <w:lang w:eastAsia="en-US"/>
        </w:rPr>
        <w:t xml:space="preserve"> </w:t>
      </w:r>
      <w:r w:rsidRPr="00192703">
        <w:rPr>
          <w:rFonts w:ascii="Arial Narrow" w:hAnsi="Arial Narrow"/>
          <w:color w:val="000000" w:themeColor="text1"/>
        </w:rPr>
        <w:t>A instalação deve</w:t>
      </w:r>
      <w:r w:rsidRPr="00192703">
        <w:rPr>
          <w:rFonts w:ascii="Arial Narrow" w:hAnsi="Arial Narrow"/>
          <w:color w:val="000000" w:themeColor="text1"/>
        </w:rPr>
        <w:t>rá</w:t>
      </w:r>
      <w:r w:rsidRPr="00192703">
        <w:rPr>
          <w:rFonts w:ascii="Arial Narrow" w:hAnsi="Arial Narrow"/>
          <w:color w:val="000000" w:themeColor="text1"/>
        </w:rPr>
        <w:t xml:space="preserve"> ser realizada dentro do prazo previsto no item 7.2 do</w:t>
      </w:r>
      <w:r w:rsidRPr="00192703">
        <w:rPr>
          <w:rFonts w:ascii="Arial Narrow" w:hAnsi="Arial Narrow"/>
          <w:color w:val="000000" w:themeColor="text1"/>
        </w:rPr>
        <w:t xml:space="preserve"> Termo de Referência.</w:t>
      </w:r>
    </w:p>
    <w:p w14:paraId="7996A556" w14:textId="77777777" w:rsidR="00192703" w:rsidRPr="00192703" w:rsidRDefault="00192703" w:rsidP="00C73C19">
      <w:pPr>
        <w:pStyle w:val="Default"/>
        <w:numPr>
          <w:ilvl w:val="0"/>
          <w:numId w:val="8"/>
        </w:numPr>
        <w:jc w:val="both"/>
        <w:rPr>
          <w:rFonts w:ascii="Arial Narrow" w:eastAsia="Arial Narrow" w:hAnsi="Arial Narrow" w:cs="Arial Narrow"/>
          <w:b/>
          <w:bCs/>
          <w:color w:val="auto"/>
          <w:lang w:eastAsia="en-US"/>
        </w:rPr>
      </w:pPr>
    </w:p>
    <w:p w14:paraId="55225B42" w14:textId="1D43F9C5" w:rsidR="003F005A" w:rsidRPr="00192703" w:rsidRDefault="00192703" w:rsidP="00C73C19">
      <w:pPr>
        <w:pStyle w:val="Default"/>
        <w:numPr>
          <w:ilvl w:val="0"/>
          <w:numId w:val="8"/>
        </w:numPr>
        <w:jc w:val="both"/>
        <w:rPr>
          <w:rFonts w:ascii="Arial Narrow" w:eastAsia="Arial Narrow" w:hAnsi="Arial Narrow" w:cs="Arial Narrow"/>
          <w:b/>
          <w:bCs/>
          <w:color w:val="auto"/>
          <w:lang w:eastAsia="en-US"/>
        </w:rPr>
      </w:pPr>
      <w:r w:rsidRPr="00192703">
        <w:rPr>
          <w:rFonts w:ascii="Arial Narrow" w:eastAsia="Arial Narrow" w:hAnsi="Arial Narrow" w:cs="Arial Narrow"/>
          <w:b/>
          <w:bCs/>
          <w:color w:val="auto"/>
          <w:lang w:eastAsia="en-US"/>
        </w:rPr>
        <w:t>“</w:t>
      </w:r>
      <w:r w:rsidR="003F005A" w:rsidRPr="00192703">
        <w:rPr>
          <w:rFonts w:ascii="Arial Narrow" w:eastAsia="Arial Narrow" w:hAnsi="Arial Narrow" w:cs="Arial Narrow"/>
          <w:b/>
          <w:bCs/>
          <w:color w:val="auto"/>
          <w:lang w:eastAsia="en-US"/>
        </w:rPr>
        <w:t xml:space="preserve">Podemos considerar que a Prefeitura cederá os locais e infraestrutura para o atendimento presencial dos servidores: Mobiliário (mesas e cadeiras); Pontos de elétrica; Condições adequadas para o atendimento: banheiro, bebedouro, ventilação adequada, limpeza e segurança do local? Adicionalmente, </w:t>
      </w:r>
      <w:r w:rsidR="003F005A" w:rsidRPr="00192703">
        <w:rPr>
          <w:rFonts w:ascii="Arial Narrow" w:eastAsia="Arial Narrow" w:hAnsi="Arial Narrow" w:cs="Arial Narrow"/>
          <w:b/>
          <w:bCs/>
          <w:color w:val="auto"/>
          <w:lang w:eastAsia="en-US"/>
        </w:rPr>
        <w:lastRenderedPageBreak/>
        <w:t>podemos considerar que a Prefeitura cederá o WiFi nestes locais? Neste mesmo sentido, caso a vencedora possua agência no município e, por outro lado, seja exigida a instalação de quaisquer infraestruturas para atendimento bancário, pedimos ratificar o nosso entendimento de que a agência já instalada suprirá a necessidade da infraestrutura.</w:t>
      </w:r>
      <w:r w:rsidR="002A7B44" w:rsidRPr="00192703">
        <w:rPr>
          <w:rFonts w:ascii="Arial Narrow" w:eastAsia="Arial Narrow" w:hAnsi="Arial Narrow" w:cs="Arial Narrow"/>
          <w:b/>
          <w:bCs/>
          <w:color w:val="auto"/>
          <w:lang w:eastAsia="en-US"/>
        </w:rPr>
        <w:t>”</w:t>
      </w:r>
      <w:r w:rsidR="003F005A" w:rsidRPr="00192703">
        <w:rPr>
          <w:rFonts w:ascii="Arial Narrow" w:eastAsia="Arial Narrow" w:hAnsi="Arial Narrow" w:cs="Arial Narrow"/>
          <w:b/>
          <w:bCs/>
          <w:color w:val="auto"/>
          <w:lang w:eastAsia="en-US"/>
        </w:rPr>
        <w:t xml:space="preserve"> </w:t>
      </w:r>
    </w:p>
    <w:p w14:paraId="2DE94F5A" w14:textId="2949822F" w:rsidR="00192703" w:rsidRPr="00192703" w:rsidRDefault="00192703" w:rsidP="00C73C19">
      <w:pPr>
        <w:pStyle w:val="Default"/>
        <w:numPr>
          <w:ilvl w:val="0"/>
          <w:numId w:val="8"/>
        </w:numPr>
        <w:jc w:val="both"/>
        <w:rPr>
          <w:rFonts w:ascii="Arial Narrow" w:eastAsia="Arial Narrow" w:hAnsi="Arial Narrow" w:cs="Arial Narrow"/>
          <w:b/>
          <w:bCs/>
          <w:color w:val="auto"/>
          <w:lang w:eastAsia="en-US"/>
        </w:rPr>
      </w:pPr>
      <w:r w:rsidRPr="00192703">
        <w:rPr>
          <w:rFonts w:ascii="Arial Narrow" w:eastAsia="Arial Narrow" w:hAnsi="Arial Narrow" w:cs="Arial Narrow"/>
          <w:b/>
          <w:bCs/>
          <w:shd w:val="clear" w:color="auto" w:fill="BFBFBF" w:themeFill="background1" w:themeFillShade="BF"/>
          <w:lang w:eastAsia="en-US"/>
        </w:rPr>
        <w:t>RESPOSTA:</w:t>
      </w:r>
      <w:r w:rsidRPr="00192703">
        <w:rPr>
          <w:rFonts w:ascii="Arial Narrow" w:eastAsia="Arial Narrow" w:hAnsi="Arial Narrow" w:cs="Arial Narrow"/>
          <w:b/>
          <w:bCs/>
          <w:shd w:val="clear" w:color="auto" w:fill="BFBFBF" w:themeFill="background1" w:themeFillShade="BF"/>
          <w:lang w:eastAsia="en-US"/>
        </w:rPr>
        <w:t xml:space="preserve"> </w:t>
      </w:r>
      <w:r w:rsidRPr="00192703">
        <w:rPr>
          <w:rFonts w:ascii="Arial Narrow" w:hAnsi="Arial Narrow"/>
          <w:color w:val="000000" w:themeColor="text1"/>
        </w:rPr>
        <w:t>Não se trata de prefeitura. Não há obrigatoriedade de agência física</w:t>
      </w:r>
      <w:r w:rsidR="00E20D2E">
        <w:rPr>
          <w:rFonts w:ascii="Arial Narrow" w:hAnsi="Arial Narrow"/>
          <w:color w:val="000000" w:themeColor="text1"/>
        </w:rPr>
        <w:t>,</w:t>
      </w:r>
      <w:r w:rsidRPr="00192703">
        <w:rPr>
          <w:rFonts w:ascii="Arial Narrow" w:hAnsi="Arial Narrow"/>
          <w:color w:val="000000" w:themeColor="text1"/>
        </w:rPr>
        <w:t xml:space="preserve"> neste </w:t>
      </w:r>
      <w:r w:rsidR="00E20D2E">
        <w:rPr>
          <w:rFonts w:ascii="Arial Narrow" w:hAnsi="Arial Narrow"/>
          <w:color w:val="000000" w:themeColor="text1"/>
        </w:rPr>
        <w:t>Chamamento Público</w:t>
      </w:r>
      <w:r w:rsidRPr="00192703">
        <w:rPr>
          <w:rFonts w:ascii="Arial Narrow" w:hAnsi="Arial Narrow"/>
          <w:color w:val="000000" w:themeColor="text1"/>
        </w:rPr>
        <w:t>. Devem ser instalados caixa eletrônicos conforme item 5.3</w:t>
      </w:r>
      <w:r w:rsidRPr="00192703">
        <w:rPr>
          <w:rFonts w:ascii="Arial Narrow" w:hAnsi="Arial Narrow"/>
          <w:color w:val="000000" w:themeColor="text1"/>
        </w:rPr>
        <w:t xml:space="preserve"> alínea “e” do Termo de Referência.</w:t>
      </w:r>
    </w:p>
    <w:p w14:paraId="2213DBF4" w14:textId="77777777" w:rsidR="003F005A" w:rsidRPr="00192703" w:rsidRDefault="003F005A" w:rsidP="002A7B44">
      <w:pPr>
        <w:pStyle w:val="Default"/>
        <w:jc w:val="both"/>
        <w:rPr>
          <w:rFonts w:ascii="Arial Narrow" w:eastAsia="Arial Narrow" w:hAnsi="Arial Narrow" w:cs="Arial Narrow"/>
          <w:b/>
          <w:bCs/>
          <w:color w:val="auto"/>
          <w:lang w:eastAsia="en-US"/>
        </w:rPr>
      </w:pPr>
    </w:p>
    <w:p w14:paraId="5A10A8E3" w14:textId="4FB57BE4" w:rsidR="002A7B44" w:rsidRPr="00192703" w:rsidRDefault="002A7B44" w:rsidP="002A7B44">
      <w:pPr>
        <w:pStyle w:val="xgmail-m-1690895072251280272xxxxmsonormal"/>
        <w:numPr>
          <w:ilvl w:val="0"/>
          <w:numId w:val="8"/>
        </w:numPr>
        <w:spacing w:before="0" w:beforeAutospacing="0" w:after="0" w:afterAutospacing="0"/>
        <w:jc w:val="both"/>
        <w:rPr>
          <w:rFonts w:ascii="Arial Narrow" w:eastAsia="Arial Narrow" w:hAnsi="Arial Narrow" w:cs="Arial Narrow"/>
          <w:b/>
          <w:bCs/>
          <w:shd w:val="clear" w:color="auto" w:fill="BFBFBF" w:themeFill="background1" w:themeFillShade="BF"/>
          <w:lang w:eastAsia="en-US"/>
        </w:rPr>
      </w:pPr>
      <w:r w:rsidRPr="00192703">
        <w:rPr>
          <w:rFonts w:ascii="Arial Narrow" w:eastAsia="Arial Narrow" w:hAnsi="Arial Narrow" w:cs="Arial Narrow"/>
          <w:b/>
          <w:bCs/>
          <w:shd w:val="clear" w:color="auto" w:fill="BFBFBF" w:themeFill="background1" w:themeFillShade="BF"/>
          <w:lang w:eastAsia="en-US"/>
        </w:rPr>
        <w:t>PERGUNTA 14:</w:t>
      </w:r>
    </w:p>
    <w:p w14:paraId="4AB64DB7" w14:textId="7ECE2D46" w:rsidR="002A7B44" w:rsidRPr="00192703" w:rsidRDefault="002A7B44" w:rsidP="002A7B44">
      <w:pPr>
        <w:pStyle w:val="Default"/>
        <w:numPr>
          <w:ilvl w:val="0"/>
          <w:numId w:val="8"/>
        </w:numPr>
        <w:jc w:val="both"/>
        <w:rPr>
          <w:rFonts w:ascii="Arial Narrow" w:eastAsia="Arial Narrow" w:hAnsi="Arial Narrow" w:cs="Arial Narrow"/>
          <w:b/>
          <w:bCs/>
          <w:color w:val="auto"/>
          <w:lang w:eastAsia="en-US"/>
        </w:rPr>
      </w:pPr>
      <w:r w:rsidRPr="00192703">
        <w:rPr>
          <w:rFonts w:ascii="Arial Narrow" w:eastAsia="Arial Narrow" w:hAnsi="Arial Narrow" w:cs="Arial Narrow"/>
          <w:b/>
          <w:bCs/>
          <w:color w:val="auto"/>
          <w:lang w:eastAsia="en-US"/>
        </w:rPr>
        <w:t xml:space="preserve">“Em relação à prestação de serviços: Considerando a complexidade para iniciar a prestação de serviços, em razão de questões como por exemplo: autorização/cadastro e alvarás para as entidades competentes, como também obter as informações dos servidores para a abertura devida das contas, questionamos: “está correto o entendimento de que será concedido o prazo de 90 (noventa) até 270 (duzentos e setenta) dias para início da prestação de serviços?” </w:t>
      </w:r>
    </w:p>
    <w:p w14:paraId="47506DE0" w14:textId="4D5E1096" w:rsidR="002A7B44" w:rsidRPr="00192703" w:rsidRDefault="002A7B44" w:rsidP="002A7B44">
      <w:pPr>
        <w:pStyle w:val="xmsonormal"/>
        <w:numPr>
          <w:ilvl w:val="1"/>
          <w:numId w:val="8"/>
        </w:numPr>
        <w:jc w:val="both"/>
        <w:rPr>
          <w:rFonts w:ascii="Arial Narrow" w:eastAsia="Arial Narrow" w:hAnsi="Arial Narrow" w:cs="Arial Narrow"/>
          <w:b/>
          <w:bCs/>
          <w:lang w:eastAsia="en-US"/>
        </w:rPr>
      </w:pPr>
      <w:r w:rsidRPr="00192703">
        <w:rPr>
          <w:rFonts w:ascii="Arial Narrow" w:eastAsia="Arial Narrow" w:hAnsi="Arial Narrow" w:cs="Arial Narrow"/>
          <w:b/>
          <w:bCs/>
          <w:shd w:val="clear" w:color="auto" w:fill="BFBFBF" w:themeFill="background1" w:themeFillShade="BF"/>
          <w:lang w:eastAsia="en-US"/>
        </w:rPr>
        <w:t>RESPOSTA:</w:t>
      </w:r>
      <w:r w:rsidR="00192703" w:rsidRPr="00192703">
        <w:rPr>
          <w:rFonts w:ascii="Arial Narrow" w:eastAsia="Arial Narrow" w:hAnsi="Arial Narrow" w:cs="Arial Narrow"/>
          <w:b/>
          <w:bCs/>
          <w:shd w:val="clear" w:color="auto" w:fill="BFBFBF" w:themeFill="background1" w:themeFillShade="BF"/>
          <w:lang w:eastAsia="en-US"/>
        </w:rPr>
        <w:t xml:space="preserve"> </w:t>
      </w:r>
      <w:r w:rsidR="00192703" w:rsidRPr="00192703">
        <w:rPr>
          <w:rFonts w:ascii="Arial Narrow" w:hAnsi="Arial Narrow"/>
          <w:color w:val="000000" w:themeColor="text1"/>
        </w:rPr>
        <w:t xml:space="preserve">Não. O prazo previsto para início da prestação </w:t>
      </w:r>
      <w:proofErr w:type="spellStart"/>
      <w:r w:rsidR="00192703" w:rsidRPr="00192703">
        <w:rPr>
          <w:rFonts w:ascii="Arial Narrow" w:hAnsi="Arial Narrow"/>
          <w:color w:val="000000" w:themeColor="text1"/>
        </w:rPr>
        <w:t>d</w:t>
      </w:r>
      <w:r w:rsidR="00E20D2E">
        <w:rPr>
          <w:rFonts w:ascii="Arial Narrow" w:hAnsi="Arial Narrow"/>
          <w:color w:val="000000" w:themeColor="text1"/>
        </w:rPr>
        <w:t>os</w:t>
      </w:r>
      <w:proofErr w:type="spellEnd"/>
      <w:r w:rsidR="00192703" w:rsidRPr="00192703">
        <w:rPr>
          <w:rFonts w:ascii="Arial Narrow" w:hAnsi="Arial Narrow"/>
          <w:color w:val="000000" w:themeColor="text1"/>
        </w:rPr>
        <w:t xml:space="preserve"> serviço</w:t>
      </w:r>
      <w:r w:rsidR="00E20D2E">
        <w:rPr>
          <w:rFonts w:ascii="Arial Narrow" w:hAnsi="Arial Narrow"/>
          <w:color w:val="000000" w:themeColor="text1"/>
        </w:rPr>
        <w:t>s</w:t>
      </w:r>
      <w:r w:rsidR="00192703" w:rsidRPr="00192703">
        <w:rPr>
          <w:rFonts w:ascii="Arial Narrow" w:hAnsi="Arial Narrow"/>
          <w:color w:val="000000" w:themeColor="text1"/>
        </w:rPr>
        <w:t xml:space="preserve"> é de 30 dias corrido</w:t>
      </w:r>
      <w:r w:rsidR="00E20D2E">
        <w:rPr>
          <w:rFonts w:ascii="Arial Narrow" w:hAnsi="Arial Narrow"/>
          <w:color w:val="000000" w:themeColor="text1"/>
        </w:rPr>
        <w:t>s</w:t>
      </w:r>
      <w:r w:rsidR="00192703" w:rsidRPr="00192703">
        <w:rPr>
          <w:rFonts w:ascii="Arial Narrow" w:hAnsi="Arial Narrow"/>
          <w:color w:val="000000" w:themeColor="text1"/>
        </w:rPr>
        <w:t>, conforme item 7.2</w:t>
      </w:r>
      <w:r w:rsidR="00E20D2E">
        <w:rPr>
          <w:rFonts w:ascii="Arial Narrow" w:hAnsi="Arial Narrow"/>
          <w:color w:val="000000" w:themeColor="text1"/>
        </w:rPr>
        <w:t xml:space="preserve"> do Termo de Referência</w:t>
      </w:r>
      <w:r w:rsidR="00192703" w:rsidRPr="00192703">
        <w:rPr>
          <w:rFonts w:ascii="Arial Narrow" w:hAnsi="Arial Narrow"/>
          <w:color w:val="000000" w:themeColor="text1"/>
        </w:rPr>
        <w:t>.</w:t>
      </w:r>
    </w:p>
    <w:p w14:paraId="4ED030EF" w14:textId="77777777" w:rsidR="002A7B44" w:rsidRPr="00192703" w:rsidRDefault="002A7B44" w:rsidP="002A7B44">
      <w:pPr>
        <w:pStyle w:val="Default"/>
        <w:numPr>
          <w:ilvl w:val="0"/>
          <w:numId w:val="8"/>
        </w:numPr>
        <w:jc w:val="both"/>
        <w:rPr>
          <w:rFonts w:ascii="Arial Narrow" w:eastAsia="Arial Narrow" w:hAnsi="Arial Narrow" w:cs="Arial Narrow"/>
          <w:b/>
          <w:bCs/>
          <w:color w:val="auto"/>
          <w:lang w:eastAsia="en-US"/>
        </w:rPr>
      </w:pPr>
    </w:p>
    <w:p w14:paraId="538FED2B" w14:textId="77777777" w:rsidR="00004786" w:rsidRPr="00192703" w:rsidRDefault="00004786" w:rsidP="00004786">
      <w:pPr>
        <w:ind w:left="-284" w:right="-285"/>
        <w:jc w:val="right"/>
        <w:rPr>
          <w:rFonts w:ascii="Arial Narrow" w:eastAsia="Arial Narrow" w:hAnsi="Arial Narrow" w:cs="Arial Narrow"/>
        </w:rPr>
      </w:pPr>
    </w:p>
    <w:p w14:paraId="538A6163" w14:textId="5881DAC8" w:rsidR="00004786" w:rsidRPr="00192703" w:rsidRDefault="00004786" w:rsidP="00004786">
      <w:pPr>
        <w:ind w:left="-284" w:right="-285"/>
        <w:jc w:val="right"/>
        <w:rPr>
          <w:rFonts w:ascii="Arial Narrow" w:eastAsia="Arial Narrow" w:hAnsi="Arial Narrow" w:cs="Arial Narrow"/>
        </w:rPr>
      </w:pPr>
      <w:r w:rsidRPr="00192703">
        <w:rPr>
          <w:rFonts w:ascii="Arial Narrow" w:eastAsia="Arial Narrow" w:hAnsi="Arial Narrow" w:cs="Arial Narrow"/>
        </w:rPr>
        <w:t xml:space="preserve">Brasília – DF, </w:t>
      </w:r>
      <w:r w:rsidR="002A7B44" w:rsidRPr="00192703">
        <w:rPr>
          <w:rFonts w:ascii="Arial Narrow" w:eastAsia="Arial Narrow" w:hAnsi="Arial Narrow" w:cs="Arial Narrow"/>
        </w:rPr>
        <w:t>1</w:t>
      </w:r>
      <w:r w:rsidR="00192703" w:rsidRPr="00192703">
        <w:rPr>
          <w:rFonts w:ascii="Arial Narrow" w:eastAsia="Arial Narrow" w:hAnsi="Arial Narrow" w:cs="Arial Narrow"/>
        </w:rPr>
        <w:t>3</w:t>
      </w:r>
      <w:r w:rsidRPr="00192703">
        <w:rPr>
          <w:rFonts w:ascii="Arial Narrow" w:eastAsia="Arial Narrow" w:hAnsi="Arial Narrow" w:cs="Arial Narrow"/>
        </w:rPr>
        <w:t xml:space="preserve"> de </w:t>
      </w:r>
      <w:r w:rsidR="002A7B44" w:rsidRPr="00192703">
        <w:rPr>
          <w:rFonts w:ascii="Arial Narrow" w:eastAsia="Arial Narrow" w:hAnsi="Arial Narrow" w:cs="Arial Narrow"/>
        </w:rPr>
        <w:t>setembro</w:t>
      </w:r>
      <w:r w:rsidRPr="00192703">
        <w:rPr>
          <w:rFonts w:ascii="Arial Narrow" w:eastAsia="Arial Narrow" w:hAnsi="Arial Narrow" w:cs="Arial Narrow"/>
        </w:rPr>
        <w:t xml:space="preserve"> de 2024.</w:t>
      </w:r>
    </w:p>
    <w:p w14:paraId="7EC6F9D6" w14:textId="77777777" w:rsidR="00004786" w:rsidRPr="00192703" w:rsidRDefault="00004786" w:rsidP="00004786">
      <w:pPr>
        <w:ind w:left="-284" w:right="-285"/>
        <w:jc w:val="right"/>
        <w:rPr>
          <w:rFonts w:ascii="Arial Narrow" w:eastAsia="Arial Narrow" w:hAnsi="Arial Narrow" w:cs="Arial Narrow"/>
        </w:rPr>
      </w:pPr>
    </w:p>
    <w:p w14:paraId="326B9602" w14:textId="77777777" w:rsidR="00004786" w:rsidRPr="00192703" w:rsidRDefault="00004786" w:rsidP="00004786">
      <w:pPr>
        <w:ind w:left="-284" w:right="-285"/>
        <w:jc w:val="right"/>
        <w:rPr>
          <w:rFonts w:ascii="Arial Narrow" w:eastAsia="Arial Narrow" w:hAnsi="Arial Narrow" w:cs="Arial Narrow"/>
        </w:rPr>
      </w:pPr>
    </w:p>
    <w:p w14:paraId="64668997" w14:textId="77777777" w:rsidR="00004786" w:rsidRPr="00192703" w:rsidRDefault="00004786" w:rsidP="00004786">
      <w:pPr>
        <w:ind w:left="-284" w:right="-285"/>
        <w:jc w:val="center"/>
        <w:rPr>
          <w:rFonts w:ascii="Arial Narrow" w:eastAsia="Arial Narrow" w:hAnsi="Arial Narrow" w:cs="Arial Narrow"/>
        </w:rPr>
      </w:pPr>
      <w:r w:rsidRPr="00192703">
        <w:rPr>
          <w:rFonts w:ascii="Arial Narrow" w:eastAsia="Arial Narrow" w:hAnsi="Arial Narrow" w:cs="Arial Narrow"/>
        </w:rPr>
        <w:t>________________________________________________</w:t>
      </w:r>
    </w:p>
    <w:p w14:paraId="4CB94EE8" w14:textId="77777777" w:rsidR="00004786" w:rsidRPr="00192703" w:rsidRDefault="00004786" w:rsidP="00004786">
      <w:pPr>
        <w:jc w:val="center"/>
        <w:rPr>
          <w:rFonts w:ascii="Arial Narrow" w:hAnsi="Arial Narrow" w:cs="Arial"/>
          <w:b/>
          <w:bCs/>
          <w:shd w:val="clear" w:color="auto" w:fill="FFFFFF"/>
        </w:rPr>
      </w:pPr>
      <w:r w:rsidRPr="00192703">
        <w:rPr>
          <w:rFonts w:ascii="Arial Narrow" w:hAnsi="Arial Narrow" w:cs="Arial"/>
          <w:b/>
          <w:bCs/>
          <w:shd w:val="clear" w:color="auto" w:fill="FFFFFF"/>
        </w:rPr>
        <w:t>Comissão Permanente de Contratação e Alienação</w:t>
      </w:r>
    </w:p>
    <w:p w14:paraId="4B921DC1" w14:textId="7C14E714" w:rsidR="00C365D8" w:rsidRPr="00192703" w:rsidRDefault="00C365D8">
      <w:pPr>
        <w:rPr>
          <w:rFonts w:ascii="Arial Narrow" w:hAnsi="Arial Narrow"/>
          <w:u w:val="single"/>
        </w:rPr>
      </w:pPr>
    </w:p>
    <w:sectPr w:rsidR="00C365D8" w:rsidRPr="00192703" w:rsidSect="008B0B24">
      <w:headerReference w:type="default" r:id="rId12"/>
      <w:pgSz w:w="11906" w:h="16838"/>
      <w:pgMar w:top="1985" w:right="1080" w:bottom="1985"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CAD4E" w14:textId="77777777" w:rsidR="00C036AE" w:rsidRDefault="00C036AE">
      <w:r>
        <w:separator/>
      </w:r>
    </w:p>
  </w:endnote>
  <w:endnote w:type="continuationSeparator" w:id="0">
    <w:p w14:paraId="635D756E" w14:textId="77777777" w:rsidR="00C036AE" w:rsidRDefault="00C0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A1649" w14:textId="77777777" w:rsidR="00C036AE" w:rsidRDefault="00C036AE">
      <w:r>
        <w:separator/>
      </w:r>
    </w:p>
  </w:footnote>
  <w:footnote w:type="continuationSeparator" w:id="0">
    <w:p w14:paraId="0B728965" w14:textId="77777777" w:rsidR="00C036AE" w:rsidRDefault="00C0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C57DD" w14:textId="2275841D" w:rsidR="00B41C88" w:rsidRPr="001D6143" w:rsidRDefault="00B97DEF" w:rsidP="001D6143">
    <w:pPr>
      <w:pStyle w:val="Cabealho"/>
    </w:pPr>
    <w:r>
      <w:rPr>
        <w:noProof/>
      </w:rPr>
      <w:drawing>
        <wp:anchor distT="0" distB="0" distL="114300" distR="114300" simplePos="0" relativeHeight="251658240" behindDoc="1" locked="0" layoutInCell="1" allowOverlap="1" wp14:anchorId="115A02F0" wp14:editId="78C8061A">
          <wp:simplePos x="0" y="0"/>
          <wp:positionH relativeFrom="column">
            <wp:posOffset>-698500</wp:posOffset>
          </wp:positionH>
          <wp:positionV relativeFrom="paragraph">
            <wp:posOffset>-360680</wp:posOffset>
          </wp:positionV>
          <wp:extent cx="7556500" cy="10699391"/>
          <wp:effectExtent l="0" t="0" r="0" b="0"/>
          <wp:wrapNone/>
          <wp:docPr id="857444032" name="Imagem 1" descr="Tela preta com letras brancas em fundo pre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26881" name="Imagem 1" descr="Tela preta com letras brancas em fundo pre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9582" cy="107179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85776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80CBA4"/>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D7DE0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FC377B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174F0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32C7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1D"/>
    <w:multiLevelType w:val="multilevel"/>
    <w:tmpl w:val="957E73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0E741A07"/>
    <w:multiLevelType w:val="hybridMultilevel"/>
    <w:tmpl w:val="DAFED4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F00A8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EAD8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B99264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7BEA96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E321385"/>
    <w:multiLevelType w:val="multilevel"/>
    <w:tmpl w:val="14E6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83F4AF"/>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4690373">
    <w:abstractNumId w:val="6"/>
  </w:num>
  <w:num w:numId="2" w16cid:durableId="2051416845">
    <w:abstractNumId w:val="7"/>
  </w:num>
  <w:num w:numId="3" w16cid:durableId="760760219">
    <w:abstractNumId w:val="12"/>
  </w:num>
  <w:num w:numId="4" w16cid:durableId="1447848686">
    <w:abstractNumId w:val="4"/>
  </w:num>
  <w:num w:numId="5" w16cid:durableId="635379379">
    <w:abstractNumId w:val="2"/>
  </w:num>
  <w:num w:numId="6" w16cid:durableId="639849197">
    <w:abstractNumId w:val="8"/>
  </w:num>
  <w:num w:numId="7" w16cid:durableId="778331859">
    <w:abstractNumId w:val="11"/>
  </w:num>
  <w:num w:numId="8" w16cid:durableId="1239175048">
    <w:abstractNumId w:val="3"/>
  </w:num>
  <w:num w:numId="9" w16cid:durableId="679351163">
    <w:abstractNumId w:val="10"/>
  </w:num>
  <w:num w:numId="10" w16cid:durableId="297419278">
    <w:abstractNumId w:val="5"/>
  </w:num>
  <w:num w:numId="11" w16cid:durableId="433941793">
    <w:abstractNumId w:val="9"/>
  </w:num>
  <w:num w:numId="12" w16cid:durableId="45764954">
    <w:abstractNumId w:val="13"/>
  </w:num>
  <w:num w:numId="13" w16cid:durableId="801655946">
    <w:abstractNumId w:val="1"/>
  </w:num>
  <w:num w:numId="14" w16cid:durableId="141901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04786"/>
    <w:rsid w:val="000532CF"/>
    <w:rsid w:val="0007600B"/>
    <w:rsid w:val="00094AAF"/>
    <w:rsid w:val="000A2A1A"/>
    <w:rsid w:val="000A2C7B"/>
    <w:rsid w:val="000B54E6"/>
    <w:rsid w:val="00107861"/>
    <w:rsid w:val="00120F7C"/>
    <w:rsid w:val="00142718"/>
    <w:rsid w:val="00145B80"/>
    <w:rsid w:val="00183B2A"/>
    <w:rsid w:val="00192703"/>
    <w:rsid w:val="001D6143"/>
    <w:rsid w:val="00286B80"/>
    <w:rsid w:val="002A7B44"/>
    <w:rsid w:val="002D63C9"/>
    <w:rsid w:val="002E46E0"/>
    <w:rsid w:val="0036230A"/>
    <w:rsid w:val="00377AD8"/>
    <w:rsid w:val="003B4426"/>
    <w:rsid w:val="003F005A"/>
    <w:rsid w:val="003F6B09"/>
    <w:rsid w:val="00420CB8"/>
    <w:rsid w:val="004254E0"/>
    <w:rsid w:val="00464A80"/>
    <w:rsid w:val="00490FAF"/>
    <w:rsid w:val="004B24FA"/>
    <w:rsid w:val="004C60F5"/>
    <w:rsid w:val="004D00EA"/>
    <w:rsid w:val="004F706A"/>
    <w:rsid w:val="00525D08"/>
    <w:rsid w:val="00535344"/>
    <w:rsid w:val="00536B9F"/>
    <w:rsid w:val="00544EA6"/>
    <w:rsid w:val="005542B3"/>
    <w:rsid w:val="005A0E51"/>
    <w:rsid w:val="005C7985"/>
    <w:rsid w:val="005E3D00"/>
    <w:rsid w:val="005F0A7A"/>
    <w:rsid w:val="00613EA2"/>
    <w:rsid w:val="006361C3"/>
    <w:rsid w:val="00654A62"/>
    <w:rsid w:val="006A7292"/>
    <w:rsid w:val="006D0501"/>
    <w:rsid w:val="00752A6C"/>
    <w:rsid w:val="0075487E"/>
    <w:rsid w:val="00766922"/>
    <w:rsid w:val="007B296F"/>
    <w:rsid w:val="007F62CD"/>
    <w:rsid w:val="008039CC"/>
    <w:rsid w:val="00824983"/>
    <w:rsid w:val="0083349D"/>
    <w:rsid w:val="00861C1E"/>
    <w:rsid w:val="008B0B24"/>
    <w:rsid w:val="008C03E1"/>
    <w:rsid w:val="0091148A"/>
    <w:rsid w:val="00930DEB"/>
    <w:rsid w:val="00943574"/>
    <w:rsid w:val="00974EE8"/>
    <w:rsid w:val="00980400"/>
    <w:rsid w:val="009872B6"/>
    <w:rsid w:val="00993AAE"/>
    <w:rsid w:val="009B29E5"/>
    <w:rsid w:val="009B77A1"/>
    <w:rsid w:val="00A375FB"/>
    <w:rsid w:val="00A5372A"/>
    <w:rsid w:val="00A65579"/>
    <w:rsid w:val="00A70CB7"/>
    <w:rsid w:val="00A82196"/>
    <w:rsid w:val="00A915D7"/>
    <w:rsid w:val="00A957B8"/>
    <w:rsid w:val="00AA5607"/>
    <w:rsid w:val="00B05E52"/>
    <w:rsid w:val="00B3335D"/>
    <w:rsid w:val="00B41850"/>
    <w:rsid w:val="00B41C88"/>
    <w:rsid w:val="00B424CD"/>
    <w:rsid w:val="00B70785"/>
    <w:rsid w:val="00B94FAC"/>
    <w:rsid w:val="00B97DEF"/>
    <w:rsid w:val="00C036AE"/>
    <w:rsid w:val="00C24AE6"/>
    <w:rsid w:val="00C365D8"/>
    <w:rsid w:val="00C440E0"/>
    <w:rsid w:val="00C552A2"/>
    <w:rsid w:val="00C56F05"/>
    <w:rsid w:val="00C649F4"/>
    <w:rsid w:val="00C769DC"/>
    <w:rsid w:val="00D40AB4"/>
    <w:rsid w:val="00D91A82"/>
    <w:rsid w:val="00DD0190"/>
    <w:rsid w:val="00E20D2E"/>
    <w:rsid w:val="00E26F05"/>
    <w:rsid w:val="00E86447"/>
    <w:rsid w:val="00F2119A"/>
    <w:rsid w:val="00F24D76"/>
    <w:rsid w:val="00F34711"/>
    <w:rsid w:val="00F6674B"/>
    <w:rsid w:val="00FB3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76D4"/>
  <w15:chartTrackingRefBased/>
  <w15:docId w15:val="{2B944EBF-2DF9-1746-85DB-5EE7DFB8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paragraph" w:customStyle="1" w:styleId="xmsonormal">
    <w:name w:val="x_msonormal"/>
    <w:basedOn w:val="Normal"/>
    <w:rsid w:val="00004786"/>
    <w:pPr>
      <w:spacing w:before="100" w:beforeAutospacing="1" w:after="100" w:afterAutospacing="1"/>
    </w:pPr>
  </w:style>
  <w:style w:type="paragraph" w:customStyle="1" w:styleId="xgmail-m-1690895072251280272xxxxmsonormal">
    <w:name w:val="x_gmail-m-1690895072251280272xxxxmsonormal"/>
    <w:basedOn w:val="Normal"/>
    <w:rsid w:val="00004786"/>
    <w:pPr>
      <w:spacing w:before="100" w:beforeAutospacing="1" w:after="100" w:afterAutospacing="1"/>
    </w:pPr>
  </w:style>
  <w:style w:type="character" w:styleId="Hyperlink">
    <w:name w:val="Hyperlink"/>
    <w:basedOn w:val="Fontepargpadro"/>
    <w:uiPriority w:val="99"/>
    <w:unhideWhenUsed/>
    <w:rsid w:val="00004786"/>
    <w:rPr>
      <w:color w:val="0000FF"/>
      <w:u w:val="single"/>
    </w:rPr>
  </w:style>
  <w:style w:type="character" w:styleId="MenoPendente">
    <w:name w:val="Unresolved Mention"/>
    <w:basedOn w:val="Fontepargpadro"/>
    <w:uiPriority w:val="99"/>
    <w:semiHidden/>
    <w:unhideWhenUsed/>
    <w:rsid w:val="00FB33B2"/>
    <w:rPr>
      <w:color w:val="605E5C"/>
      <w:shd w:val="clear" w:color="auto" w:fill="E1DFDD"/>
    </w:rPr>
  </w:style>
  <w:style w:type="paragraph" w:customStyle="1" w:styleId="Default">
    <w:name w:val="Default"/>
    <w:rsid w:val="008B0B24"/>
    <w:pPr>
      <w:autoSpaceDE w:val="0"/>
      <w:autoSpaceDN w:val="0"/>
      <w:adjustRightInd w:val="0"/>
    </w:pPr>
    <w:rPr>
      <w:rFonts w:ascii="Arial" w:hAnsi="Arial" w:cs="Arial"/>
      <w:color w:val="000000"/>
      <w:sz w:val="24"/>
      <w:szCs w:val="24"/>
    </w:rPr>
  </w:style>
  <w:style w:type="paragraph" w:styleId="PargrafodaLista">
    <w:name w:val="List Paragraph"/>
    <w:basedOn w:val="Normal"/>
    <w:uiPriority w:val="1"/>
    <w:qFormat/>
    <w:rsid w:val="0075487E"/>
    <w:pPr>
      <w:widowControl w:val="0"/>
      <w:autoSpaceDE w:val="0"/>
      <w:autoSpaceDN w:val="0"/>
      <w:ind w:left="1111" w:hanging="360"/>
      <w:jc w:val="both"/>
    </w:pPr>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047485">
      <w:bodyDiv w:val="1"/>
      <w:marLeft w:val="0"/>
      <w:marRight w:val="0"/>
      <w:marTop w:val="0"/>
      <w:marBottom w:val="0"/>
      <w:divBdr>
        <w:top w:val="none" w:sz="0" w:space="0" w:color="auto"/>
        <w:left w:val="none" w:sz="0" w:space="0" w:color="auto"/>
        <w:bottom w:val="none" w:sz="0" w:space="0" w:color="auto"/>
        <w:right w:val="none" w:sz="0" w:space="0" w:color="auto"/>
      </w:divBdr>
    </w:div>
    <w:div w:id="185653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E76C7289B34469A0D155884F87873B"/>
        <w:category>
          <w:name w:val="Geral"/>
          <w:gallery w:val="placeholder"/>
        </w:category>
        <w:types>
          <w:type w:val="bbPlcHdr"/>
        </w:types>
        <w:behaviors>
          <w:behavior w:val="content"/>
        </w:behaviors>
        <w:guid w:val="{558515CC-8B09-4ABB-84DF-6BCB72D5EA71}"/>
      </w:docPartPr>
      <w:docPartBody>
        <w:p w:rsidR="00D635D4" w:rsidRDefault="00D635D4" w:rsidP="00D635D4">
          <w:pPr>
            <w:pStyle w:val="0EE76C7289B34469A0D155884F87873B"/>
          </w:pPr>
          <w:r w:rsidRPr="00C910A8">
            <w:rPr>
              <w:rStyle w:val="TextodoEspaoReservado"/>
            </w:rPr>
            <w:t>Clique aqui para digitar texto.</w:t>
          </w:r>
        </w:p>
      </w:docPartBody>
    </w:docPart>
    <w:docPart>
      <w:docPartPr>
        <w:name w:val="34C2FAC1DBB545A683B1A6C26E8827A0"/>
        <w:category>
          <w:name w:val="Geral"/>
          <w:gallery w:val="placeholder"/>
        </w:category>
        <w:types>
          <w:type w:val="bbPlcHdr"/>
        </w:types>
        <w:behaviors>
          <w:behavior w:val="content"/>
        </w:behaviors>
        <w:guid w:val="{9F4F52D8-19BE-4A2F-9E31-64C6DCC460E3}"/>
      </w:docPartPr>
      <w:docPartBody>
        <w:p w:rsidR="00D635D4" w:rsidRDefault="00D635D4" w:rsidP="00D635D4">
          <w:pPr>
            <w:pStyle w:val="34C2FAC1DBB545A683B1A6C26E8827A0"/>
          </w:pPr>
          <w:r w:rsidRPr="00C910A8">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D4"/>
    <w:rsid w:val="00120F7C"/>
    <w:rsid w:val="00930DEB"/>
    <w:rsid w:val="009B77A1"/>
    <w:rsid w:val="00D635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635D4"/>
    <w:rPr>
      <w:color w:val="808080"/>
    </w:rPr>
  </w:style>
  <w:style w:type="paragraph" w:customStyle="1" w:styleId="0EE76C7289B34469A0D155884F87873B">
    <w:name w:val="0EE76C7289B34469A0D155884F87873B"/>
    <w:rsid w:val="00D635D4"/>
  </w:style>
  <w:style w:type="paragraph" w:customStyle="1" w:styleId="34C2FAC1DBB545A683B1A6C26E8827A0">
    <w:name w:val="34C2FAC1DBB545A683B1A6C26E8827A0"/>
    <w:rsid w:val="00D63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B7EBB24219B164A9BDED7C3F2C1CB70" ma:contentTypeVersion="22" ma:contentTypeDescription="Crie um novo documento." ma:contentTypeScope="" ma:versionID="8c48859835d6a4419ea06123ed8f4610">
  <xsd:schema xmlns:xsd="http://www.w3.org/2001/XMLSchema" xmlns:xs="http://www.w3.org/2001/XMLSchema" xmlns:p="http://schemas.microsoft.com/office/2006/metadata/properties" xmlns:ns1="http://schemas.microsoft.com/sharepoint/v3" xmlns:ns2="b1e80494-fd80-489d-bb95-ca2e0bdfec6f" xmlns:ns3="2b75cc66-43ab-461c-9efc-0de231382b8a" targetNamespace="http://schemas.microsoft.com/office/2006/metadata/properties" ma:root="true" ma:fieldsID="10e9aba1f77f81b2d4d16376003f9acb" ns1:_="" ns2:_="" ns3:_="">
    <xsd:import namespace="http://schemas.microsoft.com/sharepoint/v3"/>
    <xsd:import namespace="b1e80494-fd80-489d-bb95-ca2e0bdfec6f"/>
    <xsd:import namespace="2b75cc66-43ab-461c-9efc-0de231382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Linkdataref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80494-fd80-489d-bb95-ca2e0bdfe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Linkdatarefa" ma:index="28" nillable="true" ma:displayName="Link da tarefa" ma:description="https://app.activecollab.com/224530/projects/3197/tasks/104855" ma:format="Hyperlink" ma:internalName="Linkdataref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5cc66-43ab-461c-9efc-0de231382b8a"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68e2c850-4794-4597-8526-8e56fcbda975}" ma:internalName="TaxCatchAll" ma:showField="CatchAllData" ma:web="2b75cc66-43ab-461c-9efc-0de231382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e80494-fd80-489d-bb95-ca2e0bdfec6f">
      <Terms xmlns="http://schemas.microsoft.com/office/infopath/2007/PartnerControls"/>
    </lcf76f155ced4ddcb4097134ff3c332f>
    <_ip_UnifiedCompliancePolicyProperties xmlns="http://schemas.microsoft.com/sharepoint/v3" xsi:nil="true"/>
    <TaxCatchAll xmlns="2b75cc66-43ab-461c-9efc-0de231382b8a" xsi:nil="true"/>
    <Linkdatarefa xmlns="b1e80494-fd80-489d-bb95-ca2e0bdfec6f">
      <Url xsi:nil="true"/>
      <Description xsi:nil="true"/>
    </Linkdatarefa>
    <_Flow_SignoffStatus xmlns="b1e80494-fd80-489d-bb95-ca2e0bdfec6f" xsi:nil="true"/>
  </documentManagement>
</p:properties>
</file>

<file path=customXml/itemProps1.xml><?xml version="1.0" encoding="utf-8"?>
<ds:datastoreItem xmlns:ds="http://schemas.openxmlformats.org/officeDocument/2006/customXml" ds:itemID="{8E1654AA-2798-4BA9-9492-8BC9D5093EB3}">
  <ds:schemaRefs>
    <ds:schemaRef ds:uri="http://schemas.microsoft.com/sharepoint/v3/contenttype/forms"/>
  </ds:schemaRefs>
</ds:datastoreItem>
</file>

<file path=customXml/itemProps2.xml><?xml version="1.0" encoding="utf-8"?>
<ds:datastoreItem xmlns:ds="http://schemas.openxmlformats.org/officeDocument/2006/customXml" ds:itemID="{F56BE12F-BDAF-490C-AC07-2697A4A1E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e80494-fd80-489d-bb95-ca2e0bdfec6f"/>
    <ds:schemaRef ds:uri="2b75cc66-43ab-461c-9efc-0de231382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C5EC4-1CC4-4EB6-AB88-1B4C420E6E83}">
  <ds:schemaRefs>
    <ds:schemaRef ds:uri="http://schemas.openxmlformats.org/officeDocument/2006/bibliography"/>
  </ds:schemaRefs>
</ds:datastoreItem>
</file>

<file path=customXml/itemProps4.xml><?xml version="1.0" encoding="utf-8"?>
<ds:datastoreItem xmlns:ds="http://schemas.openxmlformats.org/officeDocument/2006/customXml" ds:itemID="{7BE28385-4DD7-4531-82DB-6D83A71B2EE3}">
  <ds:schemaRefs>
    <ds:schemaRef ds:uri="http://schemas.microsoft.com/office/2006/metadata/properties"/>
    <ds:schemaRef ds:uri="http://schemas.microsoft.com/office/infopath/2007/PartnerControls"/>
    <ds:schemaRef ds:uri="http://schemas.microsoft.com/sharepoint/v3"/>
    <ds:schemaRef ds:uri="b1e80494-fd80-489d-bb95-ca2e0bdfec6f"/>
    <ds:schemaRef ds:uri="2b75cc66-43ab-461c-9efc-0de231382b8a"/>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5</Pages>
  <Words>1689</Words>
  <Characters>9895</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SCNI</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8</cp:revision>
  <cp:lastPrinted>2024-09-13T13:32:00Z</cp:lastPrinted>
  <dcterms:created xsi:type="dcterms:W3CDTF">2024-09-12T14:06:00Z</dcterms:created>
  <dcterms:modified xsi:type="dcterms:W3CDTF">2024-09-13T19:49:00Z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0x0101003B7EBB24219B164A9BDED7C3F2C1CB70</vt:lpwstr>
  </property>
</Properties>
</file>