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E14E" w14:textId="5705A70F" w:rsidR="0022506A" w:rsidRPr="00BF1090" w:rsidRDefault="0022506A" w:rsidP="00DC7533">
      <w:pPr>
        <w:jc w:val="center"/>
        <w:rPr>
          <w:rFonts w:ascii="Arial Narrow" w:hAnsi="Arial Narrow"/>
          <w:b/>
          <w:bCs/>
          <w:color w:val="0E2841" w:themeColor="text2"/>
          <w:sz w:val="23"/>
          <w:szCs w:val="23"/>
          <w:u w:val="single"/>
        </w:rPr>
      </w:pPr>
      <w:r w:rsidRPr="00BF1090">
        <w:rPr>
          <w:rFonts w:ascii="Arial Narrow" w:hAnsi="Arial Narrow"/>
          <w:b/>
          <w:bCs/>
          <w:color w:val="0E2841" w:themeColor="text2"/>
          <w:sz w:val="23"/>
          <w:szCs w:val="23"/>
          <w:u w:val="single"/>
        </w:rPr>
        <w:t xml:space="preserve">ESCLARECIMENTO </w:t>
      </w:r>
      <w:r w:rsidR="00BF1090" w:rsidRPr="00BF1090">
        <w:rPr>
          <w:rFonts w:ascii="Arial Narrow" w:hAnsi="Arial Narrow"/>
          <w:b/>
          <w:bCs/>
          <w:color w:val="0E2841" w:themeColor="text2"/>
          <w:sz w:val="23"/>
          <w:szCs w:val="23"/>
          <w:u w:val="single"/>
        </w:rPr>
        <w:t>2</w:t>
      </w:r>
    </w:p>
    <w:p w14:paraId="77985196" w14:textId="77777777" w:rsidR="0022506A" w:rsidRPr="00BF1090" w:rsidRDefault="0022506A" w:rsidP="0022506A">
      <w:pPr>
        <w:rPr>
          <w:rFonts w:ascii="Arial Narrow" w:hAnsi="Arial Narrow"/>
          <w:b/>
          <w:color w:val="0E2841" w:themeColor="text2"/>
          <w:sz w:val="23"/>
          <w:szCs w:val="23"/>
        </w:rPr>
      </w:pPr>
    </w:p>
    <w:p w14:paraId="297EE90B" w14:textId="77777777" w:rsidR="0022506A" w:rsidRPr="00BF1090" w:rsidRDefault="0022506A" w:rsidP="00DC7533">
      <w:pPr>
        <w:jc w:val="center"/>
        <w:rPr>
          <w:rFonts w:ascii="Arial Narrow" w:hAnsi="Arial Narrow"/>
          <w:b/>
          <w:color w:val="0E2841" w:themeColor="text2"/>
          <w:sz w:val="23"/>
          <w:szCs w:val="23"/>
        </w:rPr>
      </w:pPr>
      <w:r w:rsidRPr="00BF1090">
        <w:rPr>
          <w:rFonts w:ascii="Arial Narrow" w:hAnsi="Arial Narrow"/>
          <w:b/>
          <w:color w:val="0E2841" w:themeColor="text2"/>
          <w:sz w:val="23"/>
          <w:szCs w:val="23"/>
        </w:rPr>
        <w:t>CHAMAMENTO PÚBLICO</w:t>
      </w:r>
    </w:p>
    <w:p w14:paraId="04BF2716" w14:textId="76E91C1C" w:rsidR="0022506A" w:rsidRPr="00BF1090" w:rsidRDefault="0022506A" w:rsidP="00DC7533">
      <w:pPr>
        <w:jc w:val="center"/>
        <w:rPr>
          <w:rFonts w:ascii="Arial Narrow" w:hAnsi="Arial Narrow"/>
          <w:b/>
          <w:color w:val="0E2841" w:themeColor="text2"/>
          <w:sz w:val="23"/>
          <w:szCs w:val="23"/>
        </w:rPr>
      </w:pPr>
      <w:r w:rsidRPr="00BF1090">
        <w:rPr>
          <w:rFonts w:ascii="Arial Narrow" w:hAnsi="Arial Narrow"/>
          <w:b/>
          <w:color w:val="0E2841" w:themeColor="text2"/>
          <w:sz w:val="23"/>
          <w:szCs w:val="23"/>
        </w:rPr>
        <w:t xml:space="preserve">SELEÇÃO COM DISPUTA NA FORMA ABERTA PELO PROCEDIMENTO REMOTO Nº </w:t>
      </w:r>
      <w:bookmarkStart w:id="0" w:name="Texto33"/>
      <w:bookmarkEnd w:id="0"/>
      <w:sdt>
        <w:sdtPr>
          <w:rPr>
            <w:rFonts w:ascii="Arial Narrow" w:hAnsi="Arial Narrow"/>
            <w:b/>
            <w:color w:val="0E2841" w:themeColor="text2"/>
            <w:sz w:val="23"/>
            <w:szCs w:val="23"/>
          </w:rPr>
          <w:id w:val="5074964"/>
          <w:placeholder>
            <w:docPart w:val="BC832378868C468BA5E2F859B11D5CAB"/>
          </w:placeholder>
        </w:sdtPr>
        <w:sdtEndPr/>
        <w:sdtContent>
          <w:r w:rsidR="00760E16" w:rsidRPr="00BF1090">
            <w:rPr>
              <w:rFonts w:ascii="Arial Narrow" w:hAnsi="Arial Narrow"/>
              <w:b/>
              <w:color w:val="0E2841" w:themeColor="text2"/>
              <w:sz w:val="23"/>
              <w:szCs w:val="23"/>
            </w:rPr>
            <w:t>31</w:t>
          </w:r>
          <w:r w:rsidRPr="00BF1090">
            <w:rPr>
              <w:rFonts w:ascii="Arial Narrow" w:hAnsi="Arial Narrow"/>
              <w:b/>
              <w:color w:val="0E2841" w:themeColor="text2"/>
              <w:sz w:val="23"/>
              <w:szCs w:val="23"/>
            </w:rPr>
            <w:t>/2025</w:t>
          </w:r>
        </w:sdtContent>
      </w:sdt>
    </w:p>
    <w:p w14:paraId="344B3389" w14:textId="77777777" w:rsidR="0022506A" w:rsidRPr="00BF1090" w:rsidRDefault="0022506A" w:rsidP="0022506A">
      <w:pPr>
        <w:rPr>
          <w:rFonts w:ascii="Arial Narrow" w:hAnsi="Arial Narrow"/>
          <w:b/>
          <w:color w:val="0E2841" w:themeColor="text2"/>
          <w:sz w:val="23"/>
          <w:szCs w:val="23"/>
        </w:rPr>
      </w:pPr>
    </w:p>
    <w:tbl>
      <w:tblPr>
        <w:tblW w:w="8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2"/>
        <w:gridCol w:w="3987"/>
      </w:tblGrid>
      <w:tr w:rsidR="0022506A" w:rsidRPr="00BF1090" w14:paraId="44CCB87B" w14:textId="77777777" w:rsidTr="0022506A">
        <w:trPr>
          <w:trHeight w:val="400"/>
          <w:jc w:val="center"/>
        </w:trPr>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04DF9E" w14:textId="566B49FA" w:rsidR="0022506A" w:rsidRPr="00BF1090" w:rsidRDefault="0022506A" w:rsidP="0022506A">
            <w:pPr>
              <w:rPr>
                <w:rFonts w:ascii="Arial Narrow" w:hAnsi="Arial Narrow"/>
                <w:b/>
                <w:color w:val="0E2841" w:themeColor="text2"/>
                <w:sz w:val="23"/>
                <w:szCs w:val="23"/>
              </w:rPr>
            </w:pPr>
            <w:r w:rsidRPr="00BF1090">
              <w:rPr>
                <w:rFonts w:ascii="Arial Narrow" w:hAnsi="Arial Narrow"/>
                <w:b/>
                <w:color w:val="0E2841" w:themeColor="text2"/>
                <w:sz w:val="23"/>
                <w:szCs w:val="23"/>
              </w:rPr>
              <w:t>Processo nº 00</w:t>
            </w:r>
            <w:r w:rsidR="00B47A18" w:rsidRPr="00BF1090">
              <w:rPr>
                <w:rFonts w:ascii="Arial Narrow" w:hAnsi="Arial Narrow"/>
                <w:b/>
                <w:color w:val="0E2841" w:themeColor="text2"/>
                <w:sz w:val="23"/>
                <w:szCs w:val="23"/>
              </w:rPr>
              <w:t>674</w:t>
            </w:r>
            <w:r w:rsidRPr="00BF1090">
              <w:rPr>
                <w:rFonts w:ascii="Arial Narrow" w:hAnsi="Arial Narrow"/>
                <w:b/>
                <w:color w:val="0E2841" w:themeColor="text2"/>
                <w:sz w:val="23"/>
                <w:szCs w:val="23"/>
              </w:rPr>
              <w:t>/2025</w:t>
            </w:r>
            <w:r w:rsidRPr="00BF1090">
              <w:rPr>
                <w:rFonts w:ascii="Arial Narrow" w:hAnsi="Arial Narrow"/>
                <w:b/>
                <w:bCs/>
                <w:color w:val="0E2841" w:themeColor="text2"/>
                <w:sz w:val="23"/>
                <w:szCs w:val="23"/>
              </w:rPr>
              <w:t xml:space="preserve"> –SC </w:t>
            </w:r>
            <w:r w:rsidR="00DC7533" w:rsidRPr="00BF1090">
              <w:rPr>
                <w:rFonts w:ascii="Arial Narrow" w:hAnsi="Arial Narrow"/>
                <w:b/>
                <w:bCs/>
                <w:color w:val="0E2841" w:themeColor="text2"/>
                <w:sz w:val="23"/>
                <w:szCs w:val="23"/>
              </w:rPr>
              <w:t>0419</w:t>
            </w:r>
            <w:r w:rsidR="00B47A18" w:rsidRPr="00BF1090">
              <w:rPr>
                <w:rFonts w:ascii="Arial Narrow" w:hAnsi="Arial Narrow"/>
                <w:b/>
                <w:bCs/>
                <w:color w:val="0E2841" w:themeColor="text2"/>
                <w:sz w:val="23"/>
                <w:szCs w:val="23"/>
              </w:rPr>
              <w:t>48 e 041952</w:t>
            </w:r>
          </w:p>
        </w:tc>
        <w:tc>
          <w:tcPr>
            <w:tcW w:w="3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0389DE" w14:textId="77777777" w:rsidR="0022506A" w:rsidRPr="00BF1090" w:rsidRDefault="0022506A" w:rsidP="0022506A">
            <w:pPr>
              <w:rPr>
                <w:rFonts w:ascii="Arial Narrow" w:hAnsi="Arial Narrow"/>
                <w:b/>
                <w:color w:val="0E2841" w:themeColor="text2"/>
                <w:sz w:val="23"/>
                <w:szCs w:val="23"/>
              </w:rPr>
            </w:pPr>
            <w:r w:rsidRPr="00BF1090">
              <w:rPr>
                <w:rFonts w:ascii="Arial Narrow" w:hAnsi="Arial Narrow"/>
                <w:b/>
                <w:color w:val="0E2841" w:themeColor="text2"/>
                <w:sz w:val="23"/>
                <w:szCs w:val="23"/>
              </w:rPr>
              <w:t>Critério: Econômico pelo Menor Preço</w:t>
            </w:r>
          </w:p>
        </w:tc>
      </w:tr>
      <w:tr w:rsidR="0022506A" w:rsidRPr="00BF1090" w14:paraId="36D280BB" w14:textId="77777777" w:rsidTr="0022506A">
        <w:trPr>
          <w:trHeight w:val="478"/>
          <w:jc w:val="center"/>
        </w:trPr>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CE0E50" w14:textId="7B1AFE4E" w:rsidR="0022506A" w:rsidRPr="00BF1090" w:rsidRDefault="0022506A" w:rsidP="0022506A">
            <w:pPr>
              <w:rPr>
                <w:rFonts w:ascii="Arial Narrow" w:hAnsi="Arial Narrow"/>
                <w:b/>
                <w:color w:val="0E2841" w:themeColor="text2"/>
                <w:sz w:val="23"/>
                <w:szCs w:val="23"/>
              </w:rPr>
            </w:pPr>
            <w:r w:rsidRPr="00BF1090">
              <w:rPr>
                <w:rFonts w:ascii="Arial Narrow" w:hAnsi="Arial Narrow"/>
                <w:b/>
                <w:color w:val="0E2841" w:themeColor="text2"/>
                <w:sz w:val="23"/>
                <w:szCs w:val="23"/>
              </w:rPr>
              <w:t xml:space="preserve">Abertura: </w:t>
            </w:r>
            <w:r w:rsidR="00B47A18" w:rsidRPr="00BF1090">
              <w:rPr>
                <w:rFonts w:ascii="Arial Narrow" w:hAnsi="Arial Narrow"/>
                <w:b/>
                <w:color w:val="0E2841" w:themeColor="text2"/>
                <w:sz w:val="23"/>
                <w:szCs w:val="23"/>
              </w:rPr>
              <w:t>2</w:t>
            </w:r>
            <w:r w:rsidR="00DC7533" w:rsidRPr="00BF1090">
              <w:rPr>
                <w:rFonts w:ascii="Arial Narrow" w:hAnsi="Arial Narrow"/>
                <w:b/>
                <w:color w:val="0E2841" w:themeColor="text2"/>
                <w:sz w:val="23"/>
                <w:szCs w:val="23"/>
              </w:rPr>
              <w:t>7/03</w:t>
            </w:r>
            <w:r w:rsidRPr="00BF1090">
              <w:rPr>
                <w:rFonts w:ascii="Arial Narrow" w:hAnsi="Arial Narrow"/>
                <w:b/>
                <w:color w:val="0E2841" w:themeColor="text2"/>
                <w:sz w:val="23"/>
                <w:szCs w:val="23"/>
              </w:rPr>
              <w:t>/2025</w:t>
            </w:r>
          </w:p>
        </w:tc>
        <w:tc>
          <w:tcPr>
            <w:tcW w:w="3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0805C8" w14:textId="77777777" w:rsidR="0022506A" w:rsidRPr="00BF1090" w:rsidRDefault="0022506A" w:rsidP="0022506A">
            <w:pPr>
              <w:rPr>
                <w:rFonts w:ascii="Arial Narrow" w:hAnsi="Arial Narrow"/>
                <w:b/>
                <w:color w:val="0E2841" w:themeColor="text2"/>
                <w:sz w:val="23"/>
                <w:szCs w:val="23"/>
              </w:rPr>
            </w:pPr>
            <w:r w:rsidRPr="00BF1090">
              <w:rPr>
                <w:rFonts w:ascii="Arial Narrow" w:hAnsi="Arial Narrow"/>
                <w:b/>
                <w:color w:val="0E2841" w:themeColor="text2"/>
                <w:sz w:val="23"/>
                <w:szCs w:val="23"/>
              </w:rPr>
              <w:t>Horário: 10h</w:t>
            </w:r>
          </w:p>
        </w:tc>
      </w:tr>
      <w:tr w:rsidR="0022506A" w:rsidRPr="00BF1090" w14:paraId="7B0CC151" w14:textId="77777777" w:rsidTr="0022506A">
        <w:trPr>
          <w:trHeight w:val="398"/>
          <w:jc w:val="center"/>
        </w:trPr>
        <w:tc>
          <w:tcPr>
            <w:tcW w:w="87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14CD1" w14:textId="77777777" w:rsidR="0022506A" w:rsidRPr="00BF1090" w:rsidRDefault="0022506A" w:rsidP="0022506A">
            <w:pPr>
              <w:rPr>
                <w:rFonts w:ascii="Arial Narrow" w:hAnsi="Arial Narrow"/>
                <w:b/>
                <w:color w:val="0E2841" w:themeColor="text2"/>
                <w:sz w:val="23"/>
                <w:szCs w:val="23"/>
              </w:rPr>
            </w:pPr>
            <w:r w:rsidRPr="00BF1090">
              <w:rPr>
                <w:rFonts w:ascii="Arial Narrow" w:hAnsi="Arial Narrow"/>
                <w:b/>
                <w:color w:val="0E2841" w:themeColor="text2"/>
                <w:sz w:val="23"/>
                <w:szCs w:val="23"/>
              </w:rPr>
              <w:t>Local: SBN, Quadra 1, Bloco C, Edifício Roberto Simonsen, 2º andar, CEP 70040-903 Brasília (DF). Fone: (61) 3317-9891 – E-mail:</w:t>
            </w:r>
            <w:r w:rsidRPr="00BF1090">
              <w:rPr>
                <w:rFonts w:ascii="Arial Narrow" w:hAnsi="Arial Narrow"/>
                <w:b/>
                <w:color w:val="0E2841" w:themeColor="text2"/>
                <w:sz w:val="23"/>
                <w:szCs w:val="23"/>
                <w:u w:val="single"/>
              </w:rPr>
              <w:t xml:space="preserve"> </w:t>
            </w:r>
            <w:hyperlink r:id="rId11" w:history="1">
              <w:r w:rsidRPr="00BF1090">
                <w:rPr>
                  <w:rStyle w:val="Hyperlink"/>
                  <w:rFonts w:ascii="Arial Narrow" w:hAnsi="Arial Narrow"/>
                  <w:b/>
                  <w:sz w:val="23"/>
                  <w:szCs w:val="23"/>
                </w:rPr>
                <w:t>processodeselecao@cni.com.br</w:t>
              </w:r>
            </w:hyperlink>
          </w:p>
        </w:tc>
      </w:tr>
    </w:tbl>
    <w:p w14:paraId="33614700" w14:textId="77777777" w:rsidR="0022506A" w:rsidRPr="00BF1090" w:rsidRDefault="0022506A" w:rsidP="0022506A">
      <w:pPr>
        <w:rPr>
          <w:rFonts w:ascii="Arial Narrow" w:hAnsi="Arial Narrow"/>
          <w:b/>
          <w:color w:val="0E2841" w:themeColor="text2"/>
          <w:sz w:val="23"/>
          <w:szCs w:val="23"/>
        </w:rPr>
      </w:pPr>
    </w:p>
    <w:p w14:paraId="35ED872B" w14:textId="77777777" w:rsidR="0022506A" w:rsidRPr="00BF1090" w:rsidRDefault="0022506A" w:rsidP="00DC7533">
      <w:pPr>
        <w:jc w:val="both"/>
        <w:rPr>
          <w:rFonts w:ascii="Arial Narrow" w:hAnsi="Arial Narrow"/>
          <w:b/>
          <w:color w:val="0E2841" w:themeColor="text2"/>
          <w:sz w:val="23"/>
          <w:szCs w:val="23"/>
        </w:rPr>
      </w:pPr>
    </w:p>
    <w:p w14:paraId="1B5C84DF" w14:textId="7542F009" w:rsidR="00B47A18" w:rsidRPr="00BF1090" w:rsidRDefault="0022506A" w:rsidP="00B47A18">
      <w:pPr>
        <w:jc w:val="both"/>
        <w:rPr>
          <w:rFonts w:ascii="Arial Narrow" w:hAnsi="Arial Narrow"/>
          <w:b/>
          <w:color w:val="0E2841" w:themeColor="text2"/>
          <w:sz w:val="23"/>
          <w:szCs w:val="23"/>
        </w:rPr>
      </w:pPr>
      <w:r w:rsidRPr="00BF1090">
        <w:rPr>
          <w:rFonts w:ascii="Arial Narrow" w:hAnsi="Arial Narrow"/>
          <w:b/>
          <w:bCs/>
          <w:color w:val="0E2841" w:themeColor="text2"/>
          <w:sz w:val="23"/>
          <w:szCs w:val="23"/>
        </w:rPr>
        <w:t xml:space="preserve">PERGUNTA 1: </w:t>
      </w:r>
      <w:r w:rsidR="00BF1090" w:rsidRPr="00BF1090">
        <w:rPr>
          <w:rFonts w:ascii="Arial Narrow" w:hAnsi="Arial Narrow"/>
          <w:b/>
          <w:bCs/>
          <w:color w:val="0E2841" w:themeColor="text2"/>
          <w:sz w:val="23"/>
          <w:szCs w:val="23"/>
        </w:rPr>
        <w:t>“</w:t>
      </w:r>
      <w:r w:rsidR="00BF1090" w:rsidRPr="00BF1090">
        <w:rPr>
          <w:rFonts w:ascii="Arial Narrow" w:hAnsi="Arial Narrow"/>
          <w:b/>
          <w:bCs/>
          <w:color w:val="0E2841" w:themeColor="text2"/>
          <w:sz w:val="23"/>
          <w:szCs w:val="23"/>
        </w:rPr>
        <w:t>De acordo com o título, o equipamento é para análise de amostras sólidas, líquidas OU gasosas. O equipamento deverá analisar amostras gasosas?</w:t>
      </w:r>
      <w:r w:rsidR="00B47A18" w:rsidRPr="00BF1090">
        <w:rPr>
          <w:rFonts w:ascii="Arial Narrow" w:hAnsi="Arial Narrow"/>
          <w:b/>
          <w:color w:val="0E2841" w:themeColor="text2"/>
          <w:sz w:val="23"/>
          <w:szCs w:val="23"/>
        </w:rPr>
        <w:t>”</w:t>
      </w:r>
    </w:p>
    <w:p w14:paraId="3726A8F5" w14:textId="77777777" w:rsidR="00DC7533" w:rsidRPr="00BF1090" w:rsidRDefault="00DC7533" w:rsidP="00DC7533">
      <w:pPr>
        <w:jc w:val="both"/>
        <w:rPr>
          <w:rFonts w:ascii="Arial Narrow" w:hAnsi="Arial Narrow"/>
          <w:b/>
          <w:color w:val="0E2841" w:themeColor="text2"/>
          <w:sz w:val="23"/>
          <w:szCs w:val="23"/>
        </w:rPr>
      </w:pPr>
    </w:p>
    <w:p w14:paraId="3A9AE7FB" w14:textId="3604EEB0" w:rsidR="0022506A" w:rsidRPr="00BF1090" w:rsidRDefault="0022506A" w:rsidP="00DC7533">
      <w:pPr>
        <w:jc w:val="both"/>
        <w:rPr>
          <w:rFonts w:ascii="Arial Narrow" w:hAnsi="Arial Narrow"/>
          <w:b/>
          <w:bCs/>
          <w:color w:val="0E2841" w:themeColor="text2"/>
          <w:sz w:val="23"/>
          <w:szCs w:val="23"/>
        </w:rPr>
      </w:pPr>
      <w:r w:rsidRPr="00BF1090">
        <w:rPr>
          <w:rFonts w:ascii="Arial Narrow" w:hAnsi="Arial Narrow"/>
          <w:b/>
          <w:bCs/>
          <w:color w:val="0E2841" w:themeColor="text2"/>
          <w:sz w:val="23"/>
          <w:szCs w:val="23"/>
          <w:highlight w:val="darkGray"/>
        </w:rPr>
        <w:t xml:space="preserve">RESPOSTA 1: </w:t>
      </w:r>
      <w:r w:rsidR="00BF1090" w:rsidRPr="00BF1090">
        <w:rPr>
          <w:rFonts w:ascii="Arial Narrow" w:hAnsi="Arial Narrow"/>
          <w:b/>
          <w:bCs/>
          <w:color w:val="0E2841" w:themeColor="text2"/>
          <w:sz w:val="23"/>
          <w:szCs w:val="23"/>
          <w:highlight w:val="darkGray"/>
        </w:rPr>
        <w:t>Não. Precisamos analisar majoritariamente amostras sólidas e líquidas.</w:t>
      </w:r>
    </w:p>
    <w:p w14:paraId="35E46EC3" w14:textId="77777777" w:rsidR="00BF1090" w:rsidRPr="00BF1090" w:rsidRDefault="00BF1090" w:rsidP="00DC7533">
      <w:pPr>
        <w:jc w:val="both"/>
        <w:rPr>
          <w:rFonts w:ascii="Arial Narrow" w:hAnsi="Arial Narrow"/>
          <w:b/>
          <w:bCs/>
          <w:color w:val="0E2841" w:themeColor="text2"/>
          <w:sz w:val="23"/>
          <w:szCs w:val="23"/>
        </w:rPr>
      </w:pPr>
    </w:p>
    <w:p w14:paraId="3606EA98" w14:textId="329B2639" w:rsidR="00BF1090" w:rsidRPr="00BF1090" w:rsidRDefault="00BF1090" w:rsidP="00BF1090">
      <w:pPr>
        <w:jc w:val="both"/>
        <w:rPr>
          <w:rFonts w:ascii="Arial Narrow" w:hAnsi="Arial Narrow"/>
          <w:b/>
          <w:bCs/>
          <w:color w:val="0E2841" w:themeColor="text2"/>
          <w:sz w:val="23"/>
          <w:szCs w:val="23"/>
        </w:rPr>
      </w:pPr>
      <w:r w:rsidRPr="00BF1090">
        <w:rPr>
          <w:rFonts w:ascii="Arial Narrow" w:hAnsi="Arial Narrow"/>
          <w:b/>
          <w:bCs/>
          <w:color w:val="0E2841" w:themeColor="text2"/>
          <w:sz w:val="23"/>
          <w:szCs w:val="23"/>
        </w:rPr>
        <w:t xml:space="preserve">PERGUNTA </w:t>
      </w:r>
      <w:r w:rsidRPr="00BF1090">
        <w:rPr>
          <w:rFonts w:ascii="Arial Narrow" w:hAnsi="Arial Narrow"/>
          <w:b/>
          <w:bCs/>
          <w:color w:val="0E2841" w:themeColor="text2"/>
          <w:sz w:val="23"/>
          <w:szCs w:val="23"/>
        </w:rPr>
        <w:t>2</w:t>
      </w:r>
      <w:r w:rsidRPr="00BF1090">
        <w:rPr>
          <w:rFonts w:ascii="Arial Narrow" w:hAnsi="Arial Narrow"/>
          <w:b/>
          <w:bCs/>
          <w:color w:val="0E2841" w:themeColor="text2"/>
          <w:sz w:val="23"/>
          <w:szCs w:val="23"/>
        </w:rPr>
        <w:t xml:space="preserve">: “De acordo com o título, o equipamento é para análise de amostras sólidas, líquidas ou gasosas. O item 2.1.2 indica que o equipamento deve ter injeção manual ou automática de líquidos. É aceitável pelo usuário final a introdução de amostras líquidas no equipamento através de encapsulamento da amostra via prensa de cápsulas e introdução manual dessa amostra, na cápsula, via </w:t>
      </w:r>
      <w:proofErr w:type="spellStart"/>
      <w:proofErr w:type="gramStart"/>
      <w:r w:rsidRPr="00BF1090">
        <w:rPr>
          <w:rFonts w:ascii="Arial Narrow" w:hAnsi="Arial Narrow"/>
          <w:b/>
          <w:bCs/>
          <w:color w:val="0E2841" w:themeColor="text2"/>
          <w:sz w:val="23"/>
          <w:szCs w:val="23"/>
        </w:rPr>
        <w:t>micro-pipeta</w:t>
      </w:r>
      <w:proofErr w:type="spellEnd"/>
      <w:proofErr w:type="gramEnd"/>
      <w:r w:rsidRPr="00BF1090">
        <w:rPr>
          <w:rFonts w:ascii="Arial Narrow" w:hAnsi="Arial Narrow"/>
          <w:b/>
          <w:bCs/>
          <w:color w:val="0E2841" w:themeColor="text2"/>
          <w:sz w:val="23"/>
          <w:szCs w:val="23"/>
        </w:rPr>
        <w:t>?</w:t>
      </w:r>
      <w:r w:rsidRPr="00BF1090">
        <w:rPr>
          <w:rFonts w:ascii="Arial Narrow" w:hAnsi="Arial Narrow"/>
          <w:b/>
          <w:bCs/>
          <w:color w:val="0E2841" w:themeColor="text2"/>
          <w:sz w:val="23"/>
          <w:szCs w:val="23"/>
        </w:rPr>
        <w:t>”</w:t>
      </w:r>
    </w:p>
    <w:p w14:paraId="3C7E517C" w14:textId="4262901A" w:rsidR="00BF1090" w:rsidRPr="00BF1090" w:rsidRDefault="00BF1090" w:rsidP="00DC7533">
      <w:pPr>
        <w:jc w:val="both"/>
        <w:rPr>
          <w:rFonts w:ascii="Arial Narrow" w:hAnsi="Arial Narrow"/>
          <w:b/>
          <w:bCs/>
          <w:color w:val="0E2841" w:themeColor="text2"/>
          <w:sz w:val="23"/>
          <w:szCs w:val="23"/>
        </w:rPr>
      </w:pPr>
    </w:p>
    <w:p w14:paraId="66EF087C" w14:textId="69436932" w:rsidR="00BF1090" w:rsidRPr="00BF1090" w:rsidRDefault="00BF1090" w:rsidP="00DC7533">
      <w:pPr>
        <w:jc w:val="both"/>
        <w:rPr>
          <w:rFonts w:ascii="Arial Narrow" w:hAnsi="Arial Narrow"/>
          <w:b/>
          <w:bCs/>
          <w:color w:val="0E2841" w:themeColor="text2"/>
          <w:sz w:val="23"/>
          <w:szCs w:val="23"/>
        </w:rPr>
      </w:pPr>
      <w:r w:rsidRPr="00BF1090">
        <w:rPr>
          <w:rFonts w:ascii="Arial Narrow" w:hAnsi="Arial Narrow"/>
          <w:b/>
          <w:bCs/>
          <w:color w:val="0E2841" w:themeColor="text2"/>
          <w:sz w:val="23"/>
          <w:szCs w:val="23"/>
          <w:highlight w:val="darkGray"/>
        </w:rPr>
        <w:t xml:space="preserve">RESPOSTA </w:t>
      </w:r>
      <w:r w:rsidRPr="00BF1090">
        <w:rPr>
          <w:rFonts w:ascii="Arial Narrow" w:hAnsi="Arial Narrow"/>
          <w:b/>
          <w:bCs/>
          <w:color w:val="0E2841" w:themeColor="text2"/>
          <w:sz w:val="23"/>
          <w:szCs w:val="23"/>
          <w:highlight w:val="darkGray"/>
        </w:rPr>
        <w:t>2</w:t>
      </w:r>
      <w:r w:rsidRPr="00BF1090">
        <w:rPr>
          <w:rFonts w:ascii="Arial Narrow" w:hAnsi="Arial Narrow"/>
          <w:b/>
          <w:bCs/>
          <w:color w:val="0E2841" w:themeColor="text2"/>
          <w:sz w:val="23"/>
          <w:szCs w:val="23"/>
          <w:highlight w:val="darkGray"/>
        </w:rPr>
        <w:t>:</w:t>
      </w:r>
      <w:r w:rsidRPr="00BF1090">
        <w:rPr>
          <w:rFonts w:ascii="Arial Narrow" w:hAnsi="Arial Narrow"/>
          <w:b/>
          <w:bCs/>
          <w:color w:val="0E2841" w:themeColor="text2"/>
          <w:sz w:val="23"/>
          <w:szCs w:val="23"/>
          <w:highlight w:val="darkGray"/>
        </w:rPr>
        <w:t xml:space="preserve"> </w:t>
      </w:r>
      <w:r w:rsidRPr="00BF1090">
        <w:rPr>
          <w:rFonts w:ascii="Arial Narrow" w:hAnsi="Arial Narrow"/>
          <w:b/>
          <w:bCs/>
          <w:color w:val="0E2841" w:themeColor="text2"/>
          <w:sz w:val="23"/>
          <w:szCs w:val="23"/>
          <w:highlight w:val="darkGray"/>
        </w:rPr>
        <w:t>Sim, pode ser aceita a introdução de amostras líquidas por encapsulamento.</w:t>
      </w:r>
    </w:p>
    <w:p w14:paraId="63C25B94" w14:textId="77777777" w:rsidR="0022506A" w:rsidRPr="00BF1090" w:rsidRDefault="0022506A" w:rsidP="0022506A">
      <w:pPr>
        <w:rPr>
          <w:rFonts w:ascii="Arial Narrow" w:hAnsi="Arial Narrow"/>
          <w:b/>
          <w:color w:val="0E2841" w:themeColor="text2"/>
          <w:sz w:val="23"/>
          <w:szCs w:val="23"/>
        </w:rPr>
      </w:pPr>
    </w:p>
    <w:p w14:paraId="4F03FE66" w14:textId="788B411E" w:rsidR="00BF1090" w:rsidRPr="00BF1090" w:rsidRDefault="00BF1090" w:rsidP="00BF1090">
      <w:pPr>
        <w:jc w:val="both"/>
        <w:rPr>
          <w:rFonts w:ascii="Arial Narrow" w:hAnsi="Arial Narrow"/>
          <w:b/>
          <w:bCs/>
          <w:color w:val="0E2841" w:themeColor="text2"/>
          <w:sz w:val="23"/>
          <w:szCs w:val="23"/>
        </w:rPr>
      </w:pPr>
      <w:r w:rsidRPr="00BF1090">
        <w:rPr>
          <w:rFonts w:ascii="Arial Narrow" w:hAnsi="Arial Narrow"/>
          <w:b/>
          <w:bCs/>
          <w:color w:val="0E2841" w:themeColor="text2"/>
          <w:sz w:val="23"/>
          <w:szCs w:val="23"/>
        </w:rPr>
        <w:t xml:space="preserve">PERGUNTA </w:t>
      </w:r>
      <w:r w:rsidRPr="00BF1090">
        <w:rPr>
          <w:rFonts w:ascii="Arial Narrow" w:hAnsi="Arial Narrow"/>
          <w:b/>
          <w:bCs/>
          <w:color w:val="0E2841" w:themeColor="text2"/>
          <w:sz w:val="23"/>
          <w:szCs w:val="23"/>
        </w:rPr>
        <w:t>3</w:t>
      </w:r>
      <w:r w:rsidRPr="00BF1090">
        <w:rPr>
          <w:rFonts w:ascii="Arial Narrow" w:hAnsi="Arial Narrow"/>
          <w:b/>
          <w:bCs/>
          <w:color w:val="0E2841" w:themeColor="text2"/>
          <w:sz w:val="23"/>
          <w:szCs w:val="23"/>
        </w:rPr>
        <w:t xml:space="preserve">: “Pelo descritivo, os itens de 2.1.4 até 2.1.13, assim como os itens 2.2.1 até 2.2.6 estão provavelmente relacionados à </w:t>
      </w:r>
      <w:proofErr w:type="spellStart"/>
      <w:r w:rsidRPr="00BF1090">
        <w:rPr>
          <w:rFonts w:ascii="Arial Narrow" w:hAnsi="Arial Narrow"/>
          <w:b/>
          <w:bCs/>
          <w:color w:val="0E2841" w:themeColor="text2"/>
          <w:sz w:val="23"/>
          <w:szCs w:val="23"/>
        </w:rPr>
        <w:t>micro-balança</w:t>
      </w:r>
      <w:proofErr w:type="spellEnd"/>
      <w:r w:rsidRPr="00BF1090">
        <w:rPr>
          <w:rFonts w:ascii="Arial Narrow" w:hAnsi="Arial Narrow"/>
          <w:b/>
          <w:bCs/>
          <w:color w:val="0E2841" w:themeColor="text2"/>
          <w:sz w:val="23"/>
          <w:szCs w:val="23"/>
        </w:rPr>
        <w:t>. Poderiam confirmar essa informação? Em caso positivo, poderíamos desconsiderá-los?</w:t>
      </w:r>
      <w:r w:rsidRPr="00BF1090">
        <w:rPr>
          <w:rFonts w:ascii="Arial Narrow" w:hAnsi="Arial Narrow"/>
          <w:b/>
          <w:bCs/>
          <w:color w:val="0E2841" w:themeColor="text2"/>
          <w:sz w:val="23"/>
          <w:szCs w:val="23"/>
        </w:rPr>
        <w:t>”</w:t>
      </w:r>
    </w:p>
    <w:p w14:paraId="32401CFA" w14:textId="6743739B" w:rsidR="0022506A" w:rsidRPr="00BF1090" w:rsidRDefault="0022506A" w:rsidP="0022506A">
      <w:pPr>
        <w:rPr>
          <w:rFonts w:ascii="Arial Narrow" w:hAnsi="Arial Narrow"/>
          <w:b/>
          <w:color w:val="0E2841" w:themeColor="text2"/>
          <w:sz w:val="23"/>
          <w:szCs w:val="23"/>
        </w:rPr>
      </w:pPr>
    </w:p>
    <w:p w14:paraId="185E92F5" w14:textId="6D81C564" w:rsidR="00DC7533" w:rsidRDefault="00BF1090" w:rsidP="00BF1090">
      <w:pPr>
        <w:jc w:val="both"/>
        <w:rPr>
          <w:rFonts w:ascii="Arial Narrow" w:hAnsi="Arial Narrow"/>
          <w:b/>
          <w:bCs/>
          <w:color w:val="0E2841" w:themeColor="text2"/>
          <w:sz w:val="23"/>
          <w:szCs w:val="23"/>
          <w:highlight w:val="darkGray"/>
        </w:rPr>
      </w:pPr>
      <w:r w:rsidRPr="00BF1090">
        <w:rPr>
          <w:rFonts w:ascii="Arial Narrow" w:hAnsi="Arial Narrow"/>
          <w:b/>
          <w:bCs/>
          <w:color w:val="0E2841" w:themeColor="text2"/>
          <w:sz w:val="23"/>
          <w:szCs w:val="23"/>
          <w:highlight w:val="darkGray"/>
        </w:rPr>
        <w:t xml:space="preserve">RESPOSTA </w:t>
      </w:r>
      <w:r w:rsidRPr="00BF1090">
        <w:rPr>
          <w:rFonts w:ascii="Arial Narrow" w:hAnsi="Arial Narrow"/>
          <w:b/>
          <w:bCs/>
          <w:color w:val="0E2841" w:themeColor="text2"/>
          <w:sz w:val="23"/>
          <w:szCs w:val="23"/>
          <w:highlight w:val="darkGray"/>
        </w:rPr>
        <w:t>3</w:t>
      </w:r>
      <w:r w:rsidRPr="00BF1090">
        <w:rPr>
          <w:rFonts w:ascii="Arial Narrow" w:hAnsi="Arial Narrow"/>
          <w:b/>
          <w:bCs/>
          <w:color w:val="0E2841" w:themeColor="text2"/>
          <w:sz w:val="23"/>
          <w:szCs w:val="23"/>
          <w:highlight w:val="darkGray"/>
        </w:rPr>
        <w:t>: Os itens 2.1.4 até 2.1.13, assim como os itens 2.2.1 até 2.2.6 estão relacionados à balança integrada ao analisador elementar, e não à balança do lote 1.</w:t>
      </w:r>
    </w:p>
    <w:p w14:paraId="16D0AC57" w14:textId="77777777" w:rsidR="00BF1090" w:rsidRDefault="00BF1090" w:rsidP="00BF1090">
      <w:pPr>
        <w:jc w:val="both"/>
        <w:rPr>
          <w:rFonts w:ascii="Arial Narrow" w:hAnsi="Arial Narrow"/>
          <w:b/>
          <w:bCs/>
          <w:color w:val="0E2841" w:themeColor="text2"/>
          <w:sz w:val="23"/>
          <w:szCs w:val="23"/>
          <w:highlight w:val="darkGray"/>
        </w:rPr>
      </w:pPr>
    </w:p>
    <w:p w14:paraId="31BE0F39" w14:textId="6E6ABC5F" w:rsidR="00BF1090" w:rsidRPr="00BF1090" w:rsidRDefault="00BF1090" w:rsidP="00BF1090">
      <w:pPr>
        <w:jc w:val="both"/>
        <w:rPr>
          <w:rFonts w:ascii="Arial Narrow" w:hAnsi="Arial Narrow"/>
          <w:b/>
          <w:bCs/>
          <w:color w:val="0E2841" w:themeColor="text2"/>
          <w:sz w:val="23"/>
          <w:szCs w:val="23"/>
        </w:rPr>
      </w:pPr>
      <w:r w:rsidRPr="00BF1090">
        <w:rPr>
          <w:rFonts w:ascii="Arial Narrow" w:hAnsi="Arial Narrow"/>
          <w:b/>
          <w:bCs/>
          <w:color w:val="0E2841" w:themeColor="text2"/>
          <w:sz w:val="23"/>
          <w:szCs w:val="23"/>
        </w:rPr>
        <w:t xml:space="preserve">PERGUNTA </w:t>
      </w:r>
      <w:r>
        <w:rPr>
          <w:rFonts w:ascii="Arial Narrow" w:hAnsi="Arial Narrow"/>
          <w:b/>
          <w:bCs/>
          <w:color w:val="0E2841" w:themeColor="text2"/>
          <w:sz w:val="23"/>
          <w:szCs w:val="23"/>
        </w:rPr>
        <w:t>4</w:t>
      </w:r>
      <w:r w:rsidRPr="00BF1090">
        <w:rPr>
          <w:rFonts w:ascii="Arial Narrow" w:hAnsi="Arial Narrow"/>
          <w:b/>
          <w:bCs/>
          <w:color w:val="0E2841" w:themeColor="text2"/>
          <w:sz w:val="23"/>
          <w:szCs w:val="23"/>
        </w:rPr>
        <w:t xml:space="preserve">: “Se o item 2.2.3 estiver relacionado ao analisador elementar: os instrumentos da ELEMENTAR não possuem tela touchscreen para acesso aos parâmetros do equipamento e outros; todo o controle e programação do carrossel do </w:t>
      </w:r>
      <w:proofErr w:type="spellStart"/>
      <w:r w:rsidRPr="00BF1090">
        <w:rPr>
          <w:rFonts w:ascii="Arial Narrow" w:hAnsi="Arial Narrow"/>
          <w:b/>
          <w:bCs/>
          <w:color w:val="0E2841" w:themeColor="text2"/>
          <w:sz w:val="23"/>
          <w:szCs w:val="23"/>
        </w:rPr>
        <w:t>autoamostrador</w:t>
      </w:r>
      <w:proofErr w:type="spellEnd"/>
      <w:r w:rsidRPr="00BF1090">
        <w:rPr>
          <w:rFonts w:ascii="Arial Narrow" w:hAnsi="Arial Narrow"/>
          <w:b/>
          <w:bCs/>
          <w:color w:val="0E2841" w:themeColor="text2"/>
          <w:sz w:val="23"/>
          <w:szCs w:val="23"/>
        </w:rPr>
        <w:t xml:space="preserve"> são feitos exclusivamente pelo software totalmente intuitivo. Nesse caso, é aceitável pelo usuário final?</w:t>
      </w:r>
      <w:r>
        <w:rPr>
          <w:rFonts w:ascii="Arial Narrow" w:hAnsi="Arial Narrow"/>
          <w:b/>
          <w:bCs/>
          <w:color w:val="0E2841" w:themeColor="text2"/>
          <w:sz w:val="23"/>
          <w:szCs w:val="23"/>
        </w:rPr>
        <w:t>”</w:t>
      </w:r>
    </w:p>
    <w:p w14:paraId="13532068" w14:textId="635AB9DF" w:rsidR="00BF1090" w:rsidRDefault="00BF1090" w:rsidP="00BF1090">
      <w:pPr>
        <w:jc w:val="both"/>
        <w:rPr>
          <w:rFonts w:ascii="Arial Narrow" w:hAnsi="Arial Narrow"/>
          <w:b/>
          <w:bCs/>
          <w:color w:val="0E2841" w:themeColor="text2"/>
          <w:sz w:val="23"/>
          <w:szCs w:val="23"/>
          <w:highlight w:val="darkGray"/>
        </w:rPr>
      </w:pPr>
    </w:p>
    <w:p w14:paraId="26369354" w14:textId="3C89FEB6" w:rsidR="00555F02" w:rsidRPr="00BF1090" w:rsidRDefault="00555F02" w:rsidP="00BF1090">
      <w:pPr>
        <w:jc w:val="both"/>
        <w:rPr>
          <w:rFonts w:ascii="Arial Narrow" w:hAnsi="Arial Narrow"/>
          <w:b/>
          <w:bCs/>
          <w:color w:val="0E2841" w:themeColor="text2"/>
          <w:sz w:val="23"/>
          <w:szCs w:val="23"/>
          <w:highlight w:val="darkGray"/>
        </w:rPr>
      </w:pPr>
      <w:r w:rsidRPr="00BF1090">
        <w:rPr>
          <w:rFonts w:ascii="Arial Narrow" w:hAnsi="Arial Narrow"/>
          <w:b/>
          <w:bCs/>
          <w:color w:val="0E2841" w:themeColor="text2"/>
          <w:sz w:val="23"/>
          <w:szCs w:val="23"/>
          <w:highlight w:val="darkGray"/>
        </w:rPr>
        <w:t xml:space="preserve">RESPOSTA </w:t>
      </w:r>
      <w:r>
        <w:rPr>
          <w:rFonts w:ascii="Arial Narrow" w:hAnsi="Arial Narrow"/>
          <w:b/>
          <w:bCs/>
          <w:color w:val="0E2841" w:themeColor="text2"/>
          <w:sz w:val="23"/>
          <w:szCs w:val="23"/>
          <w:highlight w:val="darkGray"/>
        </w:rPr>
        <w:t>4</w:t>
      </w:r>
      <w:r w:rsidRPr="00BF1090">
        <w:rPr>
          <w:rFonts w:ascii="Arial Narrow" w:hAnsi="Arial Narrow"/>
          <w:b/>
          <w:bCs/>
          <w:color w:val="0E2841" w:themeColor="text2"/>
          <w:sz w:val="23"/>
          <w:szCs w:val="23"/>
          <w:highlight w:val="darkGray"/>
        </w:rPr>
        <w:t>:</w:t>
      </w:r>
      <w:r>
        <w:rPr>
          <w:rFonts w:ascii="Arial Narrow" w:hAnsi="Arial Narrow"/>
          <w:b/>
          <w:bCs/>
          <w:color w:val="0E2841" w:themeColor="text2"/>
          <w:sz w:val="23"/>
          <w:szCs w:val="23"/>
          <w:highlight w:val="darkGray"/>
        </w:rPr>
        <w:t xml:space="preserve"> </w:t>
      </w:r>
      <w:r w:rsidRPr="00555F02">
        <w:rPr>
          <w:rFonts w:ascii="Arial Narrow" w:hAnsi="Arial Narrow"/>
          <w:b/>
          <w:bCs/>
          <w:color w:val="0E2841" w:themeColor="text2"/>
          <w:sz w:val="23"/>
          <w:szCs w:val="23"/>
          <w:highlight w:val="darkGray"/>
        </w:rPr>
        <w:t>Sim, a operação por meio de software pode ser aceita.</w:t>
      </w:r>
    </w:p>
    <w:p w14:paraId="5B3FE33F" w14:textId="77777777" w:rsidR="00BF1090" w:rsidRPr="00BF1090" w:rsidRDefault="00BF1090" w:rsidP="00BF1090">
      <w:pPr>
        <w:jc w:val="both"/>
        <w:rPr>
          <w:rFonts w:ascii="Arial Narrow" w:hAnsi="Arial Narrow"/>
          <w:b/>
          <w:bCs/>
          <w:color w:val="0E2841" w:themeColor="text2"/>
          <w:sz w:val="23"/>
          <w:szCs w:val="23"/>
          <w:highlight w:val="darkGray"/>
        </w:rPr>
      </w:pPr>
    </w:p>
    <w:p w14:paraId="3BA24930" w14:textId="1FE1A1E5" w:rsidR="00BF1090" w:rsidRPr="00BF1090" w:rsidRDefault="00BF1090" w:rsidP="00BF1090">
      <w:pPr>
        <w:jc w:val="both"/>
        <w:rPr>
          <w:rFonts w:ascii="Arial Narrow" w:hAnsi="Arial Narrow"/>
          <w:b/>
          <w:bCs/>
          <w:color w:val="0E2841" w:themeColor="text2"/>
          <w:sz w:val="23"/>
          <w:szCs w:val="23"/>
        </w:rPr>
      </w:pPr>
      <w:r w:rsidRPr="00BF1090">
        <w:rPr>
          <w:rFonts w:ascii="Arial Narrow" w:hAnsi="Arial Narrow"/>
          <w:b/>
          <w:bCs/>
          <w:color w:val="0E2841" w:themeColor="text2"/>
          <w:sz w:val="23"/>
          <w:szCs w:val="23"/>
        </w:rPr>
        <w:t xml:space="preserve">PERGUNTA </w:t>
      </w:r>
      <w:r w:rsidR="00555F02">
        <w:rPr>
          <w:rFonts w:ascii="Arial Narrow" w:hAnsi="Arial Narrow"/>
          <w:b/>
          <w:bCs/>
          <w:color w:val="0E2841" w:themeColor="text2"/>
          <w:sz w:val="23"/>
          <w:szCs w:val="23"/>
        </w:rPr>
        <w:t>5</w:t>
      </w:r>
      <w:r w:rsidRPr="00BF1090">
        <w:rPr>
          <w:rFonts w:ascii="Arial Narrow" w:hAnsi="Arial Narrow"/>
          <w:b/>
          <w:bCs/>
          <w:color w:val="0E2841" w:themeColor="text2"/>
          <w:sz w:val="23"/>
          <w:szCs w:val="23"/>
        </w:rPr>
        <w:t xml:space="preserve">: “No edital, está sendo solicitada a aquisição de uma balança </w:t>
      </w:r>
      <w:proofErr w:type="spellStart"/>
      <w:r w:rsidRPr="00BF1090">
        <w:rPr>
          <w:rFonts w:ascii="Arial Narrow" w:hAnsi="Arial Narrow"/>
          <w:b/>
          <w:bCs/>
          <w:color w:val="0E2841" w:themeColor="text2"/>
          <w:sz w:val="23"/>
          <w:szCs w:val="23"/>
        </w:rPr>
        <w:t>micro-analítica</w:t>
      </w:r>
      <w:proofErr w:type="spellEnd"/>
      <w:r w:rsidRPr="00BF1090">
        <w:rPr>
          <w:rFonts w:ascii="Arial Narrow" w:hAnsi="Arial Narrow"/>
          <w:b/>
          <w:bCs/>
          <w:color w:val="0E2841" w:themeColor="text2"/>
          <w:sz w:val="23"/>
          <w:szCs w:val="23"/>
        </w:rPr>
        <w:t xml:space="preserve"> (LOTE 1, ITEM1) Essa balança será utilizada juntamente com o analisador elementar CHNSO? Em caso positivo, é necessária a inclusão de outra </w:t>
      </w:r>
      <w:proofErr w:type="spellStart"/>
      <w:r w:rsidRPr="00BF1090">
        <w:rPr>
          <w:rFonts w:ascii="Arial Narrow" w:hAnsi="Arial Narrow"/>
          <w:b/>
          <w:bCs/>
          <w:color w:val="0E2841" w:themeColor="text2"/>
          <w:sz w:val="23"/>
          <w:szCs w:val="23"/>
        </w:rPr>
        <w:t>micro-balança</w:t>
      </w:r>
      <w:proofErr w:type="spellEnd"/>
      <w:r w:rsidRPr="00BF1090">
        <w:rPr>
          <w:rFonts w:ascii="Arial Narrow" w:hAnsi="Arial Narrow"/>
          <w:b/>
          <w:bCs/>
          <w:color w:val="0E2841" w:themeColor="text2"/>
          <w:sz w:val="23"/>
          <w:szCs w:val="23"/>
        </w:rPr>
        <w:t xml:space="preserve"> analítica na oferta do analisador elementar (inclusa no valor total do equipamento)?</w:t>
      </w:r>
      <w:r w:rsidRPr="00BF1090">
        <w:rPr>
          <w:rFonts w:ascii="Arial Narrow" w:hAnsi="Arial Narrow"/>
          <w:b/>
          <w:bCs/>
          <w:color w:val="0E2841" w:themeColor="text2"/>
          <w:sz w:val="23"/>
          <w:szCs w:val="23"/>
        </w:rPr>
        <w:t>”</w:t>
      </w:r>
    </w:p>
    <w:p w14:paraId="4770163E" w14:textId="77777777" w:rsidR="00BF1090" w:rsidRPr="00BF1090" w:rsidRDefault="00BF1090" w:rsidP="00BF1090">
      <w:pPr>
        <w:jc w:val="both"/>
        <w:rPr>
          <w:rFonts w:ascii="Arial Narrow" w:hAnsi="Arial Narrow"/>
          <w:b/>
          <w:bCs/>
          <w:color w:val="0E2841" w:themeColor="text2"/>
          <w:sz w:val="23"/>
          <w:szCs w:val="23"/>
        </w:rPr>
      </w:pPr>
    </w:p>
    <w:p w14:paraId="7F271FA6" w14:textId="31B1C4F7" w:rsidR="00BF1090" w:rsidRPr="00BF1090" w:rsidRDefault="00BF1090" w:rsidP="00BF1090">
      <w:pPr>
        <w:jc w:val="both"/>
        <w:rPr>
          <w:rFonts w:ascii="Arial Narrow" w:hAnsi="Arial Narrow"/>
          <w:b/>
          <w:bCs/>
          <w:color w:val="0E2841" w:themeColor="text2"/>
          <w:sz w:val="23"/>
          <w:szCs w:val="23"/>
          <w:highlight w:val="darkGray"/>
        </w:rPr>
      </w:pPr>
      <w:r w:rsidRPr="00BF1090">
        <w:rPr>
          <w:rFonts w:ascii="Arial Narrow" w:hAnsi="Arial Narrow"/>
          <w:b/>
          <w:bCs/>
          <w:color w:val="0E2841" w:themeColor="text2"/>
          <w:sz w:val="23"/>
          <w:szCs w:val="23"/>
          <w:highlight w:val="darkGray"/>
        </w:rPr>
        <w:t xml:space="preserve">RESPOSTA </w:t>
      </w:r>
      <w:r w:rsidR="00555F02">
        <w:rPr>
          <w:rFonts w:ascii="Arial Narrow" w:hAnsi="Arial Narrow"/>
          <w:b/>
          <w:bCs/>
          <w:color w:val="0E2841" w:themeColor="text2"/>
          <w:sz w:val="23"/>
          <w:szCs w:val="23"/>
          <w:highlight w:val="darkGray"/>
        </w:rPr>
        <w:t>5</w:t>
      </w:r>
      <w:r w:rsidRPr="00BF1090">
        <w:rPr>
          <w:rFonts w:ascii="Arial Narrow" w:hAnsi="Arial Narrow"/>
          <w:b/>
          <w:bCs/>
          <w:color w:val="0E2841" w:themeColor="text2"/>
          <w:sz w:val="23"/>
          <w:szCs w:val="23"/>
          <w:highlight w:val="darkGray"/>
        </w:rPr>
        <w:t>:</w:t>
      </w:r>
      <w:r w:rsidRPr="00BF1090">
        <w:rPr>
          <w:rFonts w:ascii="Arial Narrow" w:hAnsi="Arial Narrow"/>
          <w:b/>
          <w:bCs/>
          <w:color w:val="0E2841" w:themeColor="text2"/>
          <w:sz w:val="23"/>
          <w:szCs w:val="23"/>
          <w:highlight w:val="darkGray"/>
        </w:rPr>
        <w:t xml:space="preserve"> </w:t>
      </w:r>
      <w:r w:rsidRPr="00BF1090">
        <w:rPr>
          <w:rFonts w:ascii="Arial Narrow" w:hAnsi="Arial Narrow"/>
          <w:b/>
          <w:bCs/>
          <w:color w:val="0E2841" w:themeColor="text2"/>
          <w:sz w:val="23"/>
          <w:szCs w:val="23"/>
          <w:highlight w:val="darkGray"/>
        </w:rPr>
        <w:t xml:space="preserve">Não, a balança </w:t>
      </w:r>
      <w:proofErr w:type="spellStart"/>
      <w:r w:rsidRPr="00BF1090">
        <w:rPr>
          <w:rFonts w:ascii="Arial Narrow" w:hAnsi="Arial Narrow"/>
          <w:b/>
          <w:bCs/>
          <w:color w:val="0E2841" w:themeColor="text2"/>
          <w:sz w:val="23"/>
          <w:szCs w:val="23"/>
          <w:highlight w:val="darkGray"/>
        </w:rPr>
        <w:t>microanalítica</w:t>
      </w:r>
      <w:proofErr w:type="spellEnd"/>
      <w:r w:rsidRPr="00BF1090">
        <w:rPr>
          <w:rFonts w:ascii="Arial Narrow" w:hAnsi="Arial Narrow"/>
          <w:b/>
          <w:bCs/>
          <w:color w:val="0E2841" w:themeColor="text2"/>
          <w:sz w:val="23"/>
          <w:szCs w:val="23"/>
          <w:highlight w:val="darkGray"/>
        </w:rPr>
        <w:t xml:space="preserve"> do lote 1 não será usada juntamente com o analisador elementar, pois o analisador elementar deverá ser fornecido com balança de capacidade máxima de aproximadamente 3,2 g.</w:t>
      </w:r>
    </w:p>
    <w:p w14:paraId="428B0377" w14:textId="77777777" w:rsidR="00BF1090" w:rsidRPr="00BF1090" w:rsidRDefault="00BF1090" w:rsidP="00BF1090">
      <w:pPr>
        <w:jc w:val="both"/>
        <w:rPr>
          <w:rFonts w:ascii="Arial Narrow" w:hAnsi="Arial Narrow"/>
          <w:b/>
          <w:bCs/>
          <w:color w:val="0E2841" w:themeColor="text2"/>
          <w:sz w:val="23"/>
          <w:szCs w:val="23"/>
          <w:highlight w:val="darkGray"/>
        </w:rPr>
      </w:pPr>
    </w:p>
    <w:p w14:paraId="2DB3A9C6" w14:textId="60522B59" w:rsidR="00BF1090" w:rsidRPr="00BF1090" w:rsidRDefault="00BF1090" w:rsidP="00BF1090">
      <w:pPr>
        <w:jc w:val="both"/>
        <w:rPr>
          <w:rFonts w:ascii="Arial Narrow" w:hAnsi="Arial Narrow"/>
          <w:b/>
          <w:bCs/>
          <w:color w:val="0E2841" w:themeColor="text2"/>
          <w:sz w:val="23"/>
          <w:szCs w:val="23"/>
        </w:rPr>
      </w:pPr>
      <w:r w:rsidRPr="00BF1090">
        <w:rPr>
          <w:rFonts w:ascii="Arial Narrow" w:hAnsi="Arial Narrow"/>
          <w:b/>
          <w:bCs/>
          <w:color w:val="0E2841" w:themeColor="text2"/>
          <w:sz w:val="23"/>
          <w:szCs w:val="23"/>
        </w:rPr>
        <w:t xml:space="preserve">PERGUNTA </w:t>
      </w:r>
      <w:r w:rsidR="00555F02">
        <w:rPr>
          <w:rFonts w:ascii="Arial Narrow" w:hAnsi="Arial Narrow"/>
          <w:b/>
          <w:bCs/>
          <w:color w:val="0E2841" w:themeColor="text2"/>
          <w:sz w:val="23"/>
          <w:szCs w:val="23"/>
        </w:rPr>
        <w:t>6</w:t>
      </w:r>
      <w:r w:rsidRPr="00BF1090">
        <w:rPr>
          <w:rFonts w:ascii="Arial Narrow" w:hAnsi="Arial Narrow"/>
          <w:b/>
          <w:bCs/>
          <w:color w:val="0E2841" w:themeColor="text2"/>
          <w:sz w:val="23"/>
          <w:szCs w:val="23"/>
        </w:rPr>
        <w:t xml:space="preserve">: </w:t>
      </w:r>
      <w:r w:rsidRPr="00BF1090">
        <w:rPr>
          <w:rFonts w:ascii="Arial Narrow" w:hAnsi="Arial Narrow"/>
          <w:b/>
          <w:bCs/>
          <w:color w:val="0E2841" w:themeColor="text2"/>
          <w:sz w:val="23"/>
          <w:szCs w:val="23"/>
        </w:rPr>
        <w:t>“</w:t>
      </w:r>
      <w:r w:rsidRPr="00BF1090">
        <w:rPr>
          <w:rFonts w:ascii="Arial Narrow" w:hAnsi="Arial Narrow"/>
          <w:b/>
          <w:bCs/>
          <w:color w:val="0E2841" w:themeColor="text2"/>
          <w:sz w:val="23"/>
          <w:szCs w:val="23"/>
        </w:rPr>
        <w:t>O item 2.1.14 solicita aquisição de padrões de calibração para o analisador. Os equipamentos da ELEMENTAR não requerem calibração por padrão externo. São necessários material de referência certificado, que serão introduzidos na corrida analítica para ajuste do fator de correção da curva de calibração elaborada na fábrica. Nesse caso, poderemos desconsiderar esse item?</w:t>
      </w:r>
      <w:r w:rsidRPr="00BF1090">
        <w:rPr>
          <w:rFonts w:ascii="Arial Narrow" w:hAnsi="Arial Narrow"/>
          <w:b/>
          <w:bCs/>
          <w:color w:val="0E2841" w:themeColor="text2"/>
          <w:sz w:val="23"/>
          <w:szCs w:val="23"/>
        </w:rPr>
        <w:t>”</w:t>
      </w:r>
    </w:p>
    <w:p w14:paraId="58326FB2" w14:textId="77777777" w:rsidR="00BF1090" w:rsidRPr="00BF1090" w:rsidRDefault="00BF1090" w:rsidP="00BF1090">
      <w:pPr>
        <w:jc w:val="both"/>
        <w:rPr>
          <w:rFonts w:ascii="Arial Narrow" w:hAnsi="Arial Narrow"/>
          <w:b/>
          <w:bCs/>
          <w:color w:val="0E2841" w:themeColor="text2"/>
          <w:sz w:val="23"/>
          <w:szCs w:val="23"/>
        </w:rPr>
      </w:pPr>
    </w:p>
    <w:p w14:paraId="7C2E5EC5" w14:textId="39BF7134" w:rsidR="00BF1090" w:rsidRPr="00BF1090" w:rsidRDefault="00BF1090" w:rsidP="00BF1090">
      <w:pPr>
        <w:jc w:val="both"/>
        <w:rPr>
          <w:rFonts w:ascii="Arial Narrow" w:hAnsi="Arial Narrow"/>
          <w:b/>
          <w:bCs/>
          <w:color w:val="0E2841" w:themeColor="text2"/>
          <w:sz w:val="23"/>
          <w:szCs w:val="23"/>
          <w:highlight w:val="darkGray"/>
        </w:rPr>
      </w:pPr>
      <w:r w:rsidRPr="00BF1090">
        <w:rPr>
          <w:rFonts w:ascii="Arial Narrow" w:hAnsi="Arial Narrow"/>
          <w:b/>
          <w:bCs/>
          <w:color w:val="0E2841" w:themeColor="text2"/>
          <w:sz w:val="23"/>
          <w:szCs w:val="23"/>
          <w:highlight w:val="darkGray"/>
        </w:rPr>
        <w:t xml:space="preserve">RESPOSTA </w:t>
      </w:r>
      <w:r w:rsidR="00555F02">
        <w:rPr>
          <w:rFonts w:ascii="Arial Narrow" w:hAnsi="Arial Narrow"/>
          <w:b/>
          <w:bCs/>
          <w:color w:val="0E2841" w:themeColor="text2"/>
          <w:sz w:val="23"/>
          <w:szCs w:val="23"/>
          <w:highlight w:val="darkGray"/>
        </w:rPr>
        <w:t>6</w:t>
      </w:r>
      <w:r w:rsidRPr="00BF1090">
        <w:rPr>
          <w:rFonts w:ascii="Arial Narrow" w:hAnsi="Arial Narrow"/>
          <w:b/>
          <w:bCs/>
          <w:color w:val="0E2841" w:themeColor="text2"/>
          <w:sz w:val="23"/>
          <w:szCs w:val="23"/>
          <w:highlight w:val="darkGray"/>
        </w:rPr>
        <w:t>:</w:t>
      </w:r>
      <w:r w:rsidRPr="00BF1090">
        <w:rPr>
          <w:rFonts w:ascii="Arial Narrow" w:hAnsi="Arial Narrow"/>
          <w:b/>
          <w:bCs/>
          <w:color w:val="0E2841" w:themeColor="text2"/>
          <w:sz w:val="23"/>
          <w:szCs w:val="23"/>
          <w:highlight w:val="darkGray"/>
        </w:rPr>
        <w:t xml:space="preserve"> </w:t>
      </w:r>
      <w:r w:rsidRPr="00BF1090">
        <w:rPr>
          <w:rFonts w:ascii="Arial Narrow" w:hAnsi="Arial Narrow"/>
          <w:b/>
          <w:bCs/>
          <w:color w:val="0E2841" w:themeColor="text2"/>
          <w:sz w:val="23"/>
          <w:szCs w:val="23"/>
          <w:highlight w:val="darkGray"/>
        </w:rPr>
        <w:t>Neste caso, o kit de padrões pode ser substituído pelos materiais de referência.</w:t>
      </w:r>
    </w:p>
    <w:p w14:paraId="24A6A79F" w14:textId="19F69525" w:rsidR="00BF1090" w:rsidRDefault="00BF1090" w:rsidP="00BF1090">
      <w:pPr>
        <w:jc w:val="both"/>
        <w:rPr>
          <w:rFonts w:ascii="Arial Narrow" w:hAnsi="Arial Narrow"/>
          <w:b/>
          <w:bCs/>
          <w:color w:val="0E2841" w:themeColor="text2"/>
          <w:sz w:val="23"/>
          <w:szCs w:val="23"/>
        </w:rPr>
      </w:pPr>
    </w:p>
    <w:p w14:paraId="74D7AC57" w14:textId="77777777" w:rsidR="00555F02" w:rsidRPr="00BF1090" w:rsidRDefault="00555F02" w:rsidP="00BF1090">
      <w:pPr>
        <w:jc w:val="both"/>
        <w:rPr>
          <w:rFonts w:ascii="Arial Narrow" w:hAnsi="Arial Narrow"/>
          <w:b/>
          <w:bCs/>
          <w:color w:val="0E2841" w:themeColor="text2"/>
          <w:sz w:val="23"/>
          <w:szCs w:val="23"/>
        </w:rPr>
      </w:pPr>
    </w:p>
    <w:p w14:paraId="53A1A13A" w14:textId="77777777" w:rsidR="00BF1090" w:rsidRDefault="00BF1090" w:rsidP="00DC7533">
      <w:pPr>
        <w:jc w:val="right"/>
        <w:rPr>
          <w:rFonts w:ascii="Arial Narrow" w:hAnsi="Arial Narrow"/>
          <w:b/>
          <w:color w:val="0E2841" w:themeColor="text2"/>
          <w:sz w:val="23"/>
          <w:szCs w:val="23"/>
        </w:rPr>
      </w:pPr>
    </w:p>
    <w:p w14:paraId="60A45EFC" w14:textId="4E84B1B1" w:rsidR="0022506A" w:rsidRPr="00BF1090" w:rsidRDefault="0022506A" w:rsidP="00DC7533">
      <w:pPr>
        <w:jc w:val="right"/>
        <w:rPr>
          <w:rFonts w:ascii="Arial Narrow" w:hAnsi="Arial Narrow"/>
          <w:b/>
          <w:color w:val="0E2841" w:themeColor="text2"/>
          <w:sz w:val="23"/>
          <w:szCs w:val="23"/>
        </w:rPr>
      </w:pPr>
      <w:r w:rsidRPr="00BF1090">
        <w:rPr>
          <w:rFonts w:ascii="Arial Narrow" w:hAnsi="Arial Narrow"/>
          <w:b/>
          <w:color w:val="0E2841" w:themeColor="text2"/>
          <w:sz w:val="23"/>
          <w:szCs w:val="23"/>
        </w:rPr>
        <w:t xml:space="preserve">Brasília - DF, </w:t>
      </w:r>
      <w:r w:rsidR="00BF1090" w:rsidRPr="00BF1090">
        <w:rPr>
          <w:rFonts w:ascii="Arial Narrow" w:hAnsi="Arial Narrow"/>
          <w:b/>
          <w:color w:val="0E2841" w:themeColor="text2"/>
          <w:sz w:val="23"/>
          <w:szCs w:val="23"/>
        </w:rPr>
        <w:t>21</w:t>
      </w:r>
      <w:r w:rsidRPr="00BF1090">
        <w:rPr>
          <w:rFonts w:ascii="Arial Narrow" w:hAnsi="Arial Narrow"/>
          <w:b/>
          <w:color w:val="0E2841" w:themeColor="text2"/>
          <w:sz w:val="23"/>
          <w:szCs w:val="23"/>
        </w:rPr>
        <w:t xml:space="preserve"> de </w:t>
      </w:r>
      <w:r w:rsidR="00DC7533" w:rsidRPr="00BF1090">
        <w:rPr>
          <w:rFonts w:ascii="Arial Narrow" w:hAnsi="Arial Narrow"/>
          <w:b/>
          <w:color w:val="0E2841" w:themeColor="text2"/>
          <w:sz w:val="23"/>
          <w:szCs w:val="23"/>
        </w:rPr>
        <w:t>março</w:t>
      </w:r>
      <w:r w:rsidRPr="00BF1090">
        <w:rPr>
          <w:rFonts w:ascii="Arial Narrow" w:hAnsi="Arial Narrow"/>
          <w:b/>
          <w:color w:val="0E2841" w:themeColor="text2"/>
          <w:sz w:val="23"/>
          <w:szCs w:val="23"/>
        </w:rPr>
        <w:t xml:space="preserve"> de 2025.</w:t>
      </w:r>
    </w:p>
    <w:p w14:paraId="1CDCE448" w14:textId="77777777" w:rsidR="0022506A" w:rsidRDefault="0022506A" w:rsidP="00DC7533">
      <w:pPr>
        <w:jc w:val="right"/>
        <w:rPr>
          <w:rFonts w:ascii="Arial Narrow" w:hAnsi="Arial Narrow"/>
          <w:b/>
          <w:color w:val="0E2841" w:themeColor="text2"/>
          <w:sz w:val="23"/>
          <w:szCs w:val="23"/>
        </w:rPr>
      </w:pPr>
    </w:p>
    <w:p w14:paraId="1846F631" w14:textId="77777777" w:rsidR="00555F02" w:rsidRPr="00BF1090" w:rsidRDefault="00555F02" w:rsidP="00DC7533">
      <w:pPr>
        <w:jc w:val="right"/>
        <w:rPr>
          <w:rFonts w:ascii="Arial Narrow" w:hAnsi="Arial Narrow"/>
          <w:b/>
          <w:color w:val="0E2841" w:themeColor="text2"/>
          <w:sz w:val="23"/>
          <w:szCs w:val="23"/>
        </w:rPr>
      </w:pPr>
    </w:p>
    <w:p w14:paraId="3598ED8D" w14:textId="77777777" w:rsidR="0022506A" w:rsidRPr="00BF1090" w:rsidRDefault="0022506A" w:rsidP="0022506A">
      <w:pPr>
        <w:rPr>
          <w:rFonts w:ascii="Arial Narrow" w:hAnsi="Arial Narrow"/>
          <w:b/>
          <w:color w:val="0E2841" w:themeColor="text2"/>
          <w:sz w:val="23"/>
          <w:szCs w:val="23"/>
        </w:rPr>
      </w:pPr>
    </w:p>
    <w:p w14:paraId="066CCF41" w14:textId="1FBB38D5" w:rsidR="00163AAD" w:rsidRPr="00BF1090" w:rsidRDefault="0022506A" w:rsidP="00BF1090">
      <w:pPr>
        <w:jc w:val="center"/>
        <w:rPr>
          <w:rFonts w:ascii="Arial Narrow" w:hAnsi="Arial Narrow"/>
          <w:b/>
          <w:color w:val="0E2841" w:themeColor="text2"/>
          <w:sz w:val="23"/>
          <w:szCs w:val="23"/>
        </w:rPr>
      </w:pPr>
      <w:r w:rsidRPr="00BF1090">
        <w:rPr>
          <w:rFonts w:ascii="Arial Narrow" w:hAnsi="Arial Narrow"/>
          <w:b/>
          <w:color w:val="0E2841" w:themeColor="text2"/>
          <w:sz w:val="23"/>
          <w:szCs w:val="23"/>
        </w:rPr>
        <w:t>Comissão Permanente de Contratação e Alienação</w:t>
      </w:r>
    </w:p>
    <w:sectPr w:rsidR="00163AAD" w:rsidRPr="00BF1090" w:rsidSect="00555F02">
      <w:headerReference w:type="default" r:id="rId12"/>
      <w:pgSz w:w="11906" w:h="16838"/>
      <w:pgMar w:top="1560"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BB0A" w14:textId="77777777" w:rsidR="00722258" w:rsidRDefault="00722258">
      <w:r>
        <w:separator/>
      </w:r>
    </w:p>
  </w:endnote>
  <w:endnote w:type="continuationSeparator" w:id="0">
    <w:p w14:paraId="7373F001" w14:textId="77777777" w:rsidR="00722258" w:rsidRDefault="0072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D6C4" w14:textId="77777777" w:rsidR="00722258" w:rsidRDefault="00722258">
      <w:r>
        <w:separator/>
      </w:r>
    </w:p>
  </w:footnote>
  <w:footnote w:type="continuationSeparator" w:id="0">
    <w:p w14:paraId="40DF6463" w14:textId="77777777" w:rsidR="00722258" w:rsidRDefault="0072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A437" w14:textId="2C86589F" w:rsidR="00C24AE6" w:rsidRPr="008C1CC6" w:rsidRDefault="00C62F93" w:rsidP="008C1CC6">
    <w:pPr>
      <w:pStyle w:val="Cabealho"/>
    </w:pPr>
    <w:r>
      <w:rPr>
        <w:noProof/>
      </w:rPr>
      <w:drawing>
        <wp:anchor distT="0" distB="0" distL="114300" distR="114300" simplePos="0" relativeHeight="251658240" behindDoc="1" locked="0" layoutInCell="1" allowOverlap="1" wp14:anchorId="39029F15" wp14:editId="54171186">
          <wp:simplePos x="0" y="0"/>
          <wp:positionH relativeFrom="column">
            <wp:posOffset>-685800</wp:posOffset>
          </wp:positionH>
          <wp:positionV relativeFrom="paragraph">
            <wp:posOffset>-360680</wp:posOffset>
          </wp:positionV>
          <wp:extent cx="7559644" cy="10684804"/>
          <wp:effectExtent l="0" t="0" r="0" b="0"/>
          <wp:wrapNone/>
          <wp:docPr id="58365107"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3801"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76988" cy="10709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1E5C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B6008"/>
    <w:multiLevelType w:val="multilevel"/>
    <w:tmpl w:val="DD2A3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D36BEE"/>
    <w:multiLevelType w:val="hybridMultilevel"/>
    <w:tmpl w:val="B1906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97084216">
    <w:abstractNumId w:val="0"/>
  </w:num>
  <w:num w:numId="2" w16cid:durableId="117141515">
    <w:abstractNumId w:val="2"/>
  </w:num>
  <w:num w:numId="3" w16cid:durableId="1275943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50D65"/>
    <w:rsid w:val="000636CB"/>
    <w:rsid w:val="000C31D3"/>
    <w:rsid w:val="000C5D39"/>
    <w:rsid w:val="00140FFA"/>
    <w:rsid w:val="00157C1B"/>
    <w:rsid w:val="00163AAD"/>
    <w:rsid w:val="001D2A85"/>
    <w:rsid w:val="00202BE5"/>
    <w:rsid w:val="0022506A"/>
    <w:rsid w:val="00225F2F"/>
    <w:rsid w:val="0024377D"/>
    <w:rsid w:val="00252C6E"/>
    <w:rsid w:val="002D1405"/>
    <w:rsid w:val="002E14D8"/>
    <w:rsid w:val="002F79B6"/>
    <w:rsid w:val="00333A81"/>
    <w:rsid w:val="003953EC"/>
    <w:rsid w:val="003F07E0"/>
    <w:rsid w:val="00412FF0"/>
    <w:rsid w:val="00473CB9"/>
    <w:rsid w:val="00490822"/>
    <w:rsid w:val="004C60F5"/>
    <w:rsid w:val="004D0DD7"/>
    <w:rsid w:val="004F2B51"/>
    <w:rsid w:val="00525D08"/>
    <w:rsid w:val="00555F02"/>
    <w:rsid w:val="005610C0"/>
    <w:rsid w:val="005D6D5C"/>
    <w:rsid w:val="005E3D00"/>
    <w:rsid w:val="00613EA2"/>
    <w:rsid w:val="00665BEC"/>
    <w:rsid w:val="00685AD2"/>
    <w:rsid w:val="006A2788"/>
    <w:rsid w:val="006A3CF1"/>
    <w:rsid w:val="006B73DB"/>
    <w:rsid w:val="00722258"/>
    <w:rsid w:val="00760E16"/>
    <w:rsid w:val="007A1859"/>
    <w:rsid w:val="00824983"/>
    <w:rsid w:val="00890E48"/>
    <w:rsid w:val="008C1CC6"/>
    <w:rsid w:val="008F0952"/>
    <w:rsid w:val="00921438"/>
    <w:rsid w:val="00943574"/>
    <w:rsid w:val="00947771"/>
    <w:rsid w:val="0095559B"/>
    <w:rsid w:val="009A0559"/>
    <w:rsid w:val="00A709BD"/>
    <w:rsid w:val="00A731B6"/>
    <w:rsid w:val="00A81213"/>
    <w:rsid w:val="00AD7BED"/>
    <w:rsid w:val="00B05E52"/>
    <w:rsid w:val="00B3335D"/>
    <w:rsid w:val="00B47908"/>
    <w:rsid w:val="00B47A18"/>
    <w:rsid w:val="00BB0129"/>
    <w:rsid w:val="00BC3253"/>
    <w:rsid w:val="00BF1090"/>
    <w:rsid w:val="00C24AE6"/>
    <w:rsid w:val="00C353D7"/>
    <w:rsid w:val="00C62F93"/>
    <w:rsid w:val="00C769DC"/>
    <w:rsid w:val="00CD76B7"/>
    <w:rsid w:val="00D66031"/>
    <w:rsid w:val="00D92816"/>
    <w:rsid w:val="00DC7533"/>
    <w:rsid w:val="00DD3413"/>
    <w:rsid w:val="00EE3C4D"/>
    <w:rsid w:val="00F24D76"/>
    <w:rsid w:val="00F402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4330"/>
  <w15:chartTrackingRefBased/>
  <w15:docId w15:val="{C13B033B-2407-0A44-9EAE-9516ED5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paragraph" w:styleId="PargrafodaLista">
    <w:name w:val="List Paragraph"/>
    <w:basedOn w:val="Normal"/>
    <w:link w:val="PargrafodaListaChar"/>
    <w:uiPriority w:val="34"/>
    <w:qFormat/>
    <w:rsid w:val="000C31D3"/>
    <w:pPr>
      <w:ind w:left="720"/>
      <w:contextualSpacing/>
    </w:pPr>
  </w:style>
  <w:style w:type="character" w:customStyle="1" w:styleId="PargrafodaListaChar">
    <w:name w:val="Parágrafo da Lista Char"/>
    <w:link w:val="PargrafodaLista"/>
    <w:uiPriority w:val="34"/>
    <w:locked/>
    <w:rsid w:val="000C31D3"/>
    <w:rPr>
      <w:sz w:val="24"/>
      <w:szCs w:val="24"/>
    </w:rPr>
  </w:style>
  <w:style w:type="character" w:styleId="Hyperlink">
    <w:name w:val="Hyperlink"/>
    <w:basedOn w:val="Fontepargpadro"/>
    <w:rsid w:val="0022506A"/>
    <w:rPr>
      <w:color w:val="467886" w:themeColor="hyperlink"/>
      <w:u w:val="single"/>
    </w:rPr>
  </w:style>
  <w:style w:type="character" w:styleId="MenoPendente">
    <w:name w:val="Unresolved Mention"/>
    <w:basedOn w:val="Fontepargpadro"/>
    <w:uiPriority w:val="99"/>
    <w:semiHidden/>
    <w:unhideWhenUsed/>
    <w:rsid w:val="00225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935">
      <w:bodyDiv w:val="1"/>
      <w:marLeft w:val="0"/>
      <w:marRight w:val="0"/>
      <w:marTop w:val="0"/>
      <w:marBottom w:val="0"/>
      <w:divBdr>
        <w:top w:val="none" w:sz="0" w:space="0" w:color="auto"/>
        <w:left w:val="none" w:sz="0" w:space="0" w:color="auto"/>
        <w:bottom w:val="none" w:sz="0" w:space="0" w:color="auto"/>
        <w:right w:val="none" w:sz="0" w:space="0" w:color="auto"/>
      </w:divBdr>
    </w:div>
    <w:div w:id="53941746">
      <w:bodyDiv w:val="1"/>
      <w:marLeft w:val="0"/>
      <w:marRight w:val="0"/>
      <w:marTop w:val="0"/>
      <w:marBottom w:val="0"/>
      <w:divBdr>
        <w:top w:val="none" w:sz="0" w:space="0" w:color="auto"/>
        <w:left w:val="none" w:sz="0" w:space="0" w:color="auto"/>
        <w:bottom w:val="none" w:sz="0" w:space="0" w:color="auto"/>
        <w:right w:val="none" w:sz="0" w:space="0" w:color="auto"/>
      </w:divBdr>
    </w:div>
    <w:div w:id="237516579">
      <w:bodyDiv w:val="1"/>
      <w:marLeft w:val="0"/>
      <w:marRight w:val="0"/>
      <w:marTop w:val="0"/>
      <w:marBottom w:val="0"/>
      <w:divBdr>
        <w:top w:val="none" w:sz="0" w:space="0" w:color="auto"/>
        <w:left w:val="none" w:sz="0" w:space="0" w:color="auto"/>
        <w:bottom w:val="none" w:sz="0" w:space="0" w:color="auto"/>
        <w:right w:val="none" w:sz="0" w:space="0" w:color="auto"/>
      </w:divBdr>
    </w:div>
    <w:div w:id="293676139">
      <w:bodyDiv w:val="1"/>
      <w:marLeft w:val="0"/>
      <w:marRight w:val="0"/>
      <w:marTop w:val="0"/>
      <w:marBottom w:val="0"/>
      <w:divBdr>
        <w:top w:val="none" w:sz="0" w:space="0" w:color="auto"/>
        <w:left w:val="none" w:sz="0" w:space="0" w:color="auto"/>
        <w:bottom w:val="none" w:sz="0" w:space="0" w:color="auto"/>
        <w:right w:val="none" w:sz="0" w:space="0" w:color="auto"/>
      </w:divBdr>
    </w:div>
    <w:div w:id="319162914">
      <w:bodyDiv w:val="1"/>
      <w:marLeft w:val="0"/>
      <w:marRight w:val="0"/>
      <w:marTop w:val="0"/>
      <w:marBottom w:val="0"/>
      <w:divBdr>
        <w:top w:val="none" w:sz="0" w:space="0" w:color="auto"/>
        <w:left w:val="none" w:sz="0" w:space="0" w:color="auto"/>
        <w:bottom w:val="none" w:sz="0" w:space="0" w:color="auto"/>
        <w:right w:val="none" w:sz="0" w:space="0" w:color="auto"/>
      </w:divBdr>
    </w:div>
    <w:div w:id="361395807">
      <w:bodyDiv w:val="1"/>
      <w:marLeft w:val="0"/>
      <w:marRight w:val="0"/>
      <w:marTop w:val="0"/>
      <w:marBottom w:val="0"/>
      <w:divBdr>
        <w:top w:val="none" w:sz="0" w:space="0" w:color="auto"/>
        <w:left w:val="none" w:sz="0" w:space="0" w:color="auto"/>
        <w:bottom w:val="none" w:sz="0" w:space="0" w:color="auto"/>
        <w:right w:val="none" w:sz="0" w:space="0" w:color="auto"/>
      </w:divBdr>
    </w:div>
    <w:div w:id="462499097">
      <w:bodyDiv w:val="1"/>
      <w:marLeft w:val="0"/>
      <w:marRight w:val="0"/>
      <w:marTop w:val="0"/>
      <w:marBottom w:val="0"/>
      <w:divBdr>
        <w:top w:val="none" w:sz="0" w:space="0" w:color="auto"/>
        <w:left w:val="none" w:sz="0" w:space="0" w:color="auto"/>
        <w:bottom w:val="none" w:sz="0" w:space="0" w:color="auto"/>
        <w:right w:val="none" w:sz="0" w:space="0" w:color="auto"/>
      </w:divBdr>
    </w:div>
    <w:div w:id="463357338">
      <w:bodyDiv w:val="1"/>
      <w:marLeft w:val="0"/>
      <w:marRight w:val="0"/>
      <w:marTop w:val="0"/>
      <w:marBottom w:val="0"/>
      <w:divBdr>
        <w:top w:val="none" w:sz="0" w:space="0" w:color="auto"/>
        <w:left w:val="none" w:sz="0" w:space="0" w:color="auto"/>
        <w:bottom w:val="none" w:sz="0" w:space="0" w:color="auto"/>
        <w:right w:val="none" w:sz="0" w:space="0" w:color="auto"/>
      </w:divBdr>
    </w:div>
    <w:div w:id="665595820">
      <w:bodyDiv w:val="1"/>
      <w:marLeft w:val="0"/>
      <w:marRight w:val="0"/>
      <w:marTop w:val="0"/>
      <w:marBottom w:val="0"/>
      <w:divBdr>
        <w:top w:val="none" w:sz="0" w:space="0" w:color="auto"/>
        <w:left w:val="none" w:sz="0" w:space="0" w:color="auto"/>
        <w:bottom w:val="none" w:sz="0" w:space="0" w:color="auto"/>
        <w:right w:val="none" w:sz="0" w:space="0" w:color="auto"/>
      </w:divBdr>
    </w:div>
    <w:div w:id="852497767">
      <w:bodyDiv w:val="1"/>
      <w:marLeft w:val="0"/>
      <w:marRight w:val="0"/>
      <w:marTop w:val="0"/>
      <w:marBottom w:val="0"/>
      <w:divBdr>
        <w:top w:val="none" w:sz="0" w:space="0" w:color="auto"/>
        <w:left w:val="none" w:sz="0" w:space="0" w:color="auto"/>
        <w:bottom w:val="none" w:sz="0" w:space="0" w:color="auto"/>
        <w:right w:val="none" w:sz="0" w:space="0" w:color="auto"/>
      </w:divBdr>
    </w:div>
    <w:div w:id="941452081">
      <w:bodyDiv w:val="1"/>
      <w:marLeft w:val="0"/>
      <w:marRight w:val="0"/>
      <w:marTop w:val="0"/>
      <w:marBottom w:val="0"/>
      <w:divBdr>
        <w:top w:val="none" w:sz="0" w:space="0" w:color="auto"/>
        <w:left w:val="none" w:sz="0" w:space="0" w:color="auto"/>
        <w:bottom w:val="none" w:sz="0" w:space="0" w:color="auto"/>
        <w:right w:val="none" w:sz="0" w:space="0" w:color="auto"/>
      </w:divBdr>
    </w:div>
    <w:div w:id="972754259">
      <w:bodyDiv w:val="1"/>
      <w:marLeft w:val="0"/>
      <w:marRight w:val="0"/>
      <w:marTop w:val="0"/>
      <w:marBottom w:val="0"/>
      <w:divBdr>
        <w:top w:val="none" w:sz="0" w:space="0" w:color="auto"/>
        <w:left w:val="none" w:sz="0" w:space="0" w:color="auto"/>
        <w:bottom w:val="none" w:sz="0" w:space="0" w:color="auto"/>
        <w:right w:val="none" w:sz="0" w:space="0" w:color="auto"/>
      </w:divBdr>
    </w:div>
    <w:div w:id="1077824767">
      <w:bodyDiv w:val="1"/>
      <w:marLeft w:val="0"/>
      <w:marRight w:val="0"/>
      <w:marTop w:val="0"/>
      <w:marBottom w:val="0"/>
      <w:divBdr>
        <w:top w:val="none" w:sz="0" w:space="0" w:color="auto"/>
        <w:left w:val="none" w:sz="0" w:space="0" w:color="auto"/>
        <w:bottom w:val="none" w:sz="0" w:space="0" w:color="auto"/>
        <w:right w:val="none" w:sz="0" w:space="0" w:color="auto"/>
      </w:divBdr>
    </w:div>
    <w:div w:id="1094016249">
      <w:bodyDiv w:val="1"/>
      <w:marLeft w:val="0"/>
      <w:marRight w:val="0"/>
      <w:marTop w:val="0"/>
      <w:marBottom w:val="0"/>
      <w:divBdr>
        <w:top w:val="none" w:sz="0" w:space="0" w:color="auto"/>
        <w:left w:val="none" w:sz="0" w:space="0" w:color="auto"/>
        <w:bottom w:val="none" w:sz="0" w:space="0" w:color="auto"/>
        <w:right w:val="none" w:sz="0" w:space="0" w:color="auto"/>
      </w:divBdr>
    </w:div>
    <w:div w:id="1298416366">
      <w:bodyDiv w:val="1"/>
      <w:marLeft w:val="0"/>
      <w:marRight w:val="0"/>
      <w:marTop w:val="0"/>
      <w:marBottom w:val="0"/>
      <w:divBdr>
        <w:top w:val="none" w:sz="0" w:space="0" w:color="auto"/>
        <w:left w:val="none" w:sz="0" w:space="0" w:color="auto"/>
        <w:bottom w:val="none" w:sz="0" w:space="0" w:color="auto"/>
        <w:right w:val="none" w:sz="0" w:space="0" w:color="auto"/>
      </w:divBdr>
    </w:div>
    <w:div w:id="1381977693">
      <w:bodyDiv w:val="1"/>
      <w:marLeft w:val="0"/>
      <w:marRight w:val="0"/>
      <w:marTop w:val="0"/>
      <w:marBottom w:val="0"/>
      <w:divBdr>
        <w:top w:val="none" w:sz="0" w:space="0" w:color="auto"/>
        <w:left w:val="none" w:sz="0" w:space="0" w:color="auto"/>
        <w:bottom w:val="none" w:sz="0" w:space="0" w:color="auto"/>
        <w:right w:val="none" w:sz="0" w:space="0" w:color="auto"/>
      </w:divBdr>
    </w:div>
    <w:div w:id="1475294497">
      <w:bodyDiv w:val="1"/>
      <w:marLeft w:val="0"/>
      <w:marRight w:val="0"/>
      <w:marTop w:val="0"/>
      <w:marBottom w:val="0"/>
      <w:divBdr>
        <w:top w:val="none" w:sz="0" w:space="0" w:color="auto"/>
        <w:left w:val="none" w:sz="0" w:space="0" w:color="auto"/>
        <w:bottom w:val="none" w:sz="0" w:space="0" w:color="auto"/>
        <w:right w:val="none" w:sz="0" w:space="0" w:color="auto"/>
      </w:divBdr>
    </w:div>
    <w:div w:id="1504204295">
      <w:bodyDiv w:val="1"/>
      <w:marLeft w:val="0"/>
      <w:marRight w:val="0"/>
      <w:marTop w:val="0"/>
      <w:marBottom w:val="0"/>
      <w:divBdr>
        <w:top w:val="none" w:sz="0" w:space="0" w:color="auto"/>
        <w:left w:val="none" w:sz="0" w:space="0" w:color="auto"/>
        <w:bottom w:val="none" w:sz="0" w:space="0" w:color="auto"/>
        <w:right w:val="none" w:sz="0" w:space="0" w:color="auto"/>
      </w:divBdr>
    </w:div>
    <w:div w:id="1846554328">
      <w:bodyDiv w:val="1"/>
      <w:marLeft w:val="0"/>
      <w:marRight w:val="0"/>
      <w:marTop w:val="0"/>
      <w:marBottom w:val="0"/>
      <w:divBdr>
        <w:top w:val="none" w:sz="0" w:space="0" w:color="auto"/>
        <w:left w:val="none" w:sz="0" w:space="0" w:color="auto"/>
        <w:bottom w:val="none" w:sz="0" w:space="0" w:color="auto"/>
        <w:right w:val="none" w:sz="0" w:space="0" w:color="auto"/>
      </w:divBdr>
    </w:div>
    <w:div w:id="1875313076">
      <w:bodyDiv w:val="1"/>
      <w:marLeft w:val="0"/>
      <w:marRight w:val="0"/>
      <w:marTop w:val="0"/>
      <w:marBottom w:val="0"/>
      <w:divBdr>
        <w:top w:val="none" w:sz="0" w:space="0" w:color="auto"/>
        <w:left w:val="none" w:sz="0" w:space="0" w:color="auto"/>
        <w:bottom w:val="none" w:sz="0" w:space="0" w:color="auto"/>
        <w:right w:val="none" w:sz="0" w:space="0" w:color="auto"/>
      </w:divBdr>
    </w:div>
    <w:div w:id="1970164586">
      <w:bodyDiv w:val="1"/>
      <w:marLeft w:val="0"/>
      <w:marRight w:val="0"/>
      <w:marTop w:val="0"/>
      <w:marBottom w:val="0"/>
      <w:divBdr>
        <w:top w:val="none" w:sz="0" w:space="0" w:color="auto"/>
        <w:left w:val="none" w:sz="0" w:space="0" w:color="auto"/>
        <w:bottom w:val="none" w:sz="0" w:space="0" w:color="auto"/>
        <w:right w:val="none" w:sz="0" w:space="0" w:color="auto"/>
      </w:divBdr>
    </w:div>
    <w:div w:id="1971786281">
      <w:bodyDiv w:val="1"/>
      <w:marLeft w:val="0"/>
      <w:marRight w:val="0"/>
      <w:marTop w:val="0"/>
      <w:marBottom w:val="0"/>
      <w:divBdr>
        <w:top w:val="none" w:sz="0" w:space="0" w:color="auto"/>
        <w:left w:val="none" w:sz="0" w:space="0" w:color="auto"/>
        <w:bottom w:val="none" w:sz="0" w:space="0" w:color="auto"/>
        <w:right w:val="none" w:sz="0" w:space="0" w:color="auto"/>
      </w:divBdr>
    </w:div>
    <w:div w:id="2012678182">
      <w:bodyDiv w:val="1"/>
      <w:marLeft w:val="0"/>
      <w:marRight w:val="0"/>
      <w:marTop w:val="0"/>
      <w:marBottom w:val="0"/>
      <w:divBdr>
        <w:top w:val="none" w:sz="0" w:space="0" w:color="auto"/>
        <w:left w:val="none" w:sz="0" w:space="0" w:color="auto"/>
        <w:bottom w:val="none" w:sz="0" w:space="0" w:color="auto"/>
        <w:right w:val="none" w:sz="0" w:space="0" w:color="auto"/>
      </w:divBdr>
    </w:div>
    <w:div w:id="2035573344">
      <w:bodyDiv w:val="1"/>
      <w:marLeft w:val="0"/>
      <w:marRight w:val="0"/>
      <w:marTop w:val="0"/>
      <w:marBottom w:val="0"/>
      <w:divBdr>
        <w:top w:val="none" w:sz="0" w:space="0" w:color="auto"/>
        <w:left w:val="none" w:sz="0" w:space="0" w:color="auto"/>
        <w:bottom w:val="none" w:sz="0" w:space="0" w:color="auto"/>
        <w:right w:val="none" w:sz="0" w:space="0" w:color="auto"/>
      </w:divBdr>
    </w:div>
    <w:div w:id="2043944398">
      <w:bodyDiv w:val="1"/>
      <w:marLeft w:val="0"/>
      <w:marRight w:val="0"/>
      <w:marTop w:val="0"/>
      <w:marBottom w:val="0"/>
      <w:divBdr>
        <w:top w:val="none" w:sz="0" w:space="0" w:color="auto"/>
        <w:left w:val="none" w:sz="0" w:space="0" w:color="auto"/>
        <w:bottom w:val="none" w:sz="0" w:space="0" w:color="auto"/>
        <w:right w:val="none" w:sz="0" w:space="0" w:color="auto"/>
      </w:divBdr>
    </w:div>
    <w:div w:id="21110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832378868C468BA5E2F859B11D5CAB"/>
        <w:category>
          <w:name w:val="Geral"/>
          <w:gallery w:val="placeholder"/>
        </w:category>
        <w:types>
          <w:type w:val="bbPlcHdr"/>
        </w:types>
        <w:behaviors>
          <w:behavior w:val="content"/>
        </w:behaviors>
        <w:guid w:val="{E1C7A206-401F-456B-A77E-6D5B281A74A5}"/>
      </w:docPartPr>
      <w:docPartBody>
        <w:p w:rsidR="006553AE" w:rsidRDefault="006553AE" w:rsidP="006553AE">
          <w:pPr>
            <w:pStyle w:val="BC832378868C468BA5E2F859B11D5CAB"/>
          </w:pPr>
          <w:r>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AE"/>
    <w:rsid w:val="003953EC"/>
    <w:rsid w:val="006553AE"/>
    <w:rsid w:val="00A731B6"/>
    <w:rsid w:val="00C353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553AE"/>
  </w:style>
  <w:style w:type="paragraph" w:customStyle="1" w:styleId="BC832378868C468BA5E2F859B11D5CAB">
    <w:name w:val="BC832378868C468BA5E2F859B11D5CAB"/>
    <w:rsid w:val="00655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1D51-B077-4FFF-85F2-96598FB5DDC2}">
  <ds:schemaRefs>
    <ds:schemaRef ds:uri="http://schemas.openxmlformats.org/officeDocument/2006/bibliography"/>
  </ds:schemaRefs>
</ds:datastoreItem>
</file>

<file path=customXml/itemProps2.xml><?xml version="1.0" encoding="utf-8"?>
<ds:datastoreItem xmlns:ds="http://schemas.openxmlformats.org/officeDocument/2006/customXml" ds:itemID="{3B62D070-D5BC-4565-9DF8-783DC86112C8}">
  <ds:schemaRefs>
    <ds:schemaRef ds:uri="http://schemas.microsoft.com/sharepoint/v3/contenttype/forms"/>
  </ds:schemaRefs>
</ds:datastoreItem>
</file>

<file path=customXml/itemProps3.xml><?xml version="1.0" encoding="utf-8"?>
<ds:datastoreItem xmlns:ds="http://schemas.openxmlformats.org/officeDocument/2006/customXml" ds:itemID="{EC2C8B3E-41AC-4EA6-9884-E14694667510}">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customXml/itemProps4.xml><?xml version="1.0" encoding="utf-8"?>
<ds:datastoreItem xmlns:ds="http://schemas.openxmlformats.org/officeDocument/2006/customXml" ds:itemID="{A68E082F-CACB-42AC-84C0-7BDC2B3C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2656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3</cp:revision>
  <cp:lastPrinted>2025-03-18T19:52:00Z</cp:lastPrinted>
  <dcterms:created xsi:type="dcterms:W3CDTF">2025-03-21T11:10:00Z</dcterms:created>
  <dcterms:modified xsi:type="dcterms:W3CDTF">2025-03-21T11:21:00Z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