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A31" w14:textId="77777777" w:rsidR="00B758BD" w:rsidRDefault="00B758BD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3D6FE5A8" w:rsidR="007A57D8" w:rsidRPr="00B758BD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B758BD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F97E9B">
        <w:rPr>
          <w:rFonts w:ascii="Arial Narrow" w:hAnsi="Arial Narrow" w:cs="Arial"/>
          <w:b/>
          <w:bCs/>
          <w:color w:val="000000" w:themeColor="text1"/>
          <w:u w:val="single"/>
        </w:rPr>
        <w:t>1</w:t>
      </w:r>
    </w:p>
    <w:p w14:paraId="15C1DDE8" w14:textId="77777777" w:rsidR="007A57D8" w:rsidRPr="00B758BD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3872C368" w14:textId="308149D8" w:rsidR="00F97E9B" w:rsidRPr="00997711" w:rsidRDefault="00F97E9B" w:rsidP="00F97E9B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99771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PREGÃO PRESENCIAL Nº</w:t>
      </w:r>
      <w:r w:rsidR="000E10C8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33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/2022</w:t>
      </w:r>
    </w:p>
    <w:p w14:paraId="334A9E53" w14:textId="77777777" w:rsidR="00F97E9B" w:rsidRPr="000508E4" w:rsidRDefault="00F97E9B" w:rsidP="00F97E9B">
      <w:pPr>
        <w:shd w:val="clear" w:color="auto" w:fill="FFFFFF"/>
        <w:spacing w:after="0"/>
        <w:rPr>
          <w:rFonts w:ascii="Arial Narrow" w:eastAsia="Times New Roman" w:hAnsi="Arial Narrow" w:cs="Helvetica"/>
          <w:color w:val="333333"/>
          <w:sz w:val="24"/>
          <w:szCs w:val="24"/>
          <w:lang w:eastAsia="pt-BR"/>
        </w:rPr>
      </w:pPr>
      <w:r w:rsidRPr="000508E4">
        <w:rPr>
          <w:rFonts w:ascii="Arial Narrow" w:eastAsia="Times New Roman" w:hAnsi="Arial Narrow" w:cs="Helvetica"/>
          <w:color w:val="333333"/>
          <w:sz w:val="24"/>
          <w:szCs w:val="24"/>
          <w:lang w:eastAsia="pt-BR"/>
        </w:rPr>
        <w:t> 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3991"/>
      </w:tblGrid>
      <w:tr w:rsidR="000E10C8" w:rsidRPr="006701BA" w14:paraId="53CF32CF" w14:textId="77777777" w:rsidTr="00B71B44">
        <w:trPr>
          <w:trHeight w:val="451"/>
          <w:jc w:val="center"/>
        </w:trPr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AD11B" w14:textId="77777777" w:rsidR="000E10C8" w:rsidRPr="006701BA" w:rsidRDefault="000E10C8" w:rsidP="00B71B44">
            <w:pPr>
              <w:jc w:val="left"/>
              <w:rPr>
                <w:rFonts w:ascii="Arial Narrow" w:eastAsia="Times New Roman" w:hAnsi="Arial Narrow" w:cs="Arial"/>
                <w:sz w:val="24"/>
              </w:rPr>
            </w:pP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Processo: PRO-00020/2022 - SC nº 021705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4B2E1" w14:textId="77777777" w:rsidR="000E10C8" w:rsidRPr="006701BA" w:rsidRDefault="000E10C8" w:rsidP="00B71B44">
            <w:pPr>
              <w:jc w:val="left"/>
              <w:rPr>
                <w:rFonts w:ascii="Arial Narrow" w:eastAsia="Times New Roman" w:hAnsi="Arial Narrow" w:cs="Arial"/>
                <w:sz w:val="24"/>
              </w:rPr>
            </w:pP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Tipo: Menor Preço Global</w:t>
            </w:r>
          </w:p>
        </w:tc>
      </w:tr>
      <w:tr w:rsidR="000E10C8" w:rsidRPr="006701BA" w14:paraId="68E05DC4" w14:textId="77777777" w:rsidTr="00B71B44">
        <w:trPr>
          <w:trHeight w:val="397"/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D1D91" w14:textId="77777777" w:rsidR="000E10C8" w:rsidRPr="006701BA" w:rsidRDefault="000E10C8" w:rsidP="00B71B44">
            <w:pPr>
              <w:jc w:val="left"/>
              <w:rPr>
                <w:rFonts w:ascii="Arial Narrow" w:eastAsia="Times New Roman" w:hAnsi="Arial Narrow" w:cs="Arial"/>
                <w:sz w:val="24"/>
              </w:rPr>
            </w:pP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 xml:space="preserve">Abertura: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23</w:t>
            </w: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/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6</w:t>
            </w: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/2022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432DF" w14:textId="77777777" w:rsidR="000E10C8" w:rsidRPr="006701BA" w:rsidRDefault="000E10C8" w:rsidP="00B71B44">
            <w:pPr>
              <w:jc w:val="left"/>
              <w:rPr>
                <w:rFonts w:ascii="Arial Narrow" w:eastAsia="Times New Roman" w:hAnsi="Arial Narrow" w:cs="Arial"/>
                <w:sz w:val="24"/>
              </w:rPr>
            </w:pP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Horário: 10h</w:t>
            </w:r>
          </w:p>
        </w:tc>
      </w:tr>
      <w:tr w:rsidR="000E10C8" w:rsidRPr="006701BA" w14:paraId="1FD238F8" w14:textId="77777777" w:rsidTr="00B71B44">
        <w:trPr>
          <w:trHeight w:val="44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A105C" w14:textId="77777777" w:rsidR="000E10C8" w:rsidRPr="006701BA" w:rsidRDefault="000E10C8" w:rsidP="00B71B44">
            <w:pPr>
              <w:jc w:val="left"/>
              <w:rPr>
                <w:rFonts w:ascii="Arial Narrow" w:eastAsia="Times New Roman" w:hAnsi="Arial Narrow" w:cs="Arial"/>
                <w:sz w:val="24"/>
              </w:rPr>
            </w:pPr>
            <w:r w:rsidRPr="006701B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</w:rPr>
              <w:t>Local: SBN, Quadra 1, Bloco C, Edifício Roberto Simonsen, 2º andar, CEP 70040-903 - Brasília (DF) – Fone: (61) 3317-8968.</w:t>
            </w:r>
          </w:p>
        </w:tc>
      </w:tr>
    </w:tbl>
    <w:p w14:paraId="4582BB1C" w14:textId="300993B3" w:rsidR="00F97E9B" w:rsidRDefault="00F97E9B" w:rsidP="00F97E9B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7A7410DE" w14:textId="77777777" w:rsidR="000E10C8" w:rsidRPr="000508E4" w:rsidRDefault="000E10C8" w:rsidP="00F97E9B">
      <w:pPr>
        <w:shd w:val="clear" w:color="auto" w:fill="FFFFFF"/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533E703C" w14:textId="77777777" w:rsidR="000E10C8" w:rsidRPr="000E10C8" w:rsidRDefault="00F97E9B" w:rsidP="000E10C8">
      <w:pPr>
        <w:pStyle w:val="xmsolistparagraph"/>
        <w:shd w:val="clear" w:color="auto" w:fill="FFFFFF"/>
        <w:spacing w:before="0" w:after="0"/>
        <w:jc w:val="both"/>
        <w:rPr>
          <w:rFonts w:ascii="Arial Narrow" w:hAnsi="Arial Narrow" w:cs="Calibri"/>
          <w:color w:val="201F1E"/>
        </w:rPr>
      </w:pPr>
      <w:r w:rsidRPr="000E10C8">
        <w:rPr>
          <w:rFonts w:ascii="Arial Narrow" w:hAnsi="Arial Narrow" w:cs="Calibri"/>
          <w:b/>
          <w:bCs/>
          <w:color w:val="201F1E"/>
        </w:rPr>
        <w:t>PERGUNTA 1.:</w:t>
      </w:r>
      <w:r w:rsidRPr="000E10C8">
        <w:rPr>
          <w:rFonts w:ascii="Arial Narrow" w:hAnsi="Arial Narrow" w:cs="Calibri"/>
          <w:color w:val="201F1E"/>
        </w:rPr>
        <w:t xml:space="preserve"> </w:t>
      </w:r>
      <w:r w:rsidR="000E10C8" w:rsidRPr="000E10C8">
        <w:rPr>
          <w:rFonts w:ascii="Arial Narrow" w:hAnsi="Arial Narrow" w:cs="Calibri"/>
          <w:color w:val="201F1E"/>
        </w:rPr>
        <w:t>Para o envio do Recurso Hierárquico e ou das Contrarrazões, entendemos que este poderá ser encaminhado por e-mail (</w:t>
      </w:r>
      <w:hyperlink r:id="rId10" w:tgtFrame="_blank" w:history="1">
        <w:r w:rsidR="000E10C8" w:rsidRPr="000E10C8">
          <w:rPr>
            <w:rFonts w:ascii="Arial Narrow" w:hAnsi="Arial Narrow" w:cs="Calibri"/>
            <w:color w:val="201F1E"/>
          </w:rPr>
          <w:t>licitacoes@cni.com.br</w:t>
        </w:r>
      </w:hyperlink>
      <w:r w:rsidR="000E10C8" w:rsidRPr="000E10C8">
        <w:rPr>
          <w:rFonts w:ascii="Arial Narrow" w:hAnsi="Arial Narrow" w:cs="Calibri"/>
          <w:color w:val="201F1E"/>
        </w:rPr>
        <w:t>). Nosso entendimento está correto? Caso não esteja, favor especificar, como deve ser realizado o envio da peça recursal.</w:t>
      </w:r>
    </w:p>
    <w:p w14:paraId="75874E82" w14:textId="5138BF24" w:rsidR="00F97E9B" w:rsidRPr="000508E4" w:rsidRDefault="00F97E9B" w:rsidP="00F97E9B">
      <w:pPr>
        <w:pStyle w:val="xgmail-m-1690895072251280272xxx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 w:cs="Calibri"/>
        </w:rPr>
      </w:pPr>
      <w:r w:rsidRPr="00791386">
        <w:rPr>
          <w:rFonts w:ascii="Arial Narrow" w:hAnsi="Arial Narrow"/>
          <w:b/>
          <w:bCs/>
        </w:rPr>
        <w:t>RESPOSTA</w:t>
      </w:r>
      <w:r w:rsidR="000E10C8" w:rsidRPr="00791386">
        <w:rPr>
          <w:rFonts w:ascii="Arial Narrow" w:hAnsi="Arial Narrow"/>
          <w:b/>
          <w:bCs/>
        </w:rPr>
        <w:t xml:space="preserve"> 1</w:t>
      </w:r>
      <w:r w:rsidRPr="00791386">
        <w:rPr>
          <w:rFonts w:ascii="Arial Narrow" w:hAnsi="Arial Narrow"/>
          <w:b/>
          <w:bCs/>
        </w:rPr>
        <w:t>.</w:t>
      </w:r>
      <w:r w:rsidRPr="000508E4">
        <w:rPr>
          <w:rFonts w:ascii="Arial Narrow" w:hAnsi="Arial Narrow"/>
        </w:rPr>
        <w:t>:</w:t>
      </w:r>
      <w:r w:rsidR="000E10C8">
        <w:rPr>
          <w:rFonts w:ascii="Arial Narrow" w:hAnsi="Arial Narrow"/>
        </w:rPr>
        <w:t xml:space="preserve"> </w:t>
      </w:r>
      <w:r w:rsidR="00791386">
        <w:rPr>
          <w:rFonts w:ascii="Arial Narrow" w:hAnsi="Arial Narrow"/>
        </w:rPr>
        <w:t xml:space="preserve">Sim. Poderá ser remetido para o e-mail </w:t>
      </w:r>
      <w:hyperlink r:id="rId11" w:tgtFrame="_blank" w:history="1">
        <w:r w:rsidR="00791386" w:rsidRPr="000E10C8">
          <w:rPr>
            <w:rFonts w:ascii="Arial Narrow" w:hAnsi="Arial Narrow" w:cs="Calibri"/>
            <w:color w:val="201F1E"/>
          </w:rPr>
          <w:t>licitacoes@cni.com.br</w:t>
        </w:r>
      </w:hyperlink>
      <w:r w:rsidR="00791386">
        <w:rPr>
          <w:rFonts w:ascii="Arial Narrow" w:hAnsi="Arial Narrow" w:cs="Calibri"/>
          <w:color w:val="201F1E"/>
        </w:rPr>
        <w:t>, com a devida assinatura eletrônica.</w:t>
      </w:r>
    </w:p>
    <w:p w14:paraId="1C44A8E7" w14:textId="62DBD014" w:rsidR="00F97E9B" w:rsidRPr="000508E4" w:rsidRDefault="00F97E9B" w:rsidP="00F97E9B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01F1E"/>
        </w:rPr>
      </w:pPr>
    </w:p>
    <w:p w14:paraId="32B6622E" w14:textId="43072342" w:rsidR="000E10C8" w:rsidRPr="000E10C8" w:rsidRDefault="00F97E9B" w:rsidP="000E10C8">
      <w:pPr>
        <w:pStyle w:val="xmsolistparagraph"/>
        <w:shd w:val="clear" w:color="auto" w:fill="FFFFFF"/>
        <w:spacing w:before="0" w:after="0"/>
        <w:jc w:val="both"/>
        <w:rPr>
          <w:rFonts w:ascii="Arial Narrow" w:hAnsi="Arial Narrow" w:cs="Calibri"/>
          <w:color w:val="201F1E"/>
        </w:rPr>
      </w:pPr>
      <w:r w:rsidRPr="000E10C8">
        <w:rPr>
          <w:rFonts w:ascii="Arial Narrow" w:hAnsi="Arial Narrow"/>
          <w:b/>
          <w:bCs/>
          <w:shd w:val="clear" w:color="auto" w:fill="FFFFFF"/>
        </w:rPr>
        <w:t>PERGUNTA 2.:</w:t>
      </w:r>
      <w:r w:rsidR="000E10C8" w:rsidRPr="000E10C8"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="000E10C8" w:rsidRPr="000E10C8">
        <w:rPr>
          <w:rFonts w:ascii="Arial Narrow" w:hAnsi="Arial Narrow" w:cs="Calibri"/>
          <w:color w:val="201F1E"/>
        </w:rPr>
        <w:t>Considerando as disposições previstas na Lei nº 13.726/2018 acerca da racionalização dos processos e procedimentos administrativos, neste contexto, questionamos se durante as fases da licitação, serão aceitas por este órgão, os documentos de habilitação e as propostas técnica e comercial assinados eletronicamente pelas licitantes (assinatura digital através da estrutura de chaves pública e privada, e assim aceitos como documentos autênticos e originais?</w:t>
      </w:r>
    </w:p>
    <w:p w14:paraId="19E14E83" w14:textId="77777777" w:rsidR="000E10C8" w:rsidRPr="000E10C8" w:rsidRDefault="000E10C8" w:rsidP="000E10C8">
      <w:pPr>
        <w:shd w:val="clear" w:color="auto" w:fill="FFFFFF"/>
        <w:spacing w:after="0"/>
        <w:rPr>
          <w:rFonts w:ascii="Arial Narrow" w:eastAsia="Times New Roman" w:hAnsi="Arial Narrow" w:cs="Calibri"/>
          <w:color w:val="201F1E"/>
          <w:sz w:val="24"/>
          <w:szCs w:val="24"/>
          <w:lang w:eastAsia="pt-BR"/>
        </w:rPr>
      </w:pPr>
      <w:r w:rsidRPr="000E10C8">
        <w:rPr>
          <w:rFonts w:ascii="Arial Narrow" w:eastAsia="Times New Roman" w:hAnsi="Arial Narrow" w:cs="Calibri"/>
          <w:color w:val="201F1E"/>
          <w:sz w:val="24"/>
          <w:szCs w:val="24"/>
          <w:lang w:eastAsia="pt-BR"/>
        </w:rPr>
        <w:t>Reitera-se que um documento assinado eletronicamente preenche os mesmos requisitos jurídicos de autenticidade e integridade, inclusive já sendo amplamente utilizado pelo Poder Judiciário.</w:t>
      </w:r>
    </w:p>
    <w:p w14:paraId="738DBC39" w14:textId="77777777" w:rsidR="000E10C8" w:rsidRPr="000E10C8" w:rsidRDefault="000E10C8" w:rsidP="000E10C8">
      <w:pPr>
        <w:shd w:val="clear" w:color="auto" w:fill="FFFFFF"/>
        <w:spacing w:after="0"/>
        <w:rPr>
          <w:rFonts w:ascii="Arial Narrow" w:eastAsia="Times New Roman" w:hAnsi="Arial Narrow" w:cs="Calibri"/>
          <w:color w:val="201F1E"/>
          <w:sz w:val="24"/>
          <w:szCs w:val="24"/>
          <w:lang w:eastAsia="pt-BR"/>
        </w:rPr>
      </w:pPr>
      <w:r w:rsidRPr="000E10C8">
        <w:rPr>
          <w:rFonts w:ascii="Arial Narrow" w:eastAsia="Times New Roman" w:hAnsi="Arial Narrow" w:cs="Calibri"/>
          <w:color w:val="201F1E"/>
          <w:sz w:val="24"/>
          <w:szCs w:val="24"/>
          <w:lang w:eastAsia="pt-BR"/>
        </w:rPr>
        <w:t>Caso não sejam aceitos por esta Administração, gentileza fundamentar a decisão, face as disposições expressas no sentido de racionalização dos processos e procedimentos administrativos prevista na Lei nº 13.726/2018.</w:t>
      </w:r>
    </w:p>
    <w:p w14:paraId="3E7B443F" w14:textId="1F7ABF3C" w:rsidR="00F97E9B" w:rsidRPr="000508E4" w:rsidRDefault="00F97E9B" w:rsidP="00F97E9B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01F1E"/>
        </w:rPr>
      </w:pPr>
    </w:p>
    <w:p w14:paraId="16799869" w14:textId="7F47891E" w:rsidR="00FB7358" w:rsidRPr="000508E4" w:rsidRDefault="00FB7358" w:rsidP="00B731EB">
      <w:pPr>
        <w:pStyle w:val="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 w:cs="Calibri"/>
        </w:rPr>
      </w:pPr>
      <w:r w:rsidRPr="00791386">
        <w:rPr>
          <w:rFonts w:ascii="Arial Narrow" w:hAnsi="Arial Narrow"/>
          <w:b/>
          <w:bCs/>
        </w:rPr>
        <w:t>RESPOSTA</w:t>
      </w:r>
      <w:r w:rsidR="000E10C8" w:rsidRPr="00791386">
        <w:rPr>
          <w:rFonts w:ascii="Arial Narrow" w:hAnsi="Arial Narrow"/>
          <w:b/>
          <w:bCs/>
        </w:rPr>
        <w:t xml:space="preserve"> 2</w:t>
      </w:r>
      <w:r w:rsidRPr="000508E4">
        <w:rPr>
          <w:rFonts w:ascii="Arial Narrow" w:hAnsi="Arial Narrow"/>
        </w:rPr>
        <w:t>.:</w:t>
      </w:r>
      <w:r w:rsidR="000E10C8">
        <w:rPr>
          <w:rFonts w:ascii="Arial Narrow" w:hAnsi="Arial Narrow"/>
        </w:rPr>
        <w:t xml:space="preserve"> </w:t>
      </w:r>
      <w:r w:rsidR="00C863E7">
        <w:rPr>
          <w:rFonts w:ascii="Arial Narrow" w:hAnsi="Arial Narrow"/>
        </w:rPr>
        <w:t>São aceitos os documentos assinados de forma eletrônica</w:t>
      </w:r>
      <w:r w:rsidR="005A2F20">
        <w:rPr>
          <w:rFonts w:ascii="Arial Narrow" w:hAnsi="Arial Narrow"/>
        </w:rPr>
        <w:t>.</w:t>
      </w:r>
    </w:p>
    <w:p w14:paraId="010F98B2" w14:textId="77777777" w:rsidR="00FB7358" w:rsidRPr="000508E4" w:rsidRDefault="00FB7358" w:rsidP="007F777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</w:rPr>
      </w:pPr>
    </w:p>
    <w:p w14:paraId="0E8DAD78" w14:textId="77777777" w:rsidR="00755C1B" w:rsidRPr="000508E4" w:rsidRDefault="00755C1B" w:rsidP="00755C1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01F1E"/>
        </w:rPr>
      </w:pPr>
    </w:p>
    <w:p w14:paraId="35615F2D" w14:textId="0DBA41F1" w:rsidR="008E3403" w:rsidRPr="000508E4" w:rsidRDefault="0016704F" w:rsidP="00755C1B">
      <w:pPr>
        <w:shd w:val="clear" w:color="auto" w:fill="FFFFFF"/>
        <w:spacing w:after="0"/>
        <w:jc w:val="left"/>
        <w:rPr>
          <w:rFonts w:ascii="Arial Narrow" w:hAnsi="Arial Narrow"/>
          <w:sz w:val="24"/>
          <w:szCs w:val="24"/>
        </w:rPr>
      </w:pPr>
      <w:r w:rsidRPr="000508E4">
        <w:rPr>
          <w:rFonts w:ascii="Arial Narrow" w:eastAsia="Times New Roman" w:hAnsi="Arial Narrow" w:cs="Calibri"/>
          <w:sz w:val="24"/>
          <w:szCs w:val="24"/>
          <w:bdr w:val="none" w:sz="0" w:space="0" w:color="auto" w:frame="1"/>
          <w:lang w:eastAsia="pt-BR"/>
        </w:rPr>
        <w:t> </w:t>
      </w:r>
    </w:p>
    <w:p w14:paraId="31906E1F" w14:textId="79916827" w:rsidR="008E3403" w:rsidRPr="000508E4" w:rsidRDefault="008E3403" w:rsidP="008E3403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508E4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376F4858" w:rsidR="008E3403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3373482" w14:textId="77777777" w:rsidR="000E10C8" w:rsidRPr="000508E4" w:rsidRDefault="000E10C8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763A86CD" w:rsidR="008E3403" w:rsidRPr="000508E4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0508E4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B52B3B" w:rsidRPr="000508E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E10C8">
        <w:rPr>
          <w:rFonts w:ascii="Arial Narrow" w:eastAsia="Arial Narrow" w:hAnsi="Arial Narrow" w:cs="Arial Narrow"/>
          <w:sz w:val="24"/>
          <w:szCs w:val="24"/>
        </w:rPr>
        <w:t>21</w:t>
      </w:r>
      <w:r w:rsidR="00B52B3B" w:rsidRPr="000508E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0508E4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0E10C8">
        <w:rPr>
          <w:rFonts w:ascii="Arial Narrow" w:eastAsia="Arial Narrow" w:hAnsi="Arial Narrow" w:cs="Arial Narrow"/>
          <w:sz w:val="24"/>
          <w:szCs w:val="24"/>
        </w:rPr>
        <w:t>junho</w:t>
      </w:r>
      <w:r w:rsidRPr="000508E4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081CDE" w:rsidRPr="000508E4">
        <w:rPr>
          <w:rFonts w:ascii="Arial Narrow" w:eastAsia="Arial Narrow" w:hAnsi="Arial Narrow" w:cs="Arial Narrow"/>
          <w:sz w:val="24"/>
          <w:szCs w:val="24"/>
        </w:rPr>
        <w:t>2</w:t>
      </w:r>
      <w:r w:rsidRPr="000508E4">
        <w:rPr>
          <w:rFonts w:ascii="Arial Narrow" w:eastAsia="Arial Narrow" w:hAnsi="Arial Narrow" w:cs="Arial Narrow"/>
          <w:sz w:val="24"/>
          <w:szCs w:val="24"/>
        </w:rPr>
        <w:t>.</w:t>
      </w:r>
    </w:p>
    <w:p w14:paraId="3085DDBC" w14:textId="5A559222" w:rsidR="008E3403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FD406D5" w14:textId="77777777" w:rsidR="00974DB9" w:rsidRPr="000508E4" w:rsidRDefault="00974DB9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A983237" w14:textId="77777777" w:rsidR="008E3403" w:rsidRPr="000508E4" w:rsidRDefault="008E3403" w:rsidP="008E3403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5BCB354E" w14:textId="77777777" w:rsidR="008E3403" w:rsidRPr="000508E4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508E4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1DC8DC90" w14:textId="77777777" w:rsidR="008E3403" w:rsidRPr="000508E4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508E4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4830CA" w14:textId="3DC23104" w:rsidR="008E3403" w:rsidRPr="00B758BD" w:rsidRDefault="008E3403" w:rsidP="008E3403">
      <w:pPr>
        <w:jc w:val="center"/>
        <w:rPr>
          <w:rFonts w:ascii="Arial Narrow" w:hAnsi="Arial Narrow"/>
          <w:sz w:val="24"/>
          <w:szCs w:val="24"/>
        </w:rPr>
      </w:pPr>
    </w:p>
    <w:sectPr w:rsidR="008E3403" w:rsidRPr="00B758B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069B" w14:textId="77777777" w:rsidR="007A57D8" w:rsidRDefault="007A57D8" w:rsidP="007A57D8">
      <w:pPr>
        <w:spacing w:after="0"/>
      </w:pPr>
      <w:r>
        <w:separator/>
      </w:r>
    </w:p>
  </w:endnote>
  <w:endnote w:type="continuationSeparator" w:id="0">
    <w:p w14:paraId="6B9405AD" w14:textId="77777777" w:rsidR="007A57D8" w:rsidRDefault="007A57D8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BB7A" w14:textId="77777777" w:rsidR="007A57D8" w:rsidRDefault="007A57D8" w:rsidP="007A57D8">
      <w:pPr>
        <w:spacing w:after="0"/>
      </w:pPr>
      <w:r>
        <w:separator/>
      </w:r>
    </w:p>
  </w:footnote>
  <w:footnote w:type="continuationSeparator" w:id="0">
    <w:p w14:paraId="5189C02F" w14:textId="77777777" w:rsidR="007A57D8" w:rsidRDefault="007A57D8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1BBE0DAB" w:rsidR="007A57D8" w:rsidRDefault="00F97E9B" w:rsidP="00F97E9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1F27A5" wp14:editId="7740CC90">
          <wp:extent cx="1372024" cy="5145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2024" cy="514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8FA"/>
    <w:multiLevelType w:val="multilevel"/>
    <w:tmpl w:val="0DC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0471B"/>
    <w:multiLevelType w:val="multilevel"/>
    <w:tmpl w:val="1DBE5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508E4"/>
    <w:rsid w:val="00081CDE"/>
    <w:rsid w:val="000C24EF"/>
    <w:rsid w:val="000E10C8"/>
    <w:rsid w:val="0016704F"/>
    <w:rsid w:val="00345DED"/>
    <w:rsid w:val="0036410B"/>
    <w:rsid w:val="00412126"/>
    <w:rsid w:val="004B786A"/>
    <w:rsid w:val="005A2F20"/>
    <w:rsid w:val="005B57A3"/>
    <w:rsid w:val="0070749A"/>
    <w:rsid w:val="00755C1B"/>
    <w:rsid w:val="00760026"/>
    <w:rsid w:val="00791386"/>
    <w:rsid w:val="007A57D8"/>
    <w:rsid w:val="007F777D"/>
    <w:rsid w:val="008E3403"/>
    <w:rsid w:val="009050C5"/>
    <w:rsid w:val="00974DB9"/>
    <w:rsid w:val="009E108B"/>
    <w:rsid w:val="009F6E08"/>
    <w:rsid w:val="00A4000E"/>
    <w:rsid w:val="00AD07B5"/>
    <w:rsid w:val="00AE4BB3"/>
    <w:rsid w:val="00B52B3B"/>
    <w:rsid w:val="00B52F2C"/>
    <w:rsid w:val="00B731EB"/>
    <w:rsid w:val="00B758BD"/>
    <w:rsid w:val="00BF787B"/>
    <w:rsid w:val="00C46626"/>
    <w:rsid w:val="00C863E7"/>
    <w:rsid w:val="00D847AA"/>
    <w:rsid w:val="00E13019"/>
    <w:rsid w:val="00E237E7"/>
    <w:rsid w:val="00EF30BB"/>
    <w:rsid w:val="00F46C52"/>
    <w:rsid w:val="00F97E9B"/>
    <w:rsid w:val="00FB7358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0B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0E1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coes@cni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licitacoes@cni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3" ma:contentTypeDescription="Crie um novo documento." ma:contentTypeScope="" ma:versionID="7ab0678a5d6c8aeff02cf9fe9bc62421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d029fec8d9eb4aea0864f67ed6b99136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BD50-624A-43F9-948B-630B094A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b761-a9c3-4b0e-8940-c53d07385fb6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Andreia Fernandes De Lima</cp:lastModifiedBy>
  <cp:revision>6</cp:revision>
  <dcterms:created xsi:type="dcterms:W3CDTF">2022-06-21T13:18:00Z</dcterms:created>
  <dcterms:modified xsi:type="dcterms:W3CDTF">2022-06-21T13:28:00Z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</Properties>
</file>